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F54805" w14:textId="0610AF21" w:rsidR="0088529D" w:rsidRPr="0088529D" w:rsidRDefault="0088529D" w:rsidP="0088529D">
      <w:pPr>
        <w:tabs>
          <w:tab w:val="center" w:pos="4536"/>
          <w:tab w:val="right" w:pos="9072"/>
        </w:tabs>
        <w:rPr>
          <w:rFonts w:ascii="Arial" w:eastAsia="MS Mincho" w:hAnsi="Arial" w:cs="Arial"/>
          <w:b/>
          <w:sz w:val="22"/>
          <w:szCs w:val="22"/>
        </w:rPr>
      </w:pPr>
      <w:bookmarkStart w:id="0" w:name="_Hlk110460279"/>
      <w:r w:rsidRPr="0088529D">
        <w:rPr>
          <w:rFonts w:ascii="Arial" w:eastAsia="MS Mincho" w:hAnsi="Arial" w:cs="Arial"/>
          <w:b/>
          <w:sz w:val="22"/>
          <w:szCs w:val="22"/>
        </w:rPr>
        <w:t>3GPP TSG RAN WG1 #1</w:t>
      </w:r>
      <w:r w:rsidR="00CD59B4">
        <w:rPr>
          <w:rFonts w:ascii="Arial" w:eastAsia="MS Mincho" w:hAnsi="Arial" w:cs="Arial"/>
          <w:b/>
          <w:sz w:val="22"/>
          <w:szCs w:val="22"/>
        </w:rPr>
        <w:t>10</w:t>
      </w:r>
      <w:r w:rsidRPr="0088529D">
        <w:rPr>
          <w:rFonts w:ascii="Arial" w:eastAsia="MS Mincho" w:hAnsi="Arial" w:cs="Arial"/>
          <w:b/>
          <w:sz w:val="22"/>
          <w:szCs w:val="22"/>
        </w:rPr>
        <w:t xml:space="preserve">                                                                                   R1-</w:t>
      </w:r>
      <w:r w:rsidR="00616DF5" w:rsidRPr="00616DF5">
        <w:rPr>
          <w:rFonts w:ascii="Arial" w:eastAsia="MS Mincho" w:hAnsi="Arial" w:cs="Arial"/>
          <w:b/>
          <w:sz w:val="22"/>
          <w:szCs w:val="22"/>
        </w:rPr>
        <w:t>2206061</w:t>
      </w:r>
    </w:p>
    <w:p w14:paraId="3AD8E09A" w14:textId="491B37CA" w:rsidR="0088529D" w:rsidRDefault="00CD59B4" w:rsidP="0088529D">
      <w:pPr>
        <w:tabs>
          <w:tab w:val="center" w:pos="4536"/>
          <w:tab w:val="right" w:pos="9072"/>
        </w:tabs>
        <w:rPr>
          <w:rFonts w:ascii="Arial" w:eastAsia="MS Mincho" w:hAnsi="Arial" w:cs="Arial"/>
          <w:b/>
          <w:sz w:val="22"/>
          <w:szCs w:val="22"/>
        </w:rPr>
      </w:pPr>
      <w:r w:rsidRPr="00CD59B4">
        <w:rPr>
          <w:rFonts w:ascii="Arial" w:eastAsia="MS Mincho" w:hAnsi="Arial" w:cs="Arial"/>
          <w:b/>
          <w:sz w:val="22"/>
          <w:szCs w:val="22"/>
        </w:rPr>
        <w:t>Toulouse, France, August 22nd – 26th, 2022</w:t>
      </w:r>
    </w:p>
    <w:p w14:paraId="2D2D464B" w14:textId="77777777" w:rsidR="0088529D" w:rsidRPr="0088529D" w:rsidRDefault="0088529D" w:rsidP="0088529D">
      <w:pPr>
        <w:tabs>
          <w:tab w:val="center" w:pos="4536"/>
          <w:tab w:val="right" w:pos="9072"/>
        </w:tabs>
        <w:rPr>
          <w:rFonts w:ascii="Arial" w:eastAsia="宋体" w:hAnsi="Arial" w:cs="Arial"/>
          <w:b/>
          <w:bCs/>
          <w:sz w:val="22"/>
          <w:szCs w:val="22"/>
          <w:lang w:eastAsia="zh-CN"/>
        </w:rPr>
      </w:pPr>
    </w:p>
    <w:p w14:paraId="3CEE76A0" w14:textId="77777777" w:rsidR="0088529D" w:rsidRPr="0088529D" w:rsidRDefault="0088529D" w:rsidP="0088529D">
      <w:pPr>
        <w:tabs>
          <w:tab w:val="left" w:pos="1800"/>
          <w:tab w:val="right" w:pos="9072"/>
        </w:tabs>
        <w:ind w:left="1800" w:hanging="1800"/>
        <w:rPr>
          <w:rFonts w:ascii="Arial" w:eastAsia="宋体" w:hAnsi="Arial"/>
          <w:b/>
          <w:sz w:val="22"/>
          <w:szCs w:val="22"/>
          <w:lang w:eastAsia="zh-CN"/>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vivo</w:t>
      </w:r>
    </w:p>
    <w:p w14:paraId="2349A7A0" w14:textId="77777777" w:rsidR="0088529D" w:rsidRPr="0088529D"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1" w:name="Title"/>
      <w:bookmarkEnd w:id="1"/>
      <w:r w:rsidRPr="0088529D">
        <w:rPr>
          <w:rFonts w:ascii="Arial" w:eastAsia="MS Mincho" w:hAnsi="Arial" w:cs="Arial"/>
          <w:b/>
          <w:sz w:val="22"/>
          <w:szCs w:val="22"/>
        </w:rPr>
        <w:tab/>
        <w:t>Discussion on XR specific power saving enhancements</w:t>
      </w:r>
    </w:p>
    <w:p w14:paraId="5BB0743F" w14:textId="77777777"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bookmarkStart w:id="2" w:name="Source"/>
      <w:bookmarkEnd w:id="2"/>
      <w:r w:rsidRPr="0088529D">
        <w:rPr>
          <w:rFonts w:ascii="Arial" w:eastAsia="MS Mincho" w:hAnsi="Arial" w:cs="Arial"/>
          <w:b/>
          <w:sz w:val="22"/>
          <w:szCs w:val="22"/>
        </w:rPr>
        <w:tab/>
      </w:r>
      <w:r w:rsidRPr="0088529D">
        <w:rPr>
          <w:rFonts w:ascii="Arial" w:eastAsia="宋体" w:hAnsi="Arial" w:cs="Arial"/>
          <w:b/>
          <w:sz w:val="22"/>
          <w:szCs w:val="22"/>
          <w:lang w:eastAsia="zh-CN"/>
        </w:rPr>
        <w:t>9.11.1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3" w:name="DocumentFor"/>
      <w:bookmarkEnd w:id="3"/>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15187172" w14:textId="77777777" w:rsidR="0088529D" w:rsidRPr="0088529D" w:rsidRDefault="0088529D" w:rsidP="0088529D">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65C4E16D" w14:textId="43747A8D" w:rsidR="0088529D" w:rsidRPr="0088529D" w:rsidRDefault="0088529D" w:rsidP="0088529D">
      <w:pPr>
        <w:spacing w:before="120" w:after="120" w:line="276" w:lineRule="auto"/>
        <w:jc w:val="both"/>
        <w:rPr>
          <w:rFonts w:ascii="Times New Roman" w:eastAsia="宋体" w:hAnsi="Times New Roman"/>
          <w:szCs w:val="20"/>
          <w:lang w:eastAsia="zh-CN"/>
        </w:rPr>
      </w:pPr>
      <w:r w:rsidRPr="0088529D">
        <w:rPr>
          <w:rFonts w:ascii="Times New Roman" w:eastAsia="宋体" w:hAnsi="Times New Roman"/>
          <w:szCs w:val="20"/>
          <w:lang w:eastAsia="zh-CN"/>
        </w:rPr>
        <w:t>In RAN1 #109 e</w:t>
      </w:r>
      <w:r w:rsidRPr="0088529D">
        <w:rPr>
          <w:rFonts w:ascii="Times New Roman" w:eastAsia="宋体" w:hAnsi="Times New Roman" w:hint="eastAsia"/>
          <w:szCs w:val="20"/>
          <w:lang w:eastAsia="zh-CN"/>
        </w:rPr>
        <w:t>-</w:t>
      </w:r>
      <w:r w:rsidRPr="0088529D">
        <w:rPr>
          <w:rFonts w:ascii="Times New Roman" w:eastAsia="宋体" w:hAnsi="Times New Roman"/>
          <w:szCs w:val="20"/>
          <w:lang w:eastAsia="zh-CN"/>
        </w:rPr>
        <w:t xml:space="preserve">meeting, the </w:t>
      </w:r>
      <w:r w:rsidRPr="0088529D">
        <w:rPr>
          <w:rFonts w:ascii="Times New Roman" w:eastAsia="宋体" w:hAnsi="Times New Roman" w:hint="eastAsia"/>
          <w:szCs w:val="20"/>
          <w:lang w:eastAsia="zh-CN"/>
        </w:rPr>
        <w:t>follow</w:t>
      </w:r>
      <w:r w:rsidRPr="0088529D">
        <w:rPr>
          <w:rFonts w:ascii="Times New Roman" w:eastAsia="宋体" w:hAnsi="Times New Roman"/>
          <w:szCs w:val="20"/>
          <w:lang w:eastAsia="zh-CN"/>
        </w:rPr>
        <w:t xml:space="preserve">ing agreements </w:t>
      </w:r>
      <w:r w:rsidR="006D670A">
        <w:rPr>
          <w:rFonts w:ascii="Times New Roman" w:eastAsia="宋体" w:hAnsi="Times New Roman"/>
          <w:szCs w:val="20"/>
          <w:lang w:eastAsia="zh-CN"/>
        </w:rPr>
        <w:t>on</w:t>
      </w:r>
      <w:r w:rsidR="006D670A" w:rsidRPr="0088529D">
        <w:rPr>
          <w:rFonts w:ascii="Times New Roman" w:eastAsia="宋体" w:hAnsi="Times New Roman"/>
          <w:szCs w:val="20"/>
          <w:lang w:eastAsia="zh-CN"/>
        </w:rPr>
        <w:t xml:space="preserve"> </w:t>
      </w:r>
      <w:r w:rsidRPr="0088529D">
        <w:rPr>
          <w:rFonts w:ascii="Times New Roman" w:eastAsia="宋体" w:hAnsi="Times New Roman"/>
          <w:szCs w:val="20"/>
          <w:lang w:eastAsia="zh-CN"/>
        </w:rPr>
        <w:t>R18 XR</w:t>
      </w:r>
      <w:r w:rsidR="00D33FB8">
        <w:rPr>
          <w:rFonts w:ascii="Times New Roman" w:eastAsia="宋体" w:hAnsi="Times New Roman"/>
          <w:szCs w:val="20"/>
          <w:lang w:eastAsia="zh-CN"/>
        </w:rPr>
        <w:t xml:space="preserve"> specific power saving</w:t>
      </w:r>
      <w:r w:rsidRPr="0088529D">
        <w:rPr>
          <w:rFonts w:ascii="Times New Roman" w:eastAsia="宋体" w:hAnsi="Times New Roman"/>
          <w:szCs w:val="20"/>
          <w:lang w:eastAsia="zh-CN"/>
        </w:rPr>
        <w:t xml:space="preserve"> enhancement </w:t>
      </w:r>
      <w:r w:rsidR="0093795A">
        <w:rPr>
          <w:rFonts w:ascii="Times New Roman" w:eastAsia="宋体" w:hAnsi="Times New Roman"/>
          <w:szCs w:val="20"/>
          <w:lang w:eastAsia="zh-CN"/>
        </w:rPr>
        <w:t>were</w:t>
      </w:r>
      <w:r w:rsidR="0093795A" w:rsidRPr="0088529D" w:rsidDel="00715205">
        <w:rPr>
          <w:rFonts w:ascii="Times New Roman" w:eastAsia="宋体" w:hAnsi="Times New Roman"/>
          <w:szCs w:val="20"/>
          <w:lang w:eastAsia="zh-CN"/>
        </w:rPr>
        <w:t xml:space="preserve"> </w:t>
      </w:r>
      <w:r w:rsidRPr="0088529D">
        <w:rPr>
          <w:rFonts w:ascii="Times New Roman" w:eastAsia="宋体" w:hAnsi="Times New Roman"/>
          <w:szCs w:val="20"/>
          <w:lang w:eastAsia="zh-CN"/>
        </w:rPr>
        <w:t>approved [1]:</w:t>
      </w:r>
    </w:p>
    <w:tbl>
      <w:tblPr>
        <w:tblStyle w:val="110"/>
        <w:tblW w:w="0" w:type="auto"/>
        <w:tblLook w:val="04A0" w:firstRow="1" w:lastRow="0" w:firstColumn="1" w:lastColumn="0" w:noHBand="0" w:noVBand="1"/>
      </w:tblPr>
      <w:tblGrid>
        <w:gridCol w:w="9060"/>
      </w:tblGrid>
      <w:tr w:rsidR="0088529D" w:rsidRPr="0088529D" w14:paraId="0F511D47" w14:textId="77777777" w:rsidTr="00CC151F">
        <w:tc>
          <w:tcPr>
            <w:tcW w:w="9060" w:type="dxa"/>
          </w:tcPr>
          <w:p w14:paraId="4D090995"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6EC1840D" w14:textId="77777777" w:rsidR="0088529D" w:rsidRPr="0088529D" w:rsidRDefault="0088529D" w:rsidP="0088529D">
            <w:pPr>
              <w:rPr>
                <w:rFonts w:ascii="Times" w:eastAsia="宋体" w:hAnsi="Times" w:cs="Times"/>
                <w:szCs w:val="20"/>
                <w:lang w:eastAsia="zh-CN"/>
              </w:rPr>
            </w:pPr>
            <w:r w:rsidRPr="0088529D">
              <w:rPr>
                <w:rFonts w:ascii="Times" w:eastAsia="宋体" w:hAnsi="Times" w:cs="Times"/>
                <w:szCs w:val="20"/>
              </w:rPr>
              <w:t>Rel-17 evaluation methodology for XR power saving captured in TR 38.838 is used as the baseline evaluation methodology for UE power evaluation of Rel-18 SI on XR enhancements</w:t>
            </w:r>
          </w:p>
          <w:p w14:paraId="10F3C848" w14:textId="77777777" w:rsidR="0088529D" w:rsidRPr="0088529D" w:rsidRDefault="0088529D" w:rsidP="0088529D">
            <w:pPr>
              <w:rPr>
                <w:rFonts w:ascii="Times" w:eastAsia="Batang" w:hAnsi="Times" w:cs="Times"/>
                <w:szCs w:val="20"/>
                <w:lang w:eastAsia="x-none"/>
              </w:rPr>
            </w:pPr>
          </w:p>
          <w:p w14:paraId="735738D0"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742B686A" w14:textId="77777777" w:rsidR="0088529D" w:rsidRPr="0088529D" w:rsidRDefault="0088529D" w:rsidP="0088529D">
            <w:pPr>
              <w:rPr>
                <w:rFonts w:ascii="Times" w:eastAsia="Batang" w:hAnsi="Times" w:cs="Times"/>
                <w:szCs w:val="20"/>
                <w:lang w:eastAsia="zh-CN"/>
              </w:rPr>
            </w:pPr>
            <w:r w:rsidRPr="0088529D">
              <w:rPr>
                <w:rFonts w:ascii="Times" w:eastAsia="Batang" w:hAnsi="Times" w:cs="Times"/>
                <w:szCs w:val="20"/>
              </w:rPr>
              <w:t xml:space="preserve">Companies are encouraged to compare performance of the following Rel-15/16/17 features with the proposed enhancements for Rel-18 XR power saving evaluations. Power saving gain is calculated </w:t>
            </w:r>
            <w:proofErr w:type="spellStart"/>
            <w:r w:rsidRPr="0088529D">
              <w:rPr>
                <w:rFonts w:ascii="Times" w:eastAsia="Batang" w:hAnsi="Times" w:cs="Times"/>
                <w:szCs w:val="20"/>
              </w:rPr>
              <w:t>w.r.t.</w:t>
            </w:r>
            <w:proofErr w:type="spellEnd"/>
            <w:r w:rsidRPr="0088529D">
              <w:rPr>
                <w:rFonts w:ascii="Times" w:eastAsia="Batang" w:hAnsi="Times" w:cs="Times"/>
                <w:szCs w:val="20"/>
              </w:rPr>
              <w:t xml:space="preserve"> the </w:t>
            </w:r>
            <w:proofErr w:type="spellStart"/>
            <w:r w:rsidRPr="0088529D">
              <w:rPr>
                <w:rFonts w:ascii="Times" w:eastAsia="Batang" w:hAnsi="Times" w:cs="Times"/>
                <w:szCs w:val="20"/>
              </w:rPr>
              <w:t>AlwaysOn</w:t>
            </w:r>
            <w:proofErr w:type="spellEnd"/>
            <w:r w:rsidRPr="0088529D">
              <w:rPr>
                <w:rFonts w:ascii="Times" w:eastAsia="Batang" w:hAnsi="Times" w:cs="Times"/>
                <w:szCs w:val="20"/>
              </w:rPr>
              <w:t xml:space="preserve"> baseline. </w:t>
            </w:r>
          </w:p>
          <w:p w14:paraId="4051973B" w14:textId="77777777" w:rsidR="0088529D" w:rsidRPr="0088529D" w:rsidRDefault="0088529D" w:rsidP="00240727">
            <w:pPr>
              <w:numPr>
                <w:ilvl w:val="0"/>
                <w:numId w:val="16"/>
              </w:numPr>
              <w:overflowPunct w:val="0"/>
              <w:autoSpaceDE w:val="0"/>
              <w:autoSpaceDN w:val="0"/>
              <w:contextualSpacing/>
              <w:rPr>
                <w:rFonts w:ascii="Times" w:eastAsia="Batang" w:hAnsi="Times" w:cs="Times"/>
                <w:szCs w:val="20"/>
                <w:lang w:eastAsia="x-none"/>
              </w:rPr>
            </w:pPr>
            <w:r w:rsidRPr="0088529D">
              <w:rPr>
                <w:rFonts w:ascii="Times" w:eastAsia="Batang" w:hAnsi="Times" w:cs="Times"/>
                <w:szCs w:val="20"/>
                <w:lang w:eastAsia="x-none"/>
              </w:rPr>
              <w:t>Rel-15/16 CDRX including long DRX cycle, short DRX cycle and DRX command MAC CE and DCP</w:t>
            </w:r>
          </w:p>
          <w:p w14:paraId="15237B7E" w14:textId="77777777" w:rsidR="0088529D" w:rsidRPr="0088529D" w:rsidRDefault="0088529D" w:rsidP="00240727">
            <w:pPr>
              <w:numPr>
                <w:ilvl w:val="0"/>
                <w:numId w:val="16"/>
              </w:numPr>
              <w:overflowPunct w:val="0"/>
              <w:autoSpaceDE w:val="0"/>
              <w:autoSpaceDN w:val="0"/>
              <w:contextualSpacing/>
              <w:rPr>
                <w:rFonts w:ascii="Times" w:eastAsia="Batang" w:hAnsi="Times" w:cs="Times"/>
                <w:szCs w:val="20"/>
                <w:lang w:eastAsia="x-none"/>
              </w:rPr>
            </w:pPr>
            <w:r w:rsidRPr="0088529D">
              <w:rPr>
                <w:rFonts w:ascii="Times" w:eastAsia="Batang" w:hAnsi="Times" w:cs="Times"/>
                <w:szCs w:val="20"/>
                <w:lang w:eastAsia="x-none"/>
              </w:rPr>
              <w:t>Rel-17 PDCCH adaptation including PDCCH skipping and SSSG switching</w:t>
            </w:r>
          </w:p>
          <w:p w14:paraId="0D454813" w14:textId="77777777" w:rsidR="0088529D" w:rsidRPr="0088529D" w:rsidRDefault="0088529D" w:rsidP="0088529D">
            <w:pPr>
              <w:overflowPunct w:val="0"/>
              <w:autoSpaceDE w:val="0"/>
              <w:autoSpaceDN w:val="0"/>
              <w:contextualSpacing/>
              <w:rPr>
                <w:rFonts w:ascii="Times" w:eastAsia="Batang" w:hAnsi="Times" w:cs="Times"/>
                <w:szCs w:val="20"/>
              </w:rPr>
            </w:pPr>
            <w:r w:rsidRPr="0088529D">
              <w:rPr>
                <w:rFonts w:ascii="Times" w:eastAsia="Batang" w:hAnsi="Times" w:cs="Times"/>
                <w:szCs w:val="20"/>
              </w:rPr>
              <w:t>Note: up to companies to report the configuration of the Rel-15/16/17 features</w:t>
            </w:r>
          </w:p>
          <w:p w14:paraId="35EAB654" w14:textId="77777777" w:rsidR="0088529D" w:rsidRPr="0088529D" w:rsidRDefault="0088529D" w:rsidP="0088529D">
            <w:pPr>
              <w:rPr>
                <w:rFonts w:ascii="Times" w:eastAsia="Batang" w:hAnsi="Times"/>
                <w:lang w:eastAsia="x-none"/>
              </w:rPr>
            </w:pPr>
          </w:p>
          <w:p w14:paraId="08617B8D"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1ECD8B32" w14:textId="77777777" w:rsidR="0088529D" w:rsidRPr="0088529D" w:rsidRDefault="0088529D" w:rsidP="0088529D">
            <w:pPr>
              <w:rPr>
                <w:rFonts w:ascii="Times" w:eastAsia="Batang" w:hAnsi="Times"/>
                <w:bCs/>
              </w:rPr>
            </w:pPr>
            <w:r w:rsidRPr="0088529D">
              <w:rPr>
                <w:rFonts w:ascii="Times" w:eastAsia="Batang" w:hAnsi="Times"/>
                <w:bCs/>
              </w:rPr>
              <w:t>For power saving study of Rel-18 XR SI, CDRX enhancements to evaluate in this study item are to be selected from the following:</w:t>
            </w:r>
          </w:p>
          <w:p w14:paraId="4E61AEC4"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High priority Issue 1-1</w:t>
            </w:r>
            <w:r w:rsidRPr="0088529D">
              <w:rPr>
                <w:rFonts w:ascii="Times" w:eastAsia="Batang" w:hAnsi="Times"/>
                <w:lang w:eastAsia="x-none"/>
              </w:rPr>
              <w:t>: Alignment between CDRX and XR traffic for resolving the mismatch between CDRX cycle and XR traffic periodicity for each flow</w:t>
            </w:r>
          </w:p>
          <w:p w14:paraId="147A787C"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High priority Issue 1-2</w:t>
            </w:r>
            <w:r w:rsidRPr="0088529D">
              <w:rPr>
                <w:rFonts w:ascii="Times" w:eastAsia="Batang" w:hAnsi="Times"/>
                <w:lang w:eastAsia="x-none"/>
              </w:rPr>
              <w:t>: C-DRX enhancements to handle jitter</w:t>
            </w:r>
          </w:p>
          <w:p w14:paraId="396CFA60"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Medium priority Issue 1-3</w:t>
            </w:r>
            <w:r w:rsidRPr="0088529D">
              <w:rPr>
                <w:rFonts w:ascii="Times" w:eastAsia="Batang" w:hAnsi="Times"/>
                <w:lang w:eastAsia="x-none"/>
              </w:rPr>
              <w:t xml:space="preserve">: CDRX enhancements for multiple XR traffic flows </w:t>
            </w:r>
            <w:r w:rsidRPr="002C2AD6">
              <w:rPr>
                <w:rFonts w:ascii="Times" w:eastAsia="Batang" w:hAnsi="Times"/>
                <w:lang w:val="fr-FR" w:eastAsia="x-none"/>
              </w:rPr>
              <w:t>[Note 2]</w:t>
            </w:r>
          </w:p>
          <w:p w14:paraId="24CDF9BC"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Low priority Issue 1-4:</w:t>
            </w:r>
            <w:r w:rsidRPr="0088529D">
              <w:rPr>
                <w:rFonts w:ascii="Times" w:eastAsia="Batang" w:hAnsi="Times"/>
                <w:lang w:eastAsia="x-none"/>
              </w:rPr>
              <w:t xml:space="preserve"> CDRX enhancements to adjust to variable burst sizes and frame rate</w:t>
            </w:r>
          </w:p>
          <w:p w14:paraId="0CF2785E" w14:textId="77777777" w:rsidR="0088529D" w:rsidRPr="0088529D" w:rsidRDefault="0088529D" w:rsidP="00240727">
            <w:pPr>
              <w:numPr>
                <w:ilvl w:val="1"/>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 xml:space="preserve">Note: Some companies think the adjustment for </w:t>
            </w:r>
            <w:r w:rsidRPr="0088529D">
              <w:rPr>
                <w:rFonts w:ascii="Times" w:eastAsia="Batang" w:hAnsi="Times"/>
                <w:lang w:eastAsia="x-none"/>
              </w:rPr>
              <w:t>variable burst sizes</w:t>
            </w:r>
            <w:r w:rsidRPr="0088529D">
              <w:rPr>
                <w:rFonts w:ascii="Times" w:eastAsia="Batang" w:hAnsi="Times"/>
                <w:bCs/>
                <w:lang w:eastAsia="x-none"/>
              </w:rPr>
              <w:t xml:space="preserve"> can be realized by existing spec already</w:t>
            </w:r>
          </w:p>
          <w:p w14:paraId="4D00642C"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Low priority Issue 1-5</w:t>
            </w:r>
            <w:r w:rsidRPr="0088529D">
              <w:rPr>
                <w:rFonts w:ascii="Times" w:eastAsia="Batang" w:hAnsi="Times"/>
                <w:lang w:eastAsia="x-none"/>
              </w:rPr>
              <w:t xml:space="preserve">: low latency handling </w:t>
            </w:r>
          </w:p>
          <w:p w14:paraId="230FC467"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Low priority Issue 1-6</w:t>
            </w:r>
            <w:r w:rsidRPr="0088529D">
              <w:rPr>
                <w:rFonts w:ascii="Times" w:eastAsia="Batang" w:hAnsi="Times"/>
                <w:lang w:eastAsia="x-none"/>
              </w:rPr>
              <w:t>: SFN wraparound mismatch (if handled in RAN1)</w:t>
            </w:r>
          </w:p>
          <w:p w14:paraId="2EEE63C8" w14:textId="77777777" w:rsidR="0088529D" w:rsidRPr="0088529D" w:rsidRDefault="0088529D" w:rsidP="0088529D">
            <w:pPr>
              <w:rPr>
                <w:rFonts w:ascii="Times" w:eastAsia="Batang" w:hAnsi="Times"/>
                <w:bCs/>
              </w:rPr>
            </w:pPr>
            <w:r w:rsidRPr="0088529D">
              <w:rPr>
                <w:rFonts w:ascii="Times" w:eastAsia="Batang" w:hAnsi="Times"/>
                <w:bCs/>
              </w:rPr>
              <w:t>FFS: how the solutions or the combination of the solutions can handle all the identified issues.</w:t>
            </w:r>
          </w:p>
          <w:p w14:paraId="0A76CA9F" w14:textId="77777777" w:rsidR="0088529D" w:rsidRPr="0088529D" w:rsidRDefault="0088529D" w:rsidP="0088529D">
            <w:pPr>
              <w:rPr>
                <w:rFonts w:ascii="Times" w:eastAsia="Batang" w:hAnsi="Times"/>
                <w:bCs/>
              </w:rPr>
            </w:pPr>
            <w:r w:rsidRPr="0088529D">
              <w:rPr>
                <w:rFonts w:ascii="Times" w:eastAsia="Batang" w:hAnsi="Times"/>
                <w:bCs/>
              </w:rPr>
              <w:t>Note 1: Other considerations are not precluded</w:t>
            </w:r>
          </w:p>
          <w:p w14:paraId="0A47FCDF" w14:textId="77777777" w:rsidR="0088529D" w:rsidRPr="0088529D" w:rsidRDefault="0088529D" w:rsidP="0088529D">
            <w:pPr>
              <w:rPr>
                <w:rFonts w:ascii="Times" w:eastAsia="Batang" w:hAnsi="Times"/>
                <w:bCs/>
              </w:rPr>
            </w:pPr>
            <w:r w:rsidRPr="0088529D">
              <w:rPr>
                <w:rFonts w:ascii="Times" w:eastAsia="Batang" w:hAnsi="Times"/>
                <w:bCs/>
              </w:rPr>
              <w:t>Note 2: It can also be adopted for addressing issue 1-1</w:t>
            </w:r>
          </w:p>
          <w:p w14:paraId="06BCB8F4" w14:textId="77777777" w:rsidR="0088529D" w:rsidRPr="0088529D" w:rsidRDefault="0088529D" w:rsidP="0088529D">
            <w:pPr>
              <w:rPr>
                <w:rFonts w:ascii="Times" w:eastAsia="Batang" w:hAnsi="Times"/>
                <w:bCs/>
              </w:rPr>
            </w:pPr>
            <w:r w:rsidRPr="0088529D">
              <w:rPr>
                <w:rFonts w:ascii="Times" w:eastAsia="Batang" w:hAnsi="Times"/>
                <w:bCs/>
              </w:rPr>
              <w:t>Note 3: Companies are encouraged to clarify or provide more details of the proposed solutions, for addressing concerns from the group.</w:t>
            </w:r>
          </w:p>
          <w:p w14:paraId="11101620" w14:textId="77777777" w:rsidR="0088529D" w:rsidRPr="0088529D" w:rsidRDefault="0088529D" w:rsidP="0088529D">
            <w:pPr>
              <w:rPr>
                <w:rFonts w:ascii="Times" w:eastAsia="Batang" w:hAnsi="Times"/>
              </w:rPr>
            </w:pPr>
            <w:r w:rsidRPr="0088529D">
              <w:rPr>
                <w:rFonts w:ascii="Times" w:eastAsia="Batang" w:hAnsi="Times"/>
              </w:rPr>
              <w:t>Additional details can be found in R1-2205411.</w:t>
            </w:r>
          </w:p>
          <w:p w14:paraId="312D86EB" w14:textId="77777777" w:rsidR="0088529D" w:rsidRPr="0088529D" w:rsidRDefault="0088529D" w:rsidP="0088529D">
            <w:pPr>
              <w:rPr>
                <w:rFonts w:ascii="Times" w:eastAsia="Batang" w:hAnsi="Times"/>
                <w:lang w:eastAsia="x-none"/>
              </w:rPr>
            </w:pPr>
          </w:p>
          <w:p w14:paraId="3A9DAF2D"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4E5627F7" w14:textId="77777777" w:rsidR="0088529D" w:rsidRPr="0088529D" w:rsidRDefault="0088529D" w:rsidP="0088529D">
            <w:pPr>
              <w:rPr>
                <w:rFonts w:ascii="Times" w:eastAsia="Batang" w:hAnsi="Times"/>
              </w:rPr>
            </w:pPr>
            <w:r w:rsidRPr="0088529D">
              <w:rPr>
                <w:rFonts w:ascii="Times" w:eastAsia="Batang" w:hAnsi="Times"/>
                <w:bCs/>
              </w:rPr>
              <w:t>For power saving study of Rel-18 XR SI, PDCCH monitoring enhancements to evaluate in this study item are to be selected from the following</w:t>
            </w:r>
          </w:p>
          <w:p w14:paraId="5A4807AB"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bCs/>
                <w:lang w:eastAsia="x-none"/>
              </w:rPr>
            </w:pPr>
            <w:r w:rsidRPr="0088529D">
              <w:rPr>
                <w:rFonts w:ascii="Times" w:eastAsia="Batang" w:hAnsi="Times"/>
                <w:lang w:eastAsia="x-none"/>
              </w:rPr>
              <w:t xml:space="preserve">Low priority Issue 2-1: Alignment between PDCCH monitoring and XR traffic to resolve the mismatch between PDCCH monitoring periodicity and XR traffic periodicity. </w:t>
            </w:r>
          </w:p>
          <w:p w14:paraId="185B1C44"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bCs/>
                <w:lang w:eastAsia="x-none"/>
              </w:rPr>
            </w:pPr>
            <w:r w:rsidRPr="0088529D">
              <w:rPr>
                <w:rFonts w:ascii="Times" w:eastAsia="Batang" w:hAnsi="Times"/>
                <w:lang w:eastAsia="x-none"/>
              </w:rPr>
              <w:t>Note: some companies think Rel-17 PDCCH monitoring adaptation can solve issue 2-1 or achieve similar intended outcome</w:t>
            </w:r>
          </w:p>
          <w:p w14:paraId="7A581AD1"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bCs/>
                <w:lang w:eastAsia="x-none"/>
              </w:rPr>
            </w:pPr>
            <w:r w:rsidRPr="0088529D">
              <w:rPr>
                <w:rFonts w:ascii="Times" w:eastAsia="Batang" w:hAnsi="Times"/>
                <w:lang w:eastAsia="x-none"/>
              </w:rP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109B405"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Low priority Issue 2-2: XR-dedicated PDCCH monitoring window to supplement CDRX for multi-flow traffic. </w:t>
            </w:r>
          </w:p>
          <w:p w14:paraId="0C4BF378"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lastRenderedPageBreak/>
              <w:t>Note: some companies think Rel-17 PDCCH monitoring adaptation can solve issue 2-2 or achieve similar intended outcome</w:t>
            </w:r>
          </w:p>
          <w:p w14:paraId="58C7F94A"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AB37CA7"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High priority Issue 2-3: Enhancements to Rel-17 PDCCH monitoring adaptation. </w:t>
            </w:r>
          </w:p>
          <w:p w14:paraId="22C1D44F"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Discussion on some enhancements may depend on the outcome of Rel-17 PDCCH monitoring adaptation maintenance</w:t>
            </w:r>
          </w:p>
          <w:p w14:paraId="00FA92AD"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Note: </w:t>
            </w:r>
            <w:r w:rsidRPr="0088529D">
              <w:rPr>
                <w:rFonts w:ascii="Times" w:eastAsia="等线" w:hAnsi="Times"/>
                <w:lang w:eastAsia="zh-CN"/>
              </w:rPr>
              <w:t>The study on enhancement to R17 PDCCH monitoring adaptation should focus on the techniques that are used for addressing XR-specific issues, e.g., jitter</w:t>
            </w:r>
          </w:p>
          <w:p w14:paraId="27D99E43" w14:textId="77777777" w:rsidR="0088529D" w:rsidRPr="0088529D" w:rsidRDefault="0088529D" w:rsidP="0088529D">
            <w:pPr>
              <w:rPr>
                <w:rFonts w:ascii="Times" w:eastAsia="Batang" w:hAnsi="Times"/>
                <w:lang w:eastAsia="x-none"/>
              </w:rPr>
            </w:pPr>
            <w:r w:rsidRPr="0088529D">
              <w:rPr>
                <w:rFonts w:ascii="Times" w:eastAsia="Batang" w:hAnsi="Times"/>
                <w:lang w:eastAsia="x-none"/>
              </w:rPr>
              <w:t>Note 1: Other considerations are not precluded</w:t>
            </w:r>
          </w:p>
          <w:p w14:paraId="629938A5" w14:textId="77777777" w:rsidR="0088529D" w:rsidRPr="0088529D" w:rsidRDefault="0088529D" w:rsidP="0088529D">
            <w:pPr>
              <w:rPr>
                <w:rFonts w:ascii="Times" w:eastAsia="Batang" w:hAnsi="Times"/>
                <w:lang w:eastAsia="x-none"/>
              </w:rPr>
            </w:pPr>
            <w:r w:rsidRPr="0088529D">
              <w:rPr>
                <w:rFonts w:ascii="Times" w:eastAsia="Batang" w:hAnsi="Times"/>
                <w:lang w:eastAsia="x-none"/>
              </w:rPr>
              <w:t xml:space="preserve">Note 2: Companies are encouraged to clarify or provide more details of the proposed solutions, for addressing concerns from the group. </w:t>
            </w:r>
          </w:p>
          <w:p w14:paraId="2B1F0226" w14:textId="77777777" w:rsidR="0088529D" w:rsidRPr="0088529D" w:rsidRDefault="0088529D" w:rsidP="0088529D">
            <w:pPr>
              <w:rPr>
                <w:rFonts w:ascii="Times" w:eastAsia="Batang" w:hAnsi="Times"/>
                <w:lang w:eastAsia="x-none"/>
              </w:rPr>
            </w:pPr>
          </w:p>
          <w:p w14:paraId="5FA232AF"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6C7F5D55" w14:textId="77777777" w:rsidR="0088529D" w:rsidRPr="0088529D" w:rsidRDefault="0088529D" w:rsidP="0088529D">
            <w:pPr>
              <w:rPr>
                <w:rFonts w:ascii="Times" w:eastAsia="Batang" w:hAnsi="Times"/>
                <w:bCs/>
              </w:rPr>
            </w:pPr>
            <w:r w:rsidRPr="0088529D">
              <w:rPr>
                <w:rFonts w:ascii="Times" w:eastAsia="Batang" w:hAnsi="Times"/>
                <w:bCs/>
              </w:rPr>
              <w:t>For Rel-18 XR power saving enhancements, RAN1 further discusses by RAN1 #110 whether the issues below are to be addressed, and if so, which solutions should be selected for evaluation in this study item. These issues are low priority.</w:t>
            </w:r>
          </w:p>
          <w:p w14:paraId="6D2C6616"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Issue 3-1: Misaligned UE transmission and reception. </w:t>
            </w:r>
          </w:p>
          <w:p w14:paraId="5B553C86"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Issue 3-2: Power saving by XR-aware scheduling.</w:t>
            </w:r>
          </w:p>
          <w:p w14:paraId="6FFFB51F"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1b: XR SI objective has XR-awareness in RAN listed as a specific topic of RAN2 study</w:t>
            </w:r>
          </w:p>
          <w:p w14:paraId="3FD45B4D"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Issue 3-3: Unnecessary data transmission in allocated resources. </w:t>
            </w:r>
          </w:p>
          <w:p w14:paraId="50BF6852" w14:textId="77777777" w:rsidR="0088529D" w:rsidRPr="0088529D" w:rsidRDefault="0088529D" w:rsidP="0088529D">
            <w:pPr>
              <w:rPr>
                <w:rFonts w:ascii="Times" w:eastAsia="Batang" w:hAnsi="Times"/>
              </w:rPr>
            </w:pPr>
            <w:r w:rsidRPr="0088529D">
              <w:rPr>
                <w:rFonts w:ascii="Times" w:eastAsia="Batang" w:hAnsi="Times"/>
              </w:rPr>
              <w:t>Note 1: Rel-18 XR SI objective only has CDRX enhancements and PDCCH monitoring enhancements explicitly listed as focus of RAN1 study</w:t>
            </w:r>
          </w:p>
          <w:p w14:paraId="5A11F957" w14:textId="77777777" w:rsidR="0088529D" w:rsidRPr="0088529D" w:rsidRDefault="0088529D" w:rsidP="0088529D">
            <w:pPr>
              <w:rPr>
                <w:rFonts w:ascii="Times" w:eastAsia="Batang" w:hAnsi="Times"/>
              </w:rPr>
            </w:pPr>
            <w:r w:rsidRPr="0088529D">
              <w:rPr>
                <w:rFonts w:ascii="Times" w:eastAsia="Batang" w:hAnsi="Times"/>
              </w:rPr>
              <w:t>Note 2: Other considerations are not precluded</w:t>
            </w:r>
          </w:p>
          <w:p w14:paraId="7E97597D" w14:textId="77777777" w:rsidR="0088529D" w:rsidRPr="0088529D" w:rsidRDefault="0088529D" w:rsidP="0088529D">
            <w:pPr>
              <w:rPr>
                <w:rFonts w:ascii="Times" w:hAnsi="Times" w:cs="Times"/>
              </w:rPr>
            </w:pPr>
          </w:p>
        </w:tc>
      </w:tr>
    </w:tbl>
    <w:p w14:paraId="35DCF2DA" w14:textId="7D2F04F9" w:rsidR="0088529D" w:rsidRPr="0088529D" w:rsidRDefault="0088529D" w:rsidP="0088529D">
      <w:pPr>
        <w:spacing w:before="120" w:after="120" w:line="276" w:lineRule="auto"/>
        <w:jc w:val="both"/>
        <w:rPr>
          <w:rFonts w:ascii="Times New Roman" w:eastAsia="宋体" w:hAnsi="Times New Roman"/>
          <w:lang w:eastAsia="zh-CN"/>
        </w:rPr>
      </w:pPr>
      <w:r w:rsidRPr="0088529D">
        <w:rPr>
          <w:rFonts w:ascii="Times New Roman" w:eastAsia="宋体" w:hAnsi="Times New Roman"/>
          <w:lang w:eastAsia="zh-CN"/>
        </w:rPr>
        <w:lastRenderedPageBreak/>
        <w:t xml:space="preserve">In this contribution, we </w:t>
      </w:r>
      <w:r w:rsidR="00A2626F">
        <w:rPr>
          <w:rFonts w:ascii="Times New Roman" w:eastAsia="宋体" w:hAnsi="Times New Roman"/>
          <w:lang w:eastAsia="zh-CN"/>
        </w:rPr>
        <w:t xml:space="preserve">further </w:t>
      </w:r>
      <w:r w:rsidRPr="0088529D">
        <w:rPr>
          <w:rFonts w:ascii="Times New Roman" w:eastAsia="宋体" w:hAnsi="Times New Roman"/>
          <w:lang w:eastAsia="zh-CN"/>
        </w:rPr>
        <w:t>discuss the potential techniques for XR specific power saving enhancement, followed by our initial evaluation results.</w:t>
      </w:r>
    </w:p>
    <w:p w14:paraId="785D68AA" w14:textId="38920639" w:rsidR="0088529D" w:rsidRPr="0088529D" w:rsidRDefault="0088529D" w:rsidP="0088529D">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 xml:space="preserve">Clarification on </w:t>
      </w:r>
      <w:r w:rsidR="00EB49ED">
        <w:rPr>
          <w:rFonts w:ascii="Arial" w:eastAsia="宋体" w:hAnsi="Arial"/>
          <w:sz w:val="36"/>
          <w:szCs w:val="20"/>
          <w:lang w:eastAsia="zh-CN"/>
        </w:rPr>
        <w:t xml:space="preserve">the </w:t>
      </w:r>
      <w:r w:rsidRPr="0088529D">
        <w:rPr>
          <w:rFonts w:ascii="Arial" w:eastAsia="宋体" w:hAnsi="Arial"/>
          <w:sz w:val="36"/>
          <w:szCs w:val="20"/>
          <w:lang w:eastAsia="zh-CN"/>
        </w:rPr>
        <w:t xml:space="preserve">jitter </w:t>
      </w:r>
      <w:r w:rsidR="000C37D7">
        <w:rPr>
          <w:rFonts w:ascii="Arial" w:eastAsia="宋体" w:hAnsi="Arial"/>
          <w:sz w:val="36"/>
          <w:szCs w:val="20"/>
          <w:lang w:eastAsia="zh-CN"/>
        </w:rPr>
        <w:t xml:space="preserve">assumption for </w:t>
      </w:r>
      <w:r w:rsidR="00EB49ED">
        <w:rPr>
          <w:rFonts w:ascii="Arial" w:eastAsia="宋体" w:hAnsi="Arial"/>
          <w:sz w:val="36"/>
          <w:szCs w:val="20"/>
          <w:lang w:eastAsia="zh-CN"/>
        </w:rPr>
        <w:t xml:space="preserve">R18 </w:t>
      </w:r>
      <w:r w:rsidR="000C37D7">
        <w:rPr>
          <w:rFonts w:ascii="Arial" w:eastAsia="宋体" w:hAnsi="Arial"/>
          <w:sz w:val="36"/>
          <w:szCs w:val="20"/>
          <w:lang w:eastAsia="zh-CN"/>
        </w:rPr>
        <w:t>XR study</w:t>
      </w:r>
    </w:p>
    <w:p w14:paraId="34B22208" w14:textId="4ADCBFF3" w:rsidR="00605DB4" w:rsidRDefault="00C82960" w:rsidP="00E052F0">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eastAsia="宋体" w:hAnsi="Times New Roman"/>
          <w:szCs w:val="20"/>
          <w:lang w:val="en-GB"/>
        </w:rPr>
        <w:t>The jitter model for</w:t>
      </w:r>
      <w:r w:rsidR="0088529D" w:rsidRPr="0088529D">
        <w:rPr>
          <w:rFonts w:ascii="Times New Roman" w:eastAsia="宋体" w:hAnsi="Times New Roman"/>
          <w:szCs w:val="20"/>
          <w:lang w:val="en-GB"/>
        </w:rPr>
        <w:t xml:space="preserve"> R17 XR </w:t>
      </w:r>
      <w:r>
        <w:rPr>
          <w:rFonts w:ascii="Times New Roman" w:eastAsia="宋体" w:hAnsi="Times New Roman"/>
          <w:szCs w:val="20"/>
          <w:lang w:val="en-GB"/>
        </w:rPr>
        <w:t xml:space="preserve">study was discussed in RAN1 #104-e and RAN1 #104bis-e meetings. </w:t>
      </w:r>
      <w:r>
        <w:rPr>
          <w:rFonts w:ascii="Times New Roman" w:eastAsia="宋体" w:hAnsi="Times New Roman" w:hint="eastAsia"/>
          <w:szCs w:val="20"/>
          <w:lang w:val="en-GB"/>
        </w:rPr>
        <w:t>D</w:t>
      </w:r>
      <w:r>
        <w:rPr>
          <w:rFonts w:ascii="Times New Roman" w:eastAsia="宋体" w:hAnsi="Times New Roman"/>
          <w:szCs w:val="20"/>
          <w:lang w:val="en-GB"/>
        </w:rPr>
        <w:t xml:space="preserve">uring the discussions, jitter was </w:t>
      </w:r>
      <w:proofErr w:type="spellStart"/>
      <w:r>
        <w:rPr>
          <w:rFonts w:ascii="Times New Roman" w:eastAsia="宋体" w:hAnsi="Times New Roman"/>
          <w:szCs w:val="20"/>
          <w:lang w:val="en-GB"/>
        </w:rPr>
        <w:t>analy</w:t>
      </w:r>
      <w:r w:rsidR="000C0EE0">
        <w:rPr>
          <w:rFonts w:ascii="Times New Roman" w:eastAsia="宋体" w:hAnsi="Times New Roman"/>
          <w:szCs w:val="20"/>
          <w:lang w:val="en-GB"/>
        </w:rPr>
        <w:t>z</w:t>
      </w:r>
      <w:r>
        <w:rPr>
          <w:rFonts w:ascii="Times New Roman" w:eastAsia="宋体" w:hAnsi="Times New Roman"/>
          <w:szCs w:val="20"/>
          <w:lang w:val="en-GB"/>
        </w:rPr>
        <w:t>ed</w:t>
      </w:r>
      <w:proofErr w:type="spellEnd"/>
      <w:r>
        <w:rPr>
          <w:rFonts w:ascii="Times New Roman" w:eastAsia="宋体" w:hAnsi="Times New Roman"/>
          <w:szCs w:val="20"/>
          <w:lang w:val="en-GB"/>
        </w:rPr>
        <w:t xml:space="preserve"> by companies </w:t>
      </w:r>
      <w:r w:rsidRPr="00536C81">
        <w:rPr>
          <w:rFonts w:ascii="Times New Roman" w:eastAsia="宋体" w:hAnsi="Times New Roman"/>
          <w:szCs w:val="20"/>
          <w:lang w:val="en-GB"/>
        </w:rPr>
        <w:t>based on the trace and configuration files provided in the LS from SA4 #111e-meeting [</w:t>
      </w:r>
      <w:r w:rsidR="006C501D">
        <w:rPr>
          <w:rFonts w:ascii="Times New Roman" w:eastAsia="宋体" w:hAnsi="Times New Roman"/>
          <w:szCs w:val="20"/>
          <w:lang w:val="en-GB"/>
        </w:rPr>
        <w:t>2</w:t>
      </w:r>
      <w:r w:rsidRPr="00536C81">
        <w:rPr>
          <w:rFonts w:ascii="Times New Roman" w:eastAsia="宋体" w:hAnsi="Times New Roman"/>
          <w:szCs w:val="20"/>
          <w:lang w:val="en-GB"/>
        </w:rPr>
        <w:t>].</w:t>
      </w:r>
      <w:r>
        <w:rPr>
          <w:rFonts w:ascii="Times New Roman" w:eastAsia="宋体" w:hAnsi="Times New Roman"/>
          <w:szCs w:val="20"/>
          <w:lang w:val="en-GB"/>
        </w:rPr>
        <w:t xml:space="preserve"> </w:t>
      </w:r>
      <w:r w:rsidR="00605DB4">
        <w:rPr>
          <w:rFonts w:ascii="Times New Roman" w:eastAsia="宋体" w:hAnsi="Times New Roman"/>
          <w:szCs w:val="20"/>
          <w:lang w:val="en-GB"/>
        </w:rPr>
        <w:t>The jitter distribution for R17 XR study derived from P-trace files by SA4 (S4aV200634 [</w:t>
      </w:r>
      <w:r w:rsidR="00BC5428">
        <w:rPr>
          <w:rFonts w:ascii="Times New Roman" w:eastAsia="宋体" w:hAnsi="Times New Roman"/>
          <w:szCs w:val="20"/>
          <w:lang w:val="en-GB"/>
        </w:rPr>
        <w:t>3</w:t>
      </w:r>
      <w:r w:rsidR="00605DB4">
        <w:rPr>
          <w:rFonts w:ascii="Times New Roman" w:eastAsia="宋体" w:hAnsi="Times New Roman"/>
          <w:szCs w:val="20"/>
          <w:lang w:val="en-GB"/>
        </w:rPr>
        <w:t xml:space="preserve">]) is shown in </w:t>
      </w:r>
      <w:r w:rsidR="00CC6335" w:rsidRPr="008A3394">
        <w:rPr>
          <w:rFonts w:ascii="Times New Roman" w:eastAsia="宋体" w:hAnsi="Times New Roman"/>
          <w:b/>
          <w:bCs/>
          <w:szCs w:val="20"/>
          <w:lang w:val="en-GB"/>
        </w:rPr>
        <w:t>Table 1</w:t>
      </w:r>
      <w:r w:rsidR="00605DB4">
        <w:rPr>
          <w:rFonts w:ascii="Times New Roman" w:eastAsia="宋体" w:hAnsi="Times New Roman"/>
          <w:szCs w:val="20"/>
          <w:lang w:val="en-GB"/>
        </w:rPr>
        <w:t xml:space="preserve">. </w:t>
      </w:r>
    </w:p>
    <w:p w14:paraId="30D06C97" w14:textId="222CE980" w:rsidR="00605DB4" w:rsidRPr="001D3F46" w:rsidRDefault="00605DB4" w:rsidP="00605DB4">
      <w:pPr>
        <w:overflowPunct w:val="0"/>
        <w:autoSpaceDE w:val="0"/>
        <w:autoSpaceDN w:val="0"/>
        <w:adjustRightInd w:val="0"/>
        <w:spacing w:beforeLines="70" w:before="168" w:after="180"/>
        <w:ind w:left="200" w:rightChars="-48" w:right="-96"/>
        <w:jc w:val="center"/>
        <w:textAlignment w:val="baseline"/>
        <w:rPr>
          <w:rFonts w:ascii="Times New Roman" w:eastAsia="宋体" w:hAnsi="Times New Roman"/>
          <w:b/>
          <w:szCs w:val="20"/>
          <w:lang w:val="en-GB" w:eastAsia="zh-CN"/>
        </w:rPr>
      </w:pPr>
      <w:bookmarkStart w:id="4" w:name="_Ref111125505"/>
      <w:r>
        <w:rPr>
          <w:rFonts w:ascii="Times New Roman" w:hAnsi="Times New Roman"/>
          <w:b/>
          <w:szCs w:val="20"/>
        </w:rPr>
        <w:t xml:space="preserve">Table </w:t>
      </w:r>
      <w:bookmarkEnd w:id="4"/>
      <w:r w:rsidR="00CC6335">
        <w:rPr>
          <w:rFonts w:ascii="Times New Roman" w:hAnsi="Times New Roman"/>
          <w:b/>
          <w:szCs w:val="20"/>
        </w:rPr>
        <w:t>1</w:t>
      </w:r>
      <w:r>
        <w:rPr>
          <w:rFonts w:ascii="Times New Roman" w:eastAsia="宋体" w:hAnsi="Times New Roman"/>
          <w:b/>
          <w:szCs w:val="20"/>
          <w:lang w:eastAsia="zh-CN"/>
        </w:rPr>
        <w:t xml:space="preserve">. </w:t>
      </w:r>
      <w:r w:rsidRPr="00AF3CED">
        <w:rPr>
          <w:rFonts w:ascii="Times New Roman" w:eastAsia="宋体" w:hAnsi="Times New Roman"/>
          <w:b/>
          <w:szCs w:val="20"/>
          <w:lang w:eastAsia="zh-CN"/>
        </w:rPr>
        <w:t>Jitter distribution for R17 XR study derived from P-trace files by SA4 (S4aV200634)</w:t>
      </w:r>
    </w:p>
    <w:tbl>
      <w:tblPr>
        <w:tblStyle w:val="afb"/>
        <w:tblW w:w="4697" w:type="dxa"/>
        <w:jc w:val="center"/>
        <w:tblLook w:val="04A0" w:firstRow="1" w:lastRow="0" w:firstColumn="1" w:lastColumn="0" w:noHBand="0" w:noVBand="1"/>
      </w:tblPr>
      <w:tblGrid>
        <w:gridCol w:w="1701"/>
        <w:gridCol w:w="1430"/>
        <w:gridCol w:w="1566"/>
      </w:tblGrid>
      <w:tr w:rsidR="00C82960" w:rsidRPr="001D3F46" w14:paraId="0BFDD870" w14:textId="77777777" w:rsidTr="00ED0A5B">
        <w:trPr>
          <w:jc w:val="center"/>
        </w:trPr>
        <w:tc>
          <w:tcPr>
            <w:tcW w:w="1701" w:type="dxa"/>
          </w:tcPr>
          <w:p w14:paraId="755CE6F8" w14:textId="77777777" w:rsidR="00C82960" w:rsidRPr="001D3F46" w:rsidRDefault="00C82960" w:rsidP="00ED0A5B">
            <w:pPr>
              <w:pStyle w:val="TAH"/>
              <w:rPr>
                <w:rFonts w:ascii="Times New Roman" w:hAnsi="Times New Roman"/>
              </w:rPr>
            </w:pPr>
          </w:p>
        </w:tc>
        <w:tc>
          <w:tcPr>
            <w:tcW w:w="1430" w:type="dxa"/>
          </w:tcPr>
          <w:p w14:paraId="08159CE0" w14:textId="77777777" w:rsidR="00C82960" w:rsidRPr="001D3F46" w:rsidRDefault="00C82960" w:rsidP="00ED0A5B">
            <w:pPr>
              <w:pStyle w:val="TAH"/>
              <w:rPr>
                <w:rFonts w:ascii="Times New Roman" w:hAnsi="Times New Roman"/>
              </w:rPr>
            </w:pPr>
            <w:r w:rsidRPr="001D3F46">
              <w:rPr>
                <w:rFonts w:ascii="Times New Roman" w:hAnsi="Times New Roman" w:hint="eastAsia"/>
              </w:rPr>
              <w:t>V</w:t>
            </w:r>
            <w:r w:rsidRPr="001D3F46">
              <w:rPr>
                <w:rFonts w:ascii="Times New Roman" w:hAnsi="Times New Roman"/>
              </w:rPr>
              <w:t>R 2-1</w:t>
            </w:r>
          </w:p>
        </w:tc>
        <w:tc>
          <w:tcPr>
            <w:tcW w:w="1566" w:type="dxa"/>
          </w:tcPr>
          <w:p w14:paraId="402FFCB1" w14:textId="77777777" w:rsidR="00C82960" w:rsidRPr="001D3F46" w:rsidRDefault="00C82960" w:rsidP="00ED0A5B">
            <w:pPr>
              <w:pStyle w:val="TAH"/>
              <w:rPr>
                <w:rFonts w:ascii="Times New Roman" w:hAnsi="Times New Roman"/>
              </w:rPr>
            </w:pPr>
            <w:r w:rsidRPr="001D3F46">
              <w:rPr>
                <w:rFonts w:ascii="Times New Roman" w:hAnsi="Times New Roman" w:hint="eastAsia"/>
              </w:rPr>
              <w:t>V</w:t>
            </w:r>
            <w:r w:rsidRPr="001D3F46">
              <w:rPr>
                <w:rFonts w:ascii="Times New Roman" w:hAnsi="Times New Roman"/>
              </w:rPr>
              <w:t>R 2-3</w:t>
            </w:r>
          </w:p>
        </w:tc>
      </w:tr>
      <w:tr w:rsidR="00C82960" w:rsidRPr="001D3F46" w14:paraId="3BE7520B" w14:textId="77777777" w:rsidTr="00ED0A5B">
        <w:trPr>
          <w:jc w:val="center"/>
        </w:trPr>
        <w:tc>
          <w:tcPr>
            <w:tcW w:w="1701" w:type="dxa"/>
          </w:tcPr>
          <w:p w14:paraId="2464F4C4" w14:textId="77777777" w:rsidR="00C82960" w:rsidRPr="001D3F46" w:rsidRDefault="00C82960" w:rsidP="00ED0A5B">
            <w:pPr>
              <w:pStyle w:val="TAH"/>
              <w:rPr>
                <w:rFonts w:ascii="Times New Roman" w:hAnsi="Times New Roman"/>
                <w:b w:val="0"/>
              </w:rPr>
            </w:pPr>
            <w:r w:rsidRPr="001D3F46">
              <w:rPr>
                <w:rFonts w:ascii="Times New Roman" w:hAnsi="Times New Roman"/>
                <w:b w:val="0"/>
              </w:rPr>
              <w:t>M</w:t>
            </w:r>
            <w:r w:rsidRPr="001D3F46">
              <w:rPr>
                <w:rFonts w:ascii="Times New Roman" w:hAnsi="Times New Roman" w:hint="eastAsia"/>
                <w:b w:val="0"/>
              </w:rPr>
              <w:t>ean</w:t>
            </w:r>
            <w:r w:rsidRPr="001D3F46">
              <w:rPr>
                <w:rFonts w:ascii="Times New Roman" w:hAnsi="Times New Roman"/>
                <w:b w:val="0"/>
              </w:rPr>
              <w:t xml:space="preserve"> (</w:t>
            </w:r>
            <w:proofErr w:type="spellStart"/>
            <w:r w:rsidRPr="001D3F46">
              <w:rPr>
                <w:rFonts w:ascii="Times New Roman" w:hAnsi="Times New Roman" w:hint="eastAsia"/>
                <w:b w:val="0"/>
              </w:rPr>
              <w:t>ms</w:t>
            </w:r>
            <w:proofErr w:type="spellEnd"/>
            <w:r w:rsidRPr="001D3F46">
              <w:rPr>
                <w:rFonts w:ascii="Times New Roman" w:hAnsi="Times New Roman"/>
                <w:b w:val="0"/>
              </w:rPr>
              <w:t>)</w:t>
            </w:r>
          </w:p>
        </w:tc>
        <w:tc>
          <w:tcPr>
            <w:tcW w:w="1430" w:type="dxa"/>
            <w:vAlign w:val="center"/>
          </w:tcPr>
          <w:p w14:paraId="500EBFE5" w14:textId="77777777" w:rsidR="00C82960" w:rsidRPr="001D3F46" w:rsidRDefault="00C82960" w:rsidP="00ED0A5B">
            <w:pPr>
              <w:pStyle w:val="TAH"/>
              <w:rPr>
                <w:rFonts w:ascii="Times New Roman" w:hAnsi="Times New Roman"/>
                <w:b w:val="0"/>
              </w:rPr>
            </w:pPr>
            <w:r w:rsidRPr="001D3F46">
              <w:rPr>
                <w:rFonts w:ascii="Times New Roman" w:hAnsi="Times New Roman"/>
                <w:b w:val="0"/>
              </w:rPr>
              <w:t>0</w:t>
            </w:r>
          </w:p>
        </w:tc>
        <w:tc>
          <w:tcPr>
            <w:tcW w:w="1566" w:type="dxa"/>
            <w:vAlign w:val="center"/>
          </w:tcPr>
          <w:p w14:paraId="60E492F9" w14:textId="77777777" w:rsidR="00C82960" w:rsidRPr="001D3F46" w:rsidRDefault="00C82960" w:rsidP="00ED0A5B">
            <w:pPr>
              <w:pStyle w:val="TAH"/>
              <w:rPr>
                <w:rFonts w:ascii="Times New Roman" w:hAnsi="Times New Roman"/>
                <w:b w:val="0"/>
              </w:rPr>
            </w:pPr>
            <w:r w:rsidRPr="001D3F46">
              <w:rPr>
                <w:rFonts w:ascii="Times New Roman" w:hAnsi="Times New Roman"/>
                <w:b w:val="0"/>
              </w:rPr>
              <w:t>0</w:t>
            </w:r>
          </w:p>
        </w:tc>
      </w:tr>
      <w:tr w:rsidR="00C82960" w:rsidRPr="001D3F46" w14:paraId="250E923D" w14:textId="77777777" w:rsidTr="00ED0A5B">
        <w:trPr>
          <w:jc w:val="center"/>
        </w:trPr>
        <w:tc>
          <w:tcPr>
            <w:tcW w:w="1701" w:type="dxa"/>
          </w:tcPr>
          <w:p w14:paraId="344345F1" w14:textId="77777777" w:rsidR="00C82960" w:rsidRPr="001D3F46" w:rsidRDefault="00C82960" w:rsidP="00ED0A5B">
            <w:pPr>
              <w:pStyle w:val="TAH"/>
              <w:rPr>
                <w:rFonts w:ascii="Times New Roman" w:hAnsi="Times New Roman"/>
                <w:b w:val="0"/>
              </w:rPr>
            </w:pPr>
            <w:r w:rsidRPr="001D3F46">
              <w:rPr>
                <w:rFonts w:ascii="Times New Roman" w:hAnsi="Times New Roman"/>
                <w:b w:val="0"/>
              </w:rPr>
              <w:t>STD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13DEEF24"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2</w:t>
            </w:r>
            <w:r w:rsidRPr="001D3F46">
              <w:rPr>
                <w:rFonts w:ascii="Times New Roman" w:hAnsi="Times New Roman"/>
                <w:b w:val="0"/>
              </w:rPr>
              <w:t>.77</w:t>
            </w:r>
          </w:p>
        </w:tc>
        <w:tc>
          <w:tcPr>
            <w:tcW w:w="1566" w:type="dxa"/>
            <w:vAlign w:val="center"/>
          </w:tcPr>
          <w:p w14:paraId="6A890195"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2</w:t>
            </w:r>
            <w:r w:rsidRPr="001D3F46">
              <w:rPr>
                <w:rFonts w:ascii="Times New Roman" w:hAnsi="Times New Roman"/>
                <w:b w:val="0"/>
              </w:rPr>
              <w:t>.76</w:t>
            </w:r>
          </w:p>
        </w:tc>
      </w:tr>
      <w:tr w:rsidR="00C82960" w:rsidRPr="001D3F46" w14:paraId="590F2608" w14:textId="77777777" w:rsidTr="00ED0A5B">
        <w:trPr>
          <w:jc w:val="center"/>
        </w:trPr>
        <w:tc>
          <w:tcPr>
            <w:tcW w:w="1701" w:type="dxa"/>
          </w:tcPr>
          <w:p w14:paraId="3B0CF139"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M</w:t>
            </w:r>
            <w:r w:rsidRPr="001D3F46">
              <w:rPr>
                <w:rFonts w:ascii="Times New Roman" w:hAnsi="Times New Roman"/>
                <w:b w:val="0"/>
              </w:rPr>
              <w:t>in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7A8EE0FC" w14:textId="77777777" w:rsidR="00C82960" w:rsidRPr="001D3F46" w:rsidRDefault="00C82960" w:rsidP="00ED0A5B">
            <w:pPr>
              <w:pStyle w:val="TAH"/>
              <w:rPr>
                <w:rFonts w:ascii="Times New Roman" w:hAnsi="Times New Roman"/>
                <w:b w:val="0"/>
              </w:rPr>
            </w:pPr>
            <w:r w:rsidRPr="001D3F46">
              <w:rPr>
                <w:rFonts w:ascii="Times New Roman" w:hAnsi="Times New Roman"/>
                <w:b w:val="0"/>
              </w:rPr>
              <w:t>-5.39</w:t>
            </w:r>
          </w:p>
        </w:tc>
        <w:tc>
          <w:tcPr>
            <w:tcW w:w="1566" w:type="dxa"/>
            <w:vAlign w:val="center"/>
          </w:tcPr>
          <w:p w14:paraId="565A161C" w14:textId="77777777" w:rsidR="00C82960" w:rsidRPr="001D3F46" w:rsidRDefault="00C82960" w:rsidP="00ED0A5B">
            <w:pPr>
              <w:pStyle w:val="TAH"/>
              <w:rPr>
                <w:rFonts w:ascii="Times New Roman" w:hAnsi="Times New Roman"/>
                <w:b w:val="0"/>
              </w:rPr>
            </w:pPr>
            <w:r w:rsidRPr="001D3F46">
              <w:rPr>
                <w:rFonts w:ascii="Times New Roman" w:hAnsi="Times New Roman"/>
                <w:b w:val="0"/>
              </w:rPr>
              <w:t>-5.39</w:t>
            </w:r>
          </w:p>
        </w:tc>
      </w:tr>
      <w:tr w:rsidR="00C82960" w:rsidRPr="001D3F46" w14:paraId="1B7D544E" w14:textId="77777777" w:rsidTr="00ED0A5B">
        <w:trPr>
          <w:jc w:val="center"/>
        </w:trPr>
        <w:tc>
          <w:tcPr>
            <w:tcW w:w="1701" w:type="dxa"/>
          </w:tcPr>
          <w:p w14:paraId="3532F665"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M</w:t>
            </w:r>
            <w:r w:rsidRPr="001D3F46">
              <w:rPr>
                <w:rFonts w:ascii="Times New Roman" w:hAnsi="Times New Roman"/>
                <w:b w:val="0"/>
              </w:rPr>
              <w:t>ax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7F235355" w14:textId="77777777" w:rsidR="00C82960" w:rsidRPr="001D3F46" w:rsidRDefault="00C82960" w:rsidP="00ED0A5B">
            <w:pPr>
              <w:pStyle w:val="TAH"/>
              <w:rPr>
                <w:rFonts w:ascii="Times New Roman" w:hAnsi="Times New Roman"/>
                <w:b w:val="0"/>
              </w:rPr>
            </w:pPr>
            <w:r w:rsidRPr="001D3F46">
              <w:rPr>
                <w:rFonts w:ascii="Times New Roman" w:hAnsi="Times New Roman"/>
                <w:b w:val="0"/>
              </w:rPr>
              <w:t>5.08</w:t>
            </w:r>
          </w:p>
        </w:tc>
        <w:tc>
          <w:tcPr>
            <w:tcW w:w="1566" w:type="dxa"/>
            <w:vAlign w:val="center"/>
          </w:tcPr>
          <w:p w14:paraId="0940F17F" w14:textId="77777777" w:rsidR="00C82960" w:rsidRPr="001D3F46" w:rsidRDefault="00C82960" w:rsidP="00ED0A5B">
            <w:pPr>
              <w:pStyle w:val="TAH"/>
              <w:rPr>
                <w:rFonts w:ascii="Times New Roman" w:hAnsi="Times New Roman"/>
                <w:b w:val="0"/>
              </w:rPr>
            </w:pPr>
            <w:r w:rsidRPr="001D3F46">
              <w:rPr>
                <w:rFonts w:ascii="Times New Roman" w:hAnsi="Times New Roman"/>
                <w:b w:val="0"/>
              </w:rPr>
              <w:t>5.45</w:t>
            </w:r>
          </w:p>
        </w:tc>
      </w:tr>
      <w:tr w:rsidR="00C82960" w:rsidRPr="001D3F46" w14:paraId="1DF6FF70" w14:textId="77777777" w:rsidTr="00ED0A5B">
        <w:trPr>
          <w:jc w:val="center"/>
        </w:trPr>
        <w:tc>
          <w:tcPr>
            <w:tcW w:w="1701" w:type="dxa"/>
          </w:tcPr>
          <w:p w14:paraId="3217EC89"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J</w:t>
            </w:r>
            <w:r w:rsidRPr="001D3F46">
              <w:rPr>
                <w:rFonts w:ascii="Times New Roman" w:hAnsi="Times New Roman"/>
                <w:b w:val="0"/>
              </w:rPr>
              <w:t>itter</w:t>
            </w:r>
            <w:r>
              <w:rPr>
                <w:rFonts w:ascii="Times New Roman" w:hAnsi="Times New Roman"/>
                <w:b w:val="0"/>
              </w:rPr>
              <w:t xml:space="preserve"> range</w:t>
            </w:r>
            <w:r w:rsidRPr="001D3F46">
              <w:rPr>
                <w:rFonts w:ascii="Times New Roman" w:hAnsi="Times New Roman"/>
                <w:b w:val="0"/>
              </w:rPr>
              <w:t xml:space="preserve">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5ADA0016"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w:t>
            </w:r>
            <w:r w:rsidRPr="001D3F46">
              <w:rPr>
                <w:rFonts w:ascii="Times New Roman" w:hAnsi="Times New Roman"/>
                <w:b w:val="0"/>
              </w:rPr>
              <w:t>-4.1, 4.3]</w:t>
            </w:r>
          </w:p>
        </w:tc>
        <w:tc>
          <w:tcPr>
            <w:tcW w:w="1566" w:type="dxa"/>
            <w:vAlign w:val="center"/>
          </w:tcPr>
          <w:p w14:paraId="78422E4C"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w:t>
            </w:r>
            <w:r w:rsidRPr="001D3F46">
              <w:rPr>
                <w:rFonts w:ascii="Times New Roman" w:hAnsi="Times New Roman"/>
                <w:b w:val="0"/>
              </w:rPr>
              <w:t>-4.1, 4.43]</w:t>
            </w:r>
          </w:p>
        </w:tc>
      </w:tr>
      <w:tr w:rsidR="00C82960" w:rsidRPr="001B6C3C" w14:paraId="7C47A78A" w14:textId="77777777" w:rsidTr="00ED0A5B">
        <w:trPr>
          <w:jc w:val="center"/>
        </w:trPr>
        <w:tc>
          <w:tcPr>
            <w:tcW w:w="4697" w:type="dxa"/>
            <w:gridSpan w:val="3"/>
          </w:tcPr>
          <w:p w14:paraId="27B23FD5" w14:textId="77777777" w:rsidR="00C82960" w:rsidRPr="001D3F46" w:rsidRDefault="00C82960" w:rsidP="00ED0A5B">
            <w:pPr>
              <w:pStyle w:val="TAH"/>
              <w:jc w:val="left"/>
              <w:rPr>
                <w:rFonts w:ascii="Times New Roman" w:hAnsi="Times New Roman"/>
                <w:b w:val="0"/>
              </w:rPr>
            </w:pPr>
            <w:r w:rsidRPr="001D3F46">
              <w:rPr>
                <w:rFonts w:ascii="Times New Roman" w:hAnsi="Times New Roman"/>
                <w:b w:val="0"/>
                <w:bCs/>
              </w:rPr>
              <w:t xml:space="preserve">jitter range = [5%-tile in CDF, 95%-tile in CDF] </w:t>
            </w:r>
            <w:proofErr w:type="spellStart"/>
            <w:r w:rsidRPr="001D3F46">
              <w:rPr>
                <w:rFonts w:ascii="Times New Roman" w:hAnsi="Times New Roman"/>
                <w:b w:val="0"/>
                <w:bCs/>
              </w:rPr>
              <w:t>ms</w:t>
            </w:r>
            <w:proofErr w:type="spellEnd"/>
          </w:p>
        </w:tc>
      </w:tr>
    </w:tbl>
    <w:p w14:paraId="1C5ED95A" w14:textId="045B4A46" w:rsidR="00FB3789" w:rsidRDefault="00C82960"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rPr>
        <w:t>According to the analysis on the traces from SA4</w:t>
      </w:r>
      <w:r w:rsidR="004D4133" w:rsidRPr="004D4133">
        <w:rPr>
          <w:rFonts w:ascii="Times New Roman" w:eastAsia="宋体" w:hAnsi="Times New Roman"/>
          <w:szCs w:val="20"/>
          <w:lang w:val="en-GB"/>
        </w:rPr>
        <w:t xml:space="preserve"> </w:t>
      </w:r>
      <w:r w:rsidR="004D4133" w:rsidRPr="00536C81">
        <w:rPr>
          <w:rFonts w:ascii="Times New Roman" w:eastAsia="宋体" w:hAnsi="Times New Roman"/>
          <w:szCs w:val="20"/>
          <w:lang w:val="en-GB"/>
        </w:rPr>
        <w:t>[</w:t>
      </w:r>
      <w:r w:rsidR="004D4133">
        <w:rPr>
          <w:rFonts w:ascii="Times New Roman" w:eastAsia="宋体" w:hAnsi="Times New Roman"/>
          <w:szCs w:val="20"/>
          <w:lang w:val="en-GB"/>
        </w:rPr>
        <w:t>2</w:t>
      </w:r>
      <w:r w:rsidR="004D4133" w:rsidRPr="00536C81">
        <w:rPr>
          <w:rFonts w:ascii="Times New Roman" w:eastAsia="宋体" w:hAnsi="Times New Roman"/>
          <w:szCs w:val="20"/>
          <w:lang w:val="en-GB"/>
        </w:rPr>
        <w:t>]</w:t>
      </w:r>
      <w:r>
        <w:rPr>
          <w:rFonts w:ascii="Times New Roman" w:eastAsia="宋体" w:hAnsi="Times New Roman"/>
          <w:szCs w:val="20"/>
          <w:lang w:val="en-GB"/>
        </w:rPr>
        <w:t>, for</w:t>
      </w:r>
      <w:r w:rsidR="0088529D" w:rsidRPr="0088529D">
        <w:rPr>
          <w:rFonts w:ascii="Times New Roman" w:eastAsia="宋体" w:hAnsi="Times New Roman"/>
          <w:szCs w:val="20"/>
          <w:lang w:val="en-GB"/>
        </w:rPr>
        <w:t xml:space="preserve"> R17 XR </w:t>
      </w:r>
      <w:r>
        <w:rPr>
          <w:rFonts w:ascii="Times New Roman" w:eastAsia="宋体" w:hAnsi="Times New Roman"/>
          <w:szCs w:val="20"/>
          <w:lang w:val="en-GB"/>
        </w:rPr>
        <w:t>evaluation</w:t>
      </w:r>
      <w:r w:rsidR="0088529D" w:rsidRPr="0088529D">
        <w:rPr>
          <w:rFonts w:ascii="Times New Roman" w:eastAsia="宋体" w:hAnsi="Times New Roman"/>
          <w:szCs w:val="20"/>
          <w:lang w:val="en-GB"/>
        </w:rPr>
        <w:t xml:space="preserve">, </w:t>
      </w:r>
      <w:r w:rsidR="00250E01" w:rsidRPr="00250E01">
        <w:rPr>
          <w:rFonts w:ascii="Times New Roman" w:eastAsia="宋体" w:hAnsi="Times New Roman"/>
          <w:szCs w:val="20"/>
          <w:lang w:val="en-GB"/>
        </w:rPr>
        <w:t xml:space="preserve">the jitter is modelled as truncated Gaussian distribution with statistical parameters shown in </w:t>
      </w:r>
      <w:r w:rsidR="00AF5F2A">
        <w:rPr>
          <w:rFonts w:ascii="Times New Roman" w:eastAsia="宋体" w:hAnsi="Times New Roman"/>
          <w:szCs w:val="20"/>
          <w:lang w:val="en-GB"/>
        </w:rPr>
        <w:t xml:space="preserve">the following </w:t>
      </w:r>
      <w:r w:rsidR="00250E01" w:rsidRPr="00250E01">
        <w:rPr>
          <w:rFonts w:ascii="Times New Roman" w:eastAsia="宋体" w:hAnsi="Times New Roman"/>
          <w:szCs w:val="20"/>
          <w:lang w:val="en-GB"/>
        </w:rPr>
        <w:t>Table 5.1.1.2-1</w:t>
      </w:r>
      <w:r w:rsidR="00250E01">
        <w:rPr>
          <w:rFonts w:ascii="Times New Roman" w:eastAsia="宋体" w:hAnsi="Times New Roman"/>
          <w:szCs w:val="20"/>
          <w:lang w:val="en-GB"/>
        </w:rPr>
        <w:t xml:space="preserve"> </w:t>
      </w:r>
      <w:r w:rsidR="00AF5F2A">
        <w:rPr>
          <w:rFonts w:ascii="Times New Roman" w:eastAsia="宋体" w:hAnsi="Times New Roman"/>
          <w:szCs w:val="20"/>
          <w:lang w:val="en-GB"/>
        </w:rPr>
        <w:t>of</w:t>
      </w:r>
      <w:r w:rsidR="00250E01">
        <w:rPr>
          <w:rFonts w:ascii="Times New Roman" w:eastAsia="宋体" w:hAnsi="Times New Roman"/>
          <w:szCs w:val="20"/>
          <w:lang w:val="en-GB"/>
        </w:rPr>
        <w:t xml:space="preserve"> TR 38.838</w:t>
      </w:r>
      <w:r w:rsidR="00BC5428">
        <w:rPr>
          <w:rFonts w:ascii="Times New Roman" w:eastAsia="宋体" w:hAnsi="Times New Roman"/>
          <w:szCs w:val="20"/>
          <w:lang w:val="en-GB"/>
        </w:rPr>
        <w:t xml:space="preserve"> </w:t>
      </w:r>
      <w:r w:rsidR="00BC5428">
        <w:rPr>
          <w:rFonts w:ascii="Times New Roman" w:eastAsia="宋体" w:hAnsi="Times New Roman" w:hint="eastAsia"/>
          <w:szCs w:val="20"/>
          <w:lang w:val="en-GB" w:eastAsia="zh-CN"/>
        </w:rPr>
        <w:t>[</w:t>
      </w:r>
      <w:r w:rsidR="00BC5428">
        <w:rPr>
          <w:rFonts w:ascii="Times New Roman" w:eastAsia="宋体" w:hAnsi="Times New Roman"/>
          <w:szCs w:val="20"/>
          <w:lang w:val="en-GB" w:eastAsia="zh-CN"/>
        </w:rPr>
        <w:t>4]</w:t>
      </w:r>
      <w:r w:rsidR="00250E01" w:rsidRPr="00250E01">
        <w:rPr>
          <w:rFonts w:ascii="Times New Roman" w:eastAsia="宋体" w:hAnsi="Times New Roman"/>
          <w:szCs w:val="20"/>
          <w:lang w:val="en-GB"/>
        </w:rPr>
        <w:t>.</w:t>
      </w:r>
      <w:r w:rsidR="009C5636">
        <w:rPr>
          <w:rFonts w:ascii="Times New Roman" w:eastAsia="宋体" w:hAnsi="Times New Roman"/>
          <w:szCs w:val="20"/>
          <w:lang w:val="en-GB"/>
        </w:rPr>
        <w:t xml:space="preserve"> Note that </w:t>
      </w:r>
      <w:r w:rsidR="009C5636" w:rsidRPr="001547B4">
        <w:rPr>
          <w:rFonts w:ascii="Times New Roman" w:eastAsia="宋体" w:hAnsi="Times New Roman"/>
          <w:szCs w:val="20"/>
          <w:lang w:val="en-GB" w:eastAsia="zh-CN"/>
        </w:rPr>
        <w:t xml:space="preserve">the varying frame encoding delay and network transfer time introduce jitter in packet arrival time at </w:t>
      </w:r>
      <w:proofErr w:type="spellStart"/>
      <w:r w:rsidR="009C5636" w:rsidRPr="001547B4">
        <w:rPr>
          <w:rFonts w:ascii="Times New Roman" w:eastAsia="宋体" w:hAnsi="Times New Roman"/>
          <w:szCs w:val="20"/>
          <w:lang w:val="en-GB" w:eastAsia="zh-CN"/>
        </w:rPr>
        <w:t>gNB</w:t>
      </w:r>
      <w:proofErr w:type="spellEnd"/>
      <w:r w:rsidR="009C5636">
        <w:rPr>
          <w:rFonts w:ascii="Times New Roman" w:eastAsia="宋体" w:hAnsi="Times New Roman"/>
          <w:szCs w:val="20"/>
          <w:lang w:val="en-GB" w:eastAsia="zh-CN"/>
        </w:rPr>
        <w:t>.</w:t>
      </w:r>
    </w:p>
    <w:p w14:paraId="593D7DC5" w14:textId="77777777" w:rsidR="00605DB4" w:rsidRDefault="00605DB4" w:rsidP="00605DB4">
      <w:pPr>
        <w:pStyle w:val="TH"/>
        <w:ind w:leftChars="630" w:left="1260"/>
        <w:rPr>
          <w:rFonts w:ascii="Times New Roman" w:hAnsi="Times New Roman"/>
          <w:i/>
        </w:rPr>
      </w:pPr>
      <w:r>
        <w:rPr>
          <w:rFonts w:ascii="Times New Roman" w:hAnsi="Times New Roman"/>
        </w:rPr>
        <w:t>Table 5.1.1.2-1: Statistical parameters for jitter (TR 38.838)</w:t>
      </w:r>
    </w:p>
    <w:tbl>
      <w:tblPr>
        <w:tblStyle w:val="afb"/>
        <w:tblW w:w="0" w:type="auto"/>
        <w:tblLook w:val="04A0" w:firstRow="1" w:lastRow="0" w:firstColumn="1" w:lastColumn="0" w:noHBand="0" w:noVBand="1"/>
      </w:tblPr>
      <w:tblGrid>
        <w:gridCol w:w="2353"/>
        <w:gridCol w:w="2034"/>
        <w:gridCol w:w="2336"/>
        <w:gridCol w:w="2337"/>
      </w:tblGrid>
      <w:tr w:rsidR="00605DB4" w14:paraId="6BD618EE" w14:textId="77777777" w:rsidTr="00E052F0">
        <w:tc>
          <w:tcPr>
            <w:tcW w:w="2490" w:type="dxa"/>
            <w:tcBorders>
              <w:top w:val="single" w:sz="4" w:space="0" w:color="auto"/>
              <w:left w:val="single" w:sz="4" w:space="0" w:color="auto"/>
              <w:bottom w:val="single" w:sz="4" w:space="0" w:color="auto"/>
              <w:right w:val="single" w:sz="4" w:space="0" w:color="auto"/>
            </w:tcBorders>
            <w:shd w:val="clear" w:color="auto" w:fill="E7E6E6"/>
          </w:tcPr>
          <w:p w14:paraId="270EC6D5" w14:textId="77777777" w:rsidR="00605DB4" w:rsidRDefault="00605DB4" w:rsidP="00E052F0">
            <w:pPr>
              <w:pStyle w:val="TAH"/>
              <w:rPr>
                <w:rFonts w:ascii="Times New Roman" w:eastAsia="PMingLiU" w:hAnsi="Times New Roman"/>
              </w:rPr>
            </w:pPr>
            <w:r>
              <w:rPr>
                <w:rFonts w:ascii="Times New Roman" w:hAnsi="Times New Roman"/>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7CEEB22A" w14:textId="77777777" w:rsidR="00605DB4" w:rsidRDefault="00605DB4" w:rsidP="00E052F0">
            <w:pPr>
              <w:pStyle w:val="TAH"/>
              <w:rPr>
                <w:rStyle w:val="CaptionChar1"/>
              </w:rPr>
            </w:pPr>
            <w:r>
              <w:rPr>
                <w:rFonts w:ascii="Times New Roman" w:eastAsia="PMingLiU" w:hAnsi="Times New Roman"/>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6C35FED3" w14:textId="77777777" w:rsidR="00605DB4" w:rsidRDefault="00605DB4" w:rsidP="00E052F0">
            <w:pPr>
              <w:pStyle w:val="TAH"/>
              <w:rPr>
                <w:rFonts w:ascii="Times New Roman" w:eastAsia="PMingLiU" w:hAnsi="Times New Roman"/>
              </w:rPr>
            </w:pPr>
            <w:r>
              <w:rPr>
                <w:rFonts w:ascii="Times New Roman" w:eastAsia="PMingLiU" w:hAnsi="Times New Roman"/>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E7DD15F" w14:textId="77777777" w:rsidR="00605DB4" w:rsidRDefault="00605DB4" w:rsidP="00E052F0">
            <w:pPr>
              <w:pStyle w:val="TAH"/>
              <w:rPr>
                <w:rFonts w:ascii="Times New Roman" w:eastAsia="PMingLiU" w:hAnsi="Times New Roman"/>
              </w:rPr>
            </w:pPr>
            <w:r>
              <w:rPr>
                <w:rFonts w:ascii="Times New Roman" w:eastAsia="PMingLiU" w:hAnsi="Times New Roman"/>
              </w:rPr>
              <w:t>Optional value for evaluation</w:t>
            </w:r>
          </w:p>
        </w:tc>
      </w:tr>
      <w:tr w:rsidR="00605DB4" w14:paraId="7B1793F3" w14:textId="77777777" w:rsidTr="00E052F0">
        <w:tc>
          <w:tcPr>
            <w:tcW w:w="2490" w:type="dxa"/>
            <w:tcBorders>
              <w:top w:val="single" w:sz="4" w:space="0" w:color="auto"/>
              <w:left w:val="single" w:sz="4" w:space="0" w:color="auto"/>
              <w:bottom w:val="single" w:sz="4" w:space="0" w:color="auto"/>
              <w:right w:val="single" w:sz="4" w:space="0" w:color="auto"/>
            </w:tcBorders>
          </w:tcPr>
          <w:p w14:paraId="0F874033" w14:textId="77777777" w:rsidR="00605DB4" w:rsidRDefault="00605DB4" w:rsidP="00E052F0">
            <w:pPr>
              <w:pStyle w:val="TAL"/>
              <w:jc w:val="center"/>
              <w:rPr>
                <w:rFonts w:ascii="Times New Roman" w:eastAsia="PMingLiU" w:hAnsi="Times New Roman"/>
              </w:rPr>
            </w:pPr>
            <w:r>
              <w:rPr>
                <w:rFonts w:ascii="Times New Roman" w:hAnsi="Times New Roman"/>
              </w:rPr>
              <w:t>Mean</w:t>
            </w:r>
          </w:p>
        </w:tc>
        <w:tc>
          <w:tcPr>
            <w:tcW w:w="2192" w:type="dxa"/>
            <w:tcBorders>
              <w:top w:val="single" w:sz="4" w:space="0" w:color="auto"/>
              <w:left w:val="single" w:sz="4" w:space="0" w:color="auto"/>
              <w:bottom w:val="single" w:sz="4" w:space="0" w:color="auto"/>
              <w:right w:val="single" w:sz="4" w:space="0" w:color="auto"/>
            </w:tcBorders>
          </w:tcPr>
          <w:p w14:paraId="52B6A0FE" w14:textId="77777777" w:rsidR="00605DB4" w:rsidRDefault="00605DB4" w:rsidP="00E052F0">
            <w:pPr>
              <w:pStyle w:val="TAL"/>
              <w:jc w:val="center"/>
              <w:rPr>
                <w:rFonts w:ascii="Times New Roman" w:eastAsia="PMingLiU" w:hAnsi="Times New Roman"/>
              </w:rPr>
            </w:pPr>
            <w:proofErr w:type="spellStart"/>
            <w:r>
              <w:rPr>
                <w:rFonts w:ascii="Times New Roman" w:eastAsia="PMingLiU" w:hAnsi="Times New Roman"/>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434B2084" w14:textId="77777777" w:rsidR="00605DB4" w:rsidRDefault="00605DB4" w:rsidP="00E052F0">
            <w:pPr>
              <w:pStyle w:val="TAL"/>
              <w:jc w:val="center"/>
              <w:rPr>
                <w:rFonts w:ascii="Times New Roman" w:eastAsia="PMingLiU" w:hAnsi="Times New Roman"/>
              </w:rPr>
            </w:pPr>
            <w:r>
              <w:rPr>
                <w:rFonts w:ascii="Times New Roman" w:eastAsia="PMingLiU" w:hAnsi="Times New Roman"/>
              </w:rPr>
              <w:t>0</w:t>
            </w:r>
          </w:p>
        </w:tc>
        <w:tc>
          <w:tcPr>
            <w:tcW w:w="2475" w:type="dxa"/>
            <w:tcBorders>
              <w:top w:val="single" w:sz="4" w:space="0" w:color="auto"/>
              <w:left w:val="single" w:sz="4" w:space="0" w:color="auto"/>
              <w:bottom w:val="single" w:sz="4" w:space="0" w:color="auto"/>
              <w:right w:val="single" w:sz="4" w:space="0" w:color="auto"/>
            </w:tcBorders>
          </w:tcPr>
          <w:p w14:paraId="342B458A" w14:textId="77777777" w:rsidR="00605DB4" w:rsidRDefault="00605DB4" w:rsidP="00E052F0">
            <w:pPr>
              <w:pStyle w:val="TAL"/>
              <w:jc w:val="center"/>
              <w:rPr>
                <w:rFonts w:ascii="Times New Roman" w:eastAsia="PMingLiU" w:hAnsi="Times New Roman"/>
              </w:rPr>
            </w:pPr>
          </w:p>
        </w:tc>
      </w:tr>
      <w:tr w:rsidR="00605DB4" w14:paraId="69523CFE" w14:textId="77777777" w:rsidTr="00E052F0">
        <w:tc>
          <w:tcPr>
            <w:tcW w:w="2490" w:type="dxa"/>
            <w:tcBorders>
              <w:top w:val="single" w:sz="4" w:space="0" w:color="auto"/>
              <w:left w:val="single" w:sz="4" w:space="0" w:color="auto"/>
              <w:bottom w:val="single" w:sz="4" w:space="0" w:color="auto"/>
              <w:right w:val="single" w:sz="4" w:space="0" w:color="auto"/>
            </w:tcBorders>
          </w:tcPr>
          <w:p w14:paraId="5293C2CB" w14:textId="77777777" w:rsidR="00605DB4" w:rsidRDefault="00605DB4" w:rsidP="00E052F0">
            <w:pPr>
              <w:pStyle w:val="TAL"/>
              <w:jc w:val="center"/>
              <w:rPr>
                <w:rFonts w:ascii="Times New Roman" w:eastAsia="PMingLiU" w:hAnsi="Times New Roman"/>
              </w:rPr>
            </w:pPr>
            <w:r>
              <w:rPr>
                <w:rFonts w:ascii="Times New Roman" w:hAnsi="Times New Roman"/>
              </w:rPr>
              <w:t>STD</w:t>
            </w:r>
          </w:p>
        </w:tc>
        <w:tc>
          <w:tcPr>
            <w:tcW w:w="2192" w:type="dxa"/>
            <w:tcBorders>
              <w:top w:val="single" w:sz="4" w:space="0" w:color="auto"/>
              <w:left w:val="single" w:sz="4" w:space="0" w:color="auto"/>
              <w:bottom w:val="single" w:sz="4" w:space="0" w:color="auto"/>
              <w:right w:val="single" w:sz="4" w:space="0" w:color="auto"/>
            </w:tcBorders>
          </w:tcPr>
          <w:p w14:paraId="09A4C6C8" w14:textId="77777777" w:rsidR="00605DB4" w:rsidRDefault="00605DB4" w:rsidP="00E052F0">
            <w:pPr>
              <w:pStyle w:val="TAL"/>
              <w:jc w:val="center"/>
              <w:rPr>
                <w:rFonts w:ascii="Times New Roman" w:eastAsia="PMingLiU" w:hAnsi="Times New Roman"/>
              </w:rPr>
            </w:pPr>
            <w:proofErr w:type="spellStart"/>
            <w:r>
              <w:rPr>
                <w:rFonts w:ascii="Times New Roman" w:eastAsia="PMingLiU" w:hAnsi="Times New Roman"/>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116AA2C0" w14:textId="77777777" w:rsidR="00605DB4" w:rsidRDefault="00605DB4" w:rsidP="00E052F0">
            <w:pPr>
              <w:pStyle w:val="TAL"/>
              <w:jc w:val="center"/>
              <w:rPr>
                <w:rFonts w:ascii="Times New Roman" w:eastAsia="PMingLiU" w:hAnsi="Times New Roman"/>
              </w:rPr>
            </w:pPr>
            <w:r>
              <w:rPr>
                <w:rFonts w:ascii="Times New Roman" w:eastAsia="PMingLiU" w:hAnsi="Times New Roman"/>
              </w:rPr>
              <w:t>2</w:t>
            </w:r>
          </w:p>
        </w:tc>
        <w:tc>
          <w:tcPr>
            <w:tcW w:w="2475" w:type="dxa"/>
            <w:tcBorders>
              <w:top w:val="single" w:sz="4" w:space="0" w:color="auto"/>
              <w:left w:val="single" w:sz="4" w:space="0" w:color="auto"/>
              <w:bottom w:val="single" w:sz="4" w:space="0" w:color="auto"/>
              <w:right w:val="single" w:sz="4" w:space="0" w:color="auto"/>
            </w:tcBorders>
          </w:tcPr>
          <w:p w14:paraId="42F26D27" w14:textId="77777777" w:rsidR="00605DB4" w:rsidRDefault="00605DB4" w:rsidP="00E052F0">
            <w:pPr>
              <w:pStyle w:val="TAL"/>
              <w:jc w:val="center"/>
              <w:rPr>
                <w:rFonts w:ascii="Times New Roman" w:eastAsia="PMingLiU" w:hAnsi="Times New Roman"/>
              </w:rPr>
            </w:pPr>
          </w:p>
        </w:tc>
      </w:tr>
      <w:tr w:rsidR="00605DB4" w14:paraId="6849FE5A" w14:textId="77777777" w:rsidTr="00E052F0">
        <w:trPr>
          <w:trHeight w:val="50"/>
        </w:trPr>
        <w:tc>
          <w:tcPr>
            <w:tcW w:w="2490" w:type="dxa"/>
            <w:tcBorders>
              <w:top w:val="single" w:sz="4" w:space="0" w:color="auto"/>
              <w:left w:val="single" w:sz="4" w:space="0" w:color="auto"/>
              <w:bottom w:val="single" w:sz="4" w:space="0" w:color="auto"/>
              <w:right w:val="single" w:sz="4" w:space="0" w:color="auto"/>
            </w:tcBorders>
          </w:tcPr>
          <w:p w14:paraId="12FAD596" w14:textId="77777777" w:rsidR="00605DB4" w:rsidRDefault="00605DB4" w:rsidP="00E052F0">
            <w:pPr>
              <w:pStyle w:val="TAL"/>
              <w:jc w:val="center"/>
              <w:rPr>
                <w:rFonts w:ascii="Times New Roman" w:eastAsia="PMingLiU" w:hAnsi="Times New Roman"/>
              </w:rPr>
            </w:pPr>
            <w:r>
              <w:rPr>
                <w:rFonts w:ascii="Times New Roman" w:hAnsi="Times New Roman"/>
              </w:rPr>
              <w:t>Truncation range</w:t>
            </w:r>
          </w:p>
        </w:tc>
        <w:tc>
          <w:tcPr>
            <w:tcW w:w="2192" w:type="dxa"/>
            <w:tcBorders>
              <w:top w:val="single" w:sz="4" w:space="0" w:color="auto"/>
              <w:left w:val="single" w:sz="4" w:space="0" w:color="auto"/>
              <w:bottom w:val="single" w:sz="4" w:space="0" w:color="auto"/>
              <w:right w:val="single" w:sz="4" w:space="0" w:color="auto"/>
            </w:tcBorders>
          </w:tcPr>
          <w:p w14:paraId="3BE091E4" w14:textId="77777777" w:rsidR="00605DB4" w:rsidRDefault="00605DB4" w:rsidP="00E052F0">
            <w:pPr>
              <w:pStyle w:val="TAL"/>
              <w:jc w:val="center"/>
              <w:rPr>
                <w:rFonts w:ascii="Times New Roman" w:hAnsi="Times New Roman"/>
              </w:rPr>
            </w:pPr>
            <w:proofErr w:type="spellStart"/>
            <w:r>
              <w:rPr>
                <w:rFonts w:ascii="Times New Roman" w:hAnsi="Times New Roman"/>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3149ACB9" w14:textId="77777777" w:rsidR="00605DB4" w:rsidRDefault="00605DB4" w:rsidP="00E052F0">
            <w:pPr>
              <w:pStyle w:val="TAL"/>
              <w:jc w:val="center"/>
              <w:rPr>
                <w:rFonts w:ascii="Times New Roman" w:eastAsia="PMingLiU" w:hAnsi="Times New Roman"/>
              </w:rPr>
            </w:pPr>
            <w:r>
              <w:rPr>
                <w:rFonts w:ascii="Times New Roman" w:hAnsi="Times New Roman"/>
              </w:rPr>
              <w:t>[-4, 4]</w:t>
            </w:r>
          </w:p>
        </w:tc>
        <w:tc>
          <w:tcPr>
            <w:tcW w:w="2475" w:type="dxa"/>
            <w:tcBorders>
              <w:top w:val="single" w:sz="4" w:space="0" w:color="auto"/>
              <w:left w:val="single" w:sz="4" w:space="0" w:color="auto"/>
              <w:bottom w:val="single" w:sz="4" w:space="0" w:color="auto"/>
              <w:right w:val="single" w:sz="4" w:space="0" w:color="auto"/>
            </w:tcBorders>
          </w:tcPr>
          <w:p w14:paraId="72740753" w14:textId="77777777" w:rsidR="00605DB4" w:rsidRDefault="00605DB4" w:rsidP="00E052F0">
            <w:pPr>
              <w:pStyle w:val="TAL"/>
              <w:jc w:val="center"/>
              <w:rPr>
                <w:rFonts w:ascii="Times New Roman" w:eastAsia="PMingLiU" w:hAnsi="Times New Roman"/>
              </w:rPr>
            </w:pPr>
            <w:r>
              <w:rPr>
                <w:rFonts w:ascii="Times New Roman" w:hAnsi="Times New Roman"/>
              </w:rPr>
              <w:t>[-5, 5]</w:t>
            </w:r>
          </w:p>
        </w:tc>
      </w:tr>
    </w:tbl>
    <w:p w14:paraId="79AF9EA1" w14:textId="77777777" w:rsidR="00605DB4" w:rsidRDefault="00605DB4" w:rsidP="00605DB4">
      <w:pPr>
        <w:overflowPunct w:val="0"/>
        <w:autoSpaceDE w:val="0"/>
        <w:autoSpaceDN w:val="0"/>
        <w:adjustRightInd w:val="0"/>
        <w:spacing w:before="120" w:after="120"/>
        <w:jc w:val="both"/>
        <w:textAlignment w:val="baseline"/>
        <w:rPr>
          <w:rFonts w:ascii="Times New Roman" w:eastAsia="宋体" w:hAnsi="Times New Roman"/>
          <w:szCs w:val="20"/>
          <w:lang w:val="en-GB"/>
        </w:rPr>
      </w:pPr>
    </w:p>
    <w:p w14:paraId="616581D2" w14:textId="37E430BA" w:rsidR="00605DB4" w:rsidRDefault="00605DB4" w:rsidP="008A3394">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eastAsia="宋体" w:hAnsi="Times New Roman"/>
          <w:szCs w:val="20"/>
          <w:lang w:val="en-GB"/>
        </w:rPr>
        <w:lastRenderedPageBreak/>
        <w:t xml:space="preserve">In R18 XR SI, XR specific power saving and capacity improvement techniques to accommodate XR traffic characteristics including jitter will be studied. It is necessary to </w:t>
      </w:r>
      <w:proofErr w:type="gramStart"/>
      <w:r>
        <w:rPr>
          <w:rFonts w:ascii="Times New Roman" w:eastAsia="宋体" w:hAnsi="Times New Roman"/>
          <w:szCs w:val="20"/>
          <w:lang w:val="en-GB"/>
        </w:rPr>
        <w:t>take into account</w:t>
      </w:r>
      <w:proofErr w:type="gramEnd"/>
      <w:r>
        <w:rPr>
          <w:rFonts w:ascii="Times New Roman" w:eastAsia="宋体" w:hAnsi="Times New Roman"/>
          <w:szCs w:val="20"/>
          <w:lang w:val="en-GB"/>
        </w:rPr>
        <w:t xml:space="preserve"> the realistic XR traffic characteristics to study XR-specific techniques. </w:t>
      </w:r>
    </w:p>
    <w:p w14:paraId="0E322E88" w14:textId="657A5BAC" w:rsidR="00605DB4" w:rsidRDefault="00605DB4" w:rsidP="008A3394">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eastAsia="宋体" w:hAnsi="Times New Roman" w:hint="eastAsia"/>
          <w:szCs w:val="20"/>
          <w:lang w:val="en-GB" w:eastAsia="zh-CN"/>
        </w:rPr>
        <w:t>I</w:t>
      </w:r>
      <w:r>
        <w:rPr>
          <w:rFonts w:ascii="Times New Roman" w:eastAsia="宋体" w:hAnsi="Times New Roman"/>
          <w:szCs w:val="20"/>
          <w:lang w:val="en-GB" w:eastAsia="zh-CN"/>
        </w:rPr>
        <w:t xml:space="preserve">n SA4, XR traffic </w:t>
      </w:r>
      <w:r>
        <w:rPr>
          <w:rFonts w:ascii="Times New Roman" w:eastAsia="宋体" w:hAnsi="Times New Roman"/>
          <w:szCs w:val="20"/>
          <w:lang w:val="en-GB"/>
        </w:rPr>
        <w:t xml:space="preserve">characteristics are being </w:t>
      </w:r>
      <w:r w:rsidR="003E5A0C">
        <w:rPr>
          <w:rFonts w:ascii="Times New Roman" w:eastAsia="宋体" w:hAnsi="Times New Roman"/>
          <w:szCs w:val="20"/>
          <w:lang w:val="en-GB"/>
        </w:rPr>
        <w:t xml:space="preserve">further </w:t>
      </w:r>
      <w:r>
        <w:rPr>
          <w:rFonts w:ascii="Times New Roman" w:eastAsia="宋体" w:hAnsi="Times New Roman"/>
          <w:szCs w:val="20"/>
          <w:lang w:val="en-GB"/>
        </w:rPr>
        <w:t xml:space="preserve">studied in </w:t>
      </w:r>
      <w:r w:rsidR="003E5A0C">
        <w:rPr>
          <w:rFonts w:ascii="Times New Roman" w:eastAsia="宋体" w:hAnsi="Times New Roman"/>
          <w:szCs w:val="20"/>
          <w:lang w:val="en-GB"/>
        </w:rPr>
        <w:t>the ongoing SI</w:t>
      </w:r>
      <w:r>
        <w:rPr>
          <w:rFonts w:ascii="Times New Roman" w:eastAsia="宋体" w:hAnsi="Times New Roman"/>
          <w:szCs w:val="20"/>
          <w:lang w:val="en-GB"/>
        </w:rPr>
        <w:t xml:space="preserve"> </w:t>
      </w:r>
      <w:proofErr w:type="spellStart"/>
      <w:r>
        <w:rPr>
          <w:rFonts w:ascii="Times New Roman" w:eastAsia="宋体" w:hAnsi="Times New Roman"/>
          <w:szCs w:val="20"/>
          <w:lang w:val="en-GB" w:eastAsia="zh-CN"/>
        </w:rPr>
        <w:t>FS_XRTraffic</w:t>
      </w:r>
      <w:proofErr w:type="spellEnd"/>
      <w:r>
        <w:rPr>
          <w:rFonts w:ascii="Times New Roman" w:eastAsia="宋体" w:hAnsi="Times New Roman"/>
          <w:szCs w:val="20"/>
          <w:lang w:val="en-GB" w:eastAsia="zh-CN"/>
        </w:rPr>
        <w:t xml:space="preserve"> and further conclusions on XR traffic </w:t>
      </w:r>
      <w:r>
        <w:rPr>
          <w:rFonts w:ascii="Times New Roman" w:eastAsia="宋体" w:hAnsi="Times New Roman"/>
          <w:szCs w:val="20"/>
          <w:lang w:val="en-GB"/>
        </w:rPr>
        <w:t xml:space="preserve">characteristics are captured in TR 26.926. Similar to R17 XR study, SA4 study on </w:t>
      </w:r>
      <w:r>
        <w:rPr>
          <w:rFonts w:ascii="Times New Roman" w:eastAsia="宋体" w:hAnsi="Times New Roman"/>
          <w:szCs w:val="20"/>
          <w:lang w:val="en-GB" w:eastAsia="zh-CN"/>
        </w:rPr>
        <w:t xml:space="preserve">XR traffic </w:t>
      </w:r>
      <w:r>
        <w:rPr>
          <w:rFonts w:ascii="Times New Roman" w:eastAsia="宋体" w:hAnsi="Times New Roman"/>
          <w:szCs w:val="20"/>
          <w:lang w:val="en-GB"/>
        </w:rPr>
        <w:t xml:space="preserve">characteristics can be the starting point for R18 XR study. We notice that </w:t>
      </w:r>
      <w:r w:rsidR="00D31D49">
        <w:rPr>
          <w:rFonts w:ascii="Times New Roman" w:eastAsia="宋体" w:hAnsi="Times New Roman"/>
          <w:szCs w:val="20"/>
          <w:lang w:val="en-GB"/>
        </w:rPr>
        <w:t xml:space="preserve">after the </w:t>
      </w:r>
      <w:r w:rsidR="00D31D49" w:rsidRPr="00536C81">
        <w:rPr>
          <w:rFonts w:ascii="Times New Roman" w:eastAsia="宋体" w:hAnsi="Times New Roman"/>
          <w:szCs w:val="20"/>
          <w:lang w:val="en-GB"/>
        </w:rPr>
        <w:t>LS from SA4 #111e-meeting</w:t>
      </w:r>
      <w:r w:rsidR="00D31D49">
        <w:rPr>
          <w:rFonts w:ascii="Times New Roman" w:eastAsia="宋体" w:hAnsi="Times New Roman"/>
          <w:szCs w:val="20"/>
          <w:lang w:val="en-GB"/>
        </w:rPr>
        <w:t xml:space="preserve">, </w:t>
      </w:r>
      <w:r>
        <w:rPr>
          <w:rFonts w:ascii="Times New Roman" w:eastAsia="宋体" w:hAnsi="Times New Roman"/>
          <w:szCs w:val="20"/>
          <w:lang w:val="en-GB"/>
        </w:rPr>
        <w:t xml:space="preserve">the </w:t>
      </w:r>
      <w:r>
        <w:rPr>
          <w:rFonts w:ascii="Times New Roman" w:eastAsia="宋体" w:hAnsi="Times New Roman" w:hint="eastAsia"/>
          <w:szCs w:val="20"/>
          <w:lang w:val="en-GB" w:eastAsia="zh-CN"/>
        </w:rPr>
        <w:t>XR</w:t>
      </w:r>
      <w:r>
        <w:rPr>
          <w:rFonts w:ascii="Times New Roman" w:eastAsia="宋体" w:hAnsi="Times New Roman"/>
          <w:szCs w:val="20"/>
          <w:lang w:val="en-GB"/>
        </w:rPr>
        <w:t xml:space="preserve"> video traces and configurations files in SA4 study are updated and captured in the latest TR 26.926 agreed in SA4 #117-e [</w:t>
      </w:r>
      <w:r w:rsidR="00BC5428">
        <w:rPr>
          <w:rFonts w:ascii="Times New Roman" w:eastAsia="宋体" w:hAnsi="Times New Roman"/>
          <w:szCs w:val="20"/>
          <w:lang w:val="en-GB"/>
        </w:rPr>
        <w:t>5</w:t>
      </w:r>
      <w:r>
        <w:rPr>
          <w:rFonts w:ascii="Times New Roman" w:eastAsia="宋体" w:hAnsi="Times New Roman"/>
          <w:szCs w:val="20"/>
          <w:lang w:val="en-GB"/>
        </w:rPr>
        <w:t>].</w:t>
      </w:r>
    </w:p>
    <w:p w14:paraId="362FD7B2" w14:textId="1F9CC13A" w:rsidR="00605DB4" w:rsidRDefault="00605DB4" w:rsidP="008A3394">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eastAsia="宋体" w:hAnsi="Times New Roman"/>
          <w:szCs w:val="20"/>
          <w:lang w:val="en-GB"/>
        </w:rPr>
        <w:t>We did some analyses based on the traces and configurations files according to the latest permanent document of TR26.926 [</w:t>
      </w:r>
      <w:r w:rsidR="00BC5428">
        <w:rPr>
          <w:rFonts w:ascii="Times New Roman" w:eastAsia="宋体" w:hAnsi="Times New Roman"/>
          <w:szCs w:val="20"/>
          <w:lang w:val="en-GB"/>
        </w:rPr>
        <w:t>5</w:t>
      </w:r>
      <w:r>
        <w:rPr>
          <w:rFonts w:ascii="Times New Roman" w:eastAsia="宋体" w:hAnsi="Times New Roman"/>
          <w:szCs w:val="20"/>
          <w:lang w:val="en-GB"/>
        </w:rPr>
        <w:t>].</w:t>
      </w:r>
      <w:r>
        <w:rPr>
          <w:rFonts w:ascii="Times New Roman" w:eastAsia="宋体" w:hAnsi="Times New Roman"/>
          <w:b/>
          <w:szCs w:val="20"/>
          <w:lang w:val="en-GB"/>
        </w:rPr>
        <w:t xml:space="preserve"> </w:t>
      </w:r>
      <w:r w:rsidR="00BC5428" w:rsidRPr="008A3394">
        <w:rPr>
          <w:rFonts w:ascii="Times New Roman" w:eastAsia="宋体" w:hAnsi="Times New Roman"/>
          <w:b/>
          <w:bCs/>
          <w:szCs w:val="20"/>
          <w:lang w:val="en-GB"/>
        </w:rPr>
        <w:t>Figure 1</w:t>
      </w:r>
      <w:r>
        <w:rPr>
          <w:rFonts w:ascii="Times New Roman" w:eastAsia="宋体" w:hAnsi="Times New Roman"/>
          <w:szCs w:val="20"/>
          <w:lang w:val="en-GB"/>
        </w:rPr>
        <w:t xml:space="preserve"> shows the timing of V-trace, S-trace and P-trace according to SA4’s input.</w:t>
      </w:r>
    </w:p>
    <w:p w14:paraId="52D4D876" w14:textId="77777777" w:rsidR="001568CD" w:rsidRDefault="001568CD" w:rsidP="008A3394">
      <w:pPr>
        <w:overflowPunct w:val="0"/>
        <w:autoSpaceDE w:val="0"/>
        <w:autoSpaceDN w:val="0"/>
        <w:adjustRightInd w:val="0"/>
        <w:spacing w:before="120" w:after="120"/>
        <w:jc w:val="center"/>
        <w:textAlignment w:val="baseline"/>
        <w:rPr>
          <w:rFonts w:ascii="Times New Roman" w:eastAsia="宋体" w:hAnsi="Times New Roman"/>
          <w:szCs w:val="20"/>
          <w:lang w:val="en-GB"/>
        </w:rPr>
      </w:pPr>
      <w:r>
        <w:rPr>
          <w:lang w:val="en-GB"/>
        </w:rPr>
        <w:object w:dxaOrig="11640" w:dyaOrig="4230" w14:anchorId="1BEB7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146pt" o:ole="">
            <v:imagedata r:id="rId11" o:title=""/>
          </v:shape>
          <o:OLEObject Type="Embed" ProgID="Visio.Drawing.15" ShapeID="_x0000_i1025" DrawAspect="Content" ObjectID="_1721836587" r:id="rId12"/>
        </w:object>
      </w:r>
    </w:p>
    <w:p w14:paraId="48E51027" w14:textId="233EB089" w:rsidR="00605DB4" w:rsidRPr="008A3394" w:rsidRDefault="00313AE3" w:rsidP="00226B08">
      <w:pPr>
        <w:overflowPunct w:val="0"/>
        <w:autoSpaceDE w:val="0"/>
        <w:autoSpaceDN w:val="0"/>
        <w:adjustRightInd w:val="0"/>
        <w:spacing w:beforeLines="70" w:before="168" w:after="180"/>
        <w:ind w:rightChars="-48" w:right="-96"/>
        <w:jc w:val="center"/>
        <w:textAlignment w:val="baseline"/>
        <w:rPr>
          <w:rFonts w:ascii="Times New Roman" w:eastAsia="宋体" w:hAnsi="Times New Roman"/>
          <w:b/>
        </w:rPr>
      </w:pPr>
      <w:bookmarkStart w:id="5" w:name="_Ref111125439"/>
      <w:r w:rsidRPr="004C5445">
        <w:rPr>
          <w:rFonts w:ascii="Times New Roman" w:hAnsi="Times New Roman"/>
          <w:b/>
        </w:rPr>
        <w:t xml:space="preserve">Figure </w:t>
      </w:r>
      <w:r w:rsidR="00C04CDA" w:rsidRPr="008A3394">
        <w:rPr>
          <w:rFonts w:ascii="Times New Roman" w:hAnsi="Times New Roman"/>
          <w:b/>
        </w:rPr>
        <w:t>1</w:t>
      </w:r>
      <w:r w:rsidR="00605DB4" w:rsidRPr="009A2D5D">
        <w:rPr>
          <w:rFonts w:ascii="Times New Roman" w:hAnsi="Times New Roman"/>
          <w:b/>
        </w:rPr>
        <w:fldChar w:fldCharType="begin"/>
      </w:r>
      <w:r w:rsidR="00605DB4" w:rsidRPr="009A2D5D">
        <w:rPr>
          <w:rFonts w:ascii="Times New Roman" w:hAnsi="Times New Roman"/>
          <w:b/>
        </w:rPr>
        <w:fldChar w:fldCharType="separate"/>
      </w:r>
      <w:r w:rsidR="00E052F0">
        <w:rPr>
          <w:rFonts w:ascii="Times New Roman" w:hAnsi="Times New Roman"/>
          <w:b/>
        </w:rPr>
        <w:t>1</w:t>
      </w:r>
      <w:r w:rsidR="00605DB4" w:rsidRPr="009A2D5D">
        <w:rPr>
          <w:rFonts w:ascii="Times New Roman" w:hAnsi="Times New Roman"/>
          <w:b/>
        </w:rPr>
        <w:fldChar w:fldCharType="end"/>
      </w:r>
      <w:bookmarkEnd w:id="5"/>
      <w:r w:rsidR="00605DB4" w:rsidRPr="004C5445">
        <w:rPr>
          <w:rFonts w:ascii="Times New Roman" w:hAnsi="Times New Roman"/>
          <w:b/>
        </w:rPr>
        <w:t>.</w:t>
      </w:r>
      <w:r w:rsidR="00605DB4" w:rsidRPr="008A3394">
        <w:rPr>
          <w:rFonts w:ascii="Times New Roman" w:eastAsia="宋体" w:hAnsi="Times New Roman"/>
          <w:b/>
        </w:rPr>
        <w:t xml:space="preserve"> Example of timing of V-trace, S-trace and P-trace</w:t>
      </w:r>
    </w:p>
    <w:p w14:paraId="16A99557"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szCs w:val="20"/>
          <w:lang w:val="en-GB"/>
        </w:rPr>
        <w:t>Point A: Time stamp of a frame in V-trace</w:t>
      </w:r>
    </w:p>
    <w:p w14:paraId="02D2F709"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B: Time stamp of the first slice for the frame in S-trace</w:t>
      </w:r>
    </w:p>
    <w:p w14:paraId="725BD23C"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C: Time stamp of the last slice for the frame in S-trace</w:t>
      </w:r>
    </w:p>
    <w:p w14:paraId="479D29F5"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D: Time stamp of the first IP packet for the frame in P-trace</w:t>
      </w:r>
    </w:p>
    <w:p w14:paraId="735F649B"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E: Time stamp of the last IP packet for the frame in P-trace</w:t>
      </w:r>
    </w:p>
    <w:p w14:paraId="0EE64FC3" w14:textId="3BB049D0" w:rsidR="00605DB4" w:rsidRPr="00AC0D72" w:rsidRDefault="00AC0D72" w:rsidP="008A3394">
      <w:pPr>
        <w:overflowPunct w:val="0"/>
        <w:autoSpaceDE w:val="0"/>
        <w:autoSpaceDN w:val="0"/>
        <w:adjustRightInd w:val="0"/>
        <w:spacing w:before="120" w:after="120"/>
        <w:jc w:val="both"/>
        <w:textAlignment w:val="baseline"/>
        <w:rPr>
          <w:rFonts w:ascii="Times New Roman" w:hAnsi="Times New Roman"/>
          <w:szCs w:val="20"/>
        </w:rPr>
      </w:pPr>
      <w:r w:rsidRPr="008A3394">
        <w:rPr>
          <w:rFonts w:ascii="Times New Roman" w:hAnsi="Times New Roman"/>
          <w:b/>
          <w:bCs/>
          <w:szCs w:val="20"/>
          <w:lang w:val="en-GB"/>
        </w:rPr>
        <w:t xml:space="preserve">Figure </w:t>
      </w:r>
      <w:r w:rsidR="008A3394" w:rsidRPr="008A3394">
        <w:rPr>
          <w:rFonts w:ascii="Times New Roman" w:hAnsi="Times New Roman"/>
          <w:b/>
          <w:bCs/>
          <w:szCs w:val="20"/>
          <w:lang w:val="en-GB"/>
        </w:rPr>
        <w:t>2</w:t>
      </w:r>
      <w:r w:rsidR="008A3394" w:rsidRPr="008A3394">
        <w:rPr>
          <w:rFonts w:ascii="Times New Roman" w:eastAsia="宋体" w:hAnsi="Times New Roman"/>
          <w:b/>
          <w:szCs w:val="20"/>
          <w:lang w:val="en-GB"/>
        </w:rPr>
        <w:t xml:space="preserve"> </w:t>
      </w:r>
      <w:r w:rsidR="008A3394" w:rsidRPr="008A3394" w:rsidDel="00AC0D72">
        <w:rPr>
          <w:rFonts w:ascii="Times New Roman" w:eastAsia="宋体" w:hAnsi="Times New Roman"/>
          <w:szCs w:val="20"/>
          <w:lang w:val="en-GB"/>
        </w:rPr>
        <w:t>shows</w:t>
      </w:r>
      <w:r w:rsidR="00605DB4" w:rsidRPr="008A3394">
        <w:rPr>
          <w:rFonts w:ascii="Times New Roman" w:eastAsia="宋体" w:hAnsi="Times New Roman"/>
          <w:szCs w:val="20"/>
          <w:lang w:val="en-GB"/>
        </w:rPr>
        <w:t xml:space="preserve"> the distribution of delay from the frame generation time to the time when its last IP packet arrives at the RAN side, i.e., Point E – A for each frame, and </w:t>
      </w:r>
      <w:r w:rsidRPr="008A3394">
        <w:rPr>
          <w:rFonts w:ascii="Times New Roman" w:eastAsia="宋体" w:hAnsi="Times New Roman"/>
          <w:b/>
          <w:bCs/>
          <w:szCs w:val="20"/>
          <w:lang w:val="en-GB"/>
        </w:rPr>
        <w:t>Table 2</w:t>
      </w:r>
      <w:r w:rsidR="003879FC" w:rsidRPr="008A3394">
        <w:rPr>
          <w:rFonts w:ascii="Times New Roman" w:eastAsia="宋体" w:hAnsi="Times New Roman"/>
          <w:szCs w:val="20"/>
          <w:lang w:val="en-GB"/>
        </w:rPr>
        <w:t xml:space="preserve"> </w:t>
      </w:r>
      <w:r w:rsidR="00605DB4" w:rsidRPr="008A3394">
        <w:rPr>
          <w:rFonts w:ascii="Times New Roman" w:eastAsia="宋体" w:hAnsi="Times New Roman"/>
          <w:szCs w:val="20"/>
          <w:lang w:val="en-GB"/>
        </w:rPr>
        <w:t xml:space="preserve">shows the corresponding distribution of jitter. </w:t>
      </w:r>
      <w:r w:rsidR="001568CD" w:rsidRPr="00AC0D72">
        <w:rPr>
          <w:rFonts w:ascii="Times New Roman" w:eastAsia="宋体" w:hAnsi="Times New Roman"/>
          <w:szCs w:val="20"/>
          <w:lang w:val="en-GB"/>
        </w:rPr>
        <w:t xml:space="preserve">It can be observed that based on the latest trace files, the maximum jitter is approximately ranging from -18ms to +18ms depending on the configurations, as shown in Appendix </w:t>
      </w:r>
      <w:r w:rsidR="00605DB4" w:rsidRPr="00AC0D72">
        <w:rPr>
          <w:rFonts w:ascii="Times New Roman" w:eastAsia="宋体" w:hAnsi="Times New Roman"/>
          <w:szCs w:val="20"/>
          <w:lang w:val="en-GB"/>
        </w:rPr>
        <w:t>C</w:t>
      </w:r>
      <w:r w:rsidR="001568CD" w:rsidRPr="00AC0D72">
        <w:rPr>
          <w:rFonts w:ascii="Times New Roman" w:eastAsia="宋体" w:hAnsi="Times New Roman"/>
          <w:szCs w:val="20"/>
          <w:lang w:val="en-GB"/>
        </w:rPr>
        <w:t xml:space="preserve">. Considering the range truncated by </w:t>
      </w:r>
      <w:r w:rsidR="001568CD" w:rsidRPr="008A3394">
        <w:rPr>
          <w:rFonts w:ascii="Times New Roman" w:hAnsi="Times New Roman"/>
          <w:noProof/>
          <w:szCs w:val="20"/>
        </w:rPr>
        <w:t>5%-tile and</w:t>
      </w:r>
      <w:r w:rsidR="001568CD" w:rsidRPr="008A3394">
        <w:rPr>
          <w:rFonts w:ascii="Times New Roman" w:eastAsiaTheme="minorEastAsia" w:hAnsi="Times New Roman"/>
          <w:color w:val="000000"/>
          <w:szCs w:val="20"/>
        </w:rPr>
        <w:t xml:space="preserve"> </w:t>
      </w:r>
      <w:r w:rsidR="001568CD" w:rsidRPr="008A3394">
        <w:rPr>
          <w:rFonts w:ascii="Times New Roman" w:hAnsi="Times New Roman"/>
          <w:noProof/>
          <w:szCs w:val="20"/>
        </w:rPr>
        <w:t>95%-tile in CDF, the stable jitter range is around [-8 ms</w:t>
      </w:r>
      <w:r w:rsidR="00605DB4" w:rsidRPr="00AC0D72">
        <w:rPr>
          <w:rFonts w:ascii="Times New Roman" w:hAnsi="Times New Roman"/>
          <w:szCs w:val="20"/>
        </w:rPr>
        <w:t xml:space="preserve">, +8ms], which is larger than the </w:t>
      </w:r>
      <w:r w:rsidR="00605DB4" w:rsidRPr="00AC0D72">
        <w:rPr>
          <w:rFonts w:ascii="Times New Roman" w:eastAsia="宋体" w:hAnsi="Times New Roman"/>
          <w:szCs w:val="20"/>
          <w:lang w:val="en-GB"/>
        </w:rPr>
        <w:t>jitter range (i.e.</w:t>
      </w:r>
      <w:r w:rsidR="00605DB4" w:rsidRPr="00AC0D72">
        <w:rPr>
          <w:rFonts w:ascii="Times New Roman" w:hAnsi="Times New Roman"/>
        </w:rPr>
        <w:t xml:space="preserve"> [-4ms, 4ms]</w:t>
      </w:r>
      <w:r w:rsidR="00605DB4" w:rsidRPr="00AC0D72">
        <w:rPr>
          <w:rFonts w:ascii="Times New Roman" w:eastAsia="宋体" w:hAnsi="Times New Roman"/>
          <w:szCs w:val="20"/>
          <w:lang w:val="en-GB"/>
        </w:rPr>
        <w:t>) agreed in R17 XR SI.</w:t>
      </w:r>
    </w:p>
    <w:p w14:paraId="09008EA1" w14:textId="626BC509" w:rsidR="00815379" w:rsidRPr="002B22E1" w:rsidRDefault="00EC5C3E" w:rsidP="00815379">
      <w:pPr>
        <w:overflowPunct w:val="0"/>
        <w:autoSpaceDE w:val="0"/>
        <w:autoSpaceDN w:val="0"/>
        <w:adjustRightInd w:val="0"/>
        <w:spacing w:before="120" w:after="120"/>
        <w:jc w:val="center"/>
        <w:textAlignment w:val="baseline"/>
        <w:rPr>
          <w:rFonts w:ascii="Times New Roman" w:eastAsia="宋体" w:hAnsi="Times New Roman"/>
          <w:szCs w:val="20"/>
          <w:lang w:eastAsia="zh-CN"/>
        </w:rPr>
      </w:pPr>
      <w:r>
        <w:rPr>
          <w:noProof/>
        </w:rPr>
        <w:drawing>
          <wp:inline distT="0" distB="0" distL="0" distR="0" wp14:anchorId="438F2E1A" wp14:editId="66E88278">
            <wp:extent cx="4857750" cy="2762250"/>
            <wp:effectExtent l="0" t="0" r="0" b="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97ACDCD" w14:textId="08BBAECB" w:rsidR="00815379" w:rsidRPr="00815379" w:rsidRDefault="00605DB4" w:rsidP="002B22E1">
      <w:pPr>
        <w:overflowPunct w:val="0"/>
        <w:autoSpaceDE w:val="0"/>
        <w:autoSpaceDN w:val="0"/>
        <w:adjustRightInd w:val="0"/>
        <w:spacing w:beforeLines="70" w:before="168" w:after="180"/>
        <w:ind w:leftChars="280" w:left="560" w:rightChars="-48" w:right="-96"/>
        <w:jc w:val="center"/>
        <w:textAlignment w:val="baseline"/>
        <w:rPr>
          <w:rFonts w:ascii="Times New Roman" w:eastAsia="宋体" w:hAnsi="Times New Roman"/>
          <w:b/>
          <w:lang w:eastAsia="zh-CN"/>
        </w:rPr>
      </w:pPr>
      <w:bookmarkStart w:id="6" w:name="_Ref111126712"/>
      <w:r w:rsidRPr="00012D73">
        <w:rPr>
          <w:rFonts w:ascii="Times New Roman" w:hAnsi="Times New Roman"/>
          <w:b/>
        </w:rPr>
        <w:lastRenderedPageBreak/>
        <w:t xml:space="preserve">Figure </w:t>
      </w:r>
      <w:bookmarkEnd w:id="6"/>
      <w:r w:rsidR="003879FC">
        <w:rPr>
          <w:rFonts w:ascii="Times New Roman" w:hAnsi="Times New Roman"/>
          <w:b/>
        </w:rPr>
        <w:t>2</w:t>
      </w:r>
      <w:r>
        <w:rPr>
          <w:rFonts w:ascii="Times New Roman" w:hAnsi="Times New Roman"/>
          <w:b/>
        </w:rPr>
        <w:t>.</w:t>
      </w:r>
      <w:r>
        <w:rPr>
          <w:rFonts w:ascii="Times New Roman" w:eastAsia="宋体" w:hAnsi="Times New Roman"/>
          <w:b/>
          <w:lang w:eastAsia="zh-CN"/>
        </w:rPr>
        <w:t xml:space="preserve"> </w:t>
      </w:r>
      <w:r w:rsidR="00350358">
        <w:rPr>
          <w:rFonts w:ascii="Times New Roman" w:eastAsia="宋体" w:hAnsi="Times New Roman"/>
          <w:b/>
          <w:lang w:eastAsia="zh-CN"/>
        </w:rPr>
        <w:t>The statistic by using the</w:t>
      </w:r>
      <w:r w:rsidR="00A02DDC" w:rsidRPr="00A02DDC">
        <w:rPr>
          <w:rFonts w:ascii="Times New Roman" w:eastAsia="宋体" w:hAnsi="Times New Roman"/>
          <w:b/>
          <w:lang w:eastAsia="zh-CN"/>
        </w:rPr>
        <w:t xml:space="preserve"> P-trace</w:t>
      </w:r>
      <w:r w:rsidR="00350358">
        <w:rPr>
          <w:rFonts w:ascii="Times New Roman" w:eastAsia="宋体" w:hAnsi="Times New Roman"/>
          <w:b/>
          <w:lang w:eastAsia="zh-CN"/>
        </w:rPr>
        <w:t xml:space="preserve"> data</w:t>
      </w:r>
      <w:r w:rsidR="00A02DDC" w:rsidRPr="00A02DDC">
        <w:rPr>
          <w:rFonts w:ascii="Times New Roman" w:eastAsia="宋体" w:hAnsi="Times New Roman"/>
          <w:b/>
          <w:lang w:eastAsia="zh-CN"/>
        </w:rPr>
        <w:t xml:space="preserve"> from SA4</w:t>
      </w:r>
    </w:p>
    <w:p w14:paraId="011FC85C" w14:textId="438908B2" w:rsidR="00815379" w:rsidRDefault="00815379">
      <w:pPr>
        <w:overflowPunct w:val="0"/>
        <w:autoSpaceDE w:val="0"/>
        <w:autoSpaceDN w:val="0"/>
        <w:adjustRightInd w:val="0"/>
        <w:spacing w:beforeLines="70" w:before="168" w:after="180"/>
        <w:ind w:left="200" w:rightChars="-48" w:right="-96"/>
        <w:jc w:val="center"/>
        <w:textAlignment w:val="baseline"/>
        <w:rPr>
          <w:rFonts w:ascii="Times New Roman" w:eastAsia="宋体" w:hAnsi="Times New Roman"/>
          <w:b/>
          <w:szCs w:val="20"/>
          <w:lang w:eastAsia="zh-CN"/>
        </w:rPr>
      </w:pPr>
      <w:bookmarkStart w:id="7" w:name="_Ref111126728"/>
      <w:r w:rsidRPr="00203AB7">
        <w:rPr>
          <w:rFonts w:ascii="Times New Roman" w:hAnsi="Times New Roman"/>
          <w:b/>
          <w:szCs w:val="20"/>
        </w:rPr>
        <w:t xml:space="preserve">Table </w:t>
      </w:r>
      <w:r w:rsidR="003879FC">
        <w:rPr>
          <w:rFonts w:ascii="Times New Roman" w:hAnsi="Times New Roman"/>
          <w:b/>
          <w:szCs w:val="20"/>
        </w:rPr>
        <w:t>2</w:t>
      </w:r>
      <w:r w:rsidRPr="00203AB7">
        <w:rPr>
          <w:rFonts w:ascii="Times New Roman" w:hAnsi="Times New Roman"/>
          <w:b/>
          <w:szCs w:val="20"/>
        </w:rPr>
        <w:fldChar w:fldCharType="begin"/>
      </w:r>
      <w:r w:rsidRPr="00203AB7">
        <w:rPr>
          <w:rFonts w:ascii="Times New Roman" w:hAnsi="Times New Roman"/>
          <w:b/>
          <w:szCs w:val="20"/>
        </w:rPr>
        <w:fldChar w:fldCharType="separate"/>
      </w:r>
      <w:r w:rsidR="00E052F0">
        <w:rPr>
          <w:rFonts w:ascii="Times New Roman" w:hAnsi="Times New Roman"/>
          <w:b/>
          <w:noProof/>
          <w:szCs w:val="20"/>
        </w:rPr>
        <w:t>4</w:t>
      </w:r>
      <w:r w:rsidRPr="00203AB7">
        <w:rPr>
          <w:rFonts w:ascii="Times New Roman" w:hAnsi="Times New Roman"/>
          <w:b/>
          <w:szCs w:val="20"/>
        </w:rPr>
        <w:fldChar w:fldCharType="end"/>
      </w:r>
      <w:bookmarkEnd w:id="7"/>
      <w:r w:rsidRPr="00203AB7">
        <w:rPr>
          <w:rFonts w:ascii="Times New Roman" w:eastAsia="宋体" w:hAnsi="Times New Roman"/>
          <w:b/>
          <w:szCs w:val="20"/>
          <w:lang w:eastAsia="zh-CN"/>
        </w:rPr>
        <w:t xml:space="preserve">. </w:t>
      </w:r>
      <w:r w:rsidR="00F81448" w:rsidRPr="00203AB7">
        <w:rPr>
          <w:rFonts w:ascii="Times New Roman" w:eastAsia="宋体" w:hAnsi="Times New Roman"/>
          <w:b/>
          <w:szCs w:val="20"/>
          <w:lang w:eastAsia="zh-CN"/>
        </w:rPr>
        <w:t>Jitter distribution deriving from the latest</w:t>
      </w:r>
      <w:r w:rsidRPr="00DD6AF3">
        <w:rPr>
          <w:rFonts w:ascii="Times New Roman" w:eastAsia="宋体" w:hAnsi="Times New Roman"/>
          <w:b/>
          <w:szCs w:val="20"/>
          <w:lang w:eastAsia="zh-CN"/>
        </w:rPr>
        <w:t xml:space="preserve"> P-trace </w:t>
      </w:r>
      <w:r w:rsidR="00F81448" w:rsidRPr="00DD6AF3">
        <w:rPr>
          <w:rFonts w:ascii="Times New Roman" w:eastAsia="宋体" w:hAnsi="Times New Roman"/>
          <w:b/>
          <w:szCs w:val="20"/>
          <w:lang w:eastAsia="zh-CN"/>
        </w:rPr>
        <w:t>files provided by</w:t>
      </w:r>
      <w:r w:rsidRPr="00DD6AF3">
        <w:rPr>
          <w:rFonts w:ascii="Times New Roman" w:eastAsia="宋体" w:hAnsi="Times New Roman"/>
          <w:b/>
          <w:szCs w:val="20"/>
          <w:lang w:eastAsia="zh-CN"/>
        </w:rPr>
        <w:t xml:space="preserve"> SA4</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632976" w14:paraId="5B127540" w14:textId="77777777" w:rsidTr="00EB49ED">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34FFE6F" w14:textId="77777777" w:rsidR="00632976" w:rsidRDefault="00632976" w:rsidP="00EB49ED">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EE0AA6A"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BF65FED"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5CAF984"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6D2FE84"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77AE552"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0BC4CB0"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2D6C3DE"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442503E0"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2-8</w:t>
            </w:r>
          </w:p>
        </w:tc>
      </w:tr>
      <w:tr w:rsidR="0008196A" w14:paraId="736A99B3"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E290006" w14:textId="77777777" w:rsidR="0008196A"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Mean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35F2D5F9" w14:textId="2CD04DAA"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40078B99" w14:textId="4E402EC6"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C8333C3" w14:textId="0F4F4EBB"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065AF1C" w14:textId="708C0584"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7FB94F8" w14:textId="46BC91E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98ED918" w14:textId="4B3591E6"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82B2FE2" w14:textId="612AF5A0"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6BD8B37C" w14:textId="481DE97F"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r>
      <w:tr w:rsidR="0008196A" w14:paraId="0056AFE5"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B975964" w14:textId="77777777" w:rsidR="0008196A"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STD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84D4AC9" w14:textId="3E9375F8"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283AEBB8" w14:textId="3A2173DA"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7771BE7E" w14:textId="306633FC"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61A5E101" w14:textId="5BE51074"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33B5DFAC" w14:textId="7DB51E0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63528A12" w14:textId="284E2EB1"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087C468" w14:textId="5A61F3AC"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2386AAE4" w14:textId="7ACDF03D"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5.18</w:t>
            </w:r>
          </w:p>
        </w:tc>
      </w:tr>
      <w:tr w:rsidR="0008196A" w14:paraId="70FF6698"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8A6871C" w14:textId="77777777" w:rsidR="0008196A" w:rsidRDefault="0008196A" w:rsidP="0008196A">
            <w:pPr>
              <w:pStyle w:val="TAL"/>
              <w:keepLines w:val="0"/>
              <w:jc w:val="center"/>
              <w:rPr>
                <w:rFonts w:ascii="Times New Roman" w:hAnsi="Times New Roman"/>
                <w:sz w:val="20"/>
              </w:rPr>
            </w:pPr>
            <w:r>
              <w:rPr>
                <w:rFonts w:ascii="Times New Roman" w:eastAsia="PMingLiU" w:hAnsi="Times New Roman"/>
                <w:sz w:val="20"/>
              </w:rPr>
              <w:t>Min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9A0960" w14:textId="49863D6F"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7B6685AA" w14:textId="3DEFAD1B"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2722BC5A" w14:textId="2ED0C03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7AA08A41" w14:textId="196B154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BE4DD57" w14:textId="3C1B7AEA"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60C4B05" w14:textId="0547391B"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70A6AE65" w14:textId="186668F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457D3FA5" w14:textId="2BD5D9B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-16.18</w:t>
            </w:r>
          </w:p>
        </w:tc>
      </w:tr>
      <w:tr w:rsidR="0008196A" w14:paraId="4F518D23"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10FC444" w14:textId="77777777" w:rsidR="0008196A" w:rsidRDefault="0008196A" w:rsidP="0008196A">
            <w:pPr>
              <w:pStyle w:val="TAL"/>
              <w:keepLines w:val="0"/>
              <w:jc w:val="center"/>
              <w:rPr>
                <w:rFonts w:ascii="Times New Roman" w:hAnsi="Times New Roman"/>
                <w:sz w:val="20"/>
              </w:rPr>
            </w:pPr>
            <w:r>
              <w:rPr>
                <w:rFonts w:ascii="Times New Roman" w:eastAsia="PMingLiU" w:hAnsi="Times New Roman"/>
                <w:sz w:val="20"/>
              </w:rPr>
              <w:t>Max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24E91FAC" w14:textId="460E49B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1E70E174" w14:textId="2D2E3A6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6B85DC0E" w14:textId="6183949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0957F8C7" w14:textId="0FE7C1B8"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0EEFAF28" w14:textId="48FF5C0D"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1C1F423D" w14:textId="077B3F02"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763CD42E" w14:textId="1E2CF2DD"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6A4E77E" w14:textId="3D6DD88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+11.13</w:t>
            </w:r>
          </w:p>
        </w:tc>
      </w:tr>
      <w:tr w:rsidR="0008196A" w:rsidRPr="00E758A6" w14:paraId="34FA1EF1"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6A052AE" w14:textId="77777777" w:rsidR="0008196A" w:rsidRPr="00E758A6" w:rsidRDefault="0008196A" w:rsidP="0008196A">
            <w:pPr>
              <w:pStyle w:val="TAL"/>
              <w:keepLines w:val="0"/>
              <w:jc w:val="center"/>
              <w:rPr>
                <w:rFonts w:ascii="Times New Roman" w:eastAsia="PMingLiU" w:hAnsi="Times New Roman"/>
                <w:sz w:val="20"/>
              </w:rPr>
            </w:pPr>
            <w:r w:rsidRPr="00E758A6">
              <w:rPr>
                <w:rFonts w:ascii="Times New Roman" w:eastAsia="PMingLiU" w:hAnsi="Times New Roman"/>
                <w:sz w:val="20"/>
              </w:rPr>
              <w:t>Jitter range (</w:t>
            </w:r>
            <w:proofErr w:type="spellStart"/>
            <w:r w:rsidRPr="00E758A6">
              <w:rPr>
                <w:rFonts w:ascii="Times New Roman" w:eastAsia="PMingLiU" w:hAnsi="Times New Roman"/>
                <w:sz w:val="20"/>
              </w:rPr>
              <w:t>ms</w:t>
            </w:r>
            <w:proofErr w:type="spellEnd"/>
            <w:r w:rsidRPr="00E758A6">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4F90A451" w14:textId="3A18C7DA"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7AFC9FB9" w14:textId="63B7C5FE"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4888766A" w14:textId="1C338C46"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633A43D" w14:textId="00991B98"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763088EE" w14:textId="0CC4589C"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3F020B52" w14:textId="63880999"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4C79222E" w14:textId="74E52F5F"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5E210CEF" w14:textId="1757508B"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632976" w14:paraId="61034EEC" w14:textId="77777777" w:rsidTr="00EB49ED">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7A81CF86" w14:textId="77777777" w:rsidR="00632976" w:rsidRPr="00347F8F" w:rsidRDefault="00632976" w:rsidP="00EB49ED">
            <w:pPr>
              <w:pStyle w:val="TAL"/>
              <w:keepLines w:val="0"/>
              <w:rPr>
                <w:rFonts w:ascii="Times New Roman" w:eastAsia="等线" w:hAnsi="Times New Roman"/>
                <w:sz w:val="20"/>
              </w:rPr>
            </w:pPr>
            <w:r w:rsidRPr="00E758A6">
              <w:rPr>
                <w:rFonts w:ascii="Times New Roman" w:hAnsi="Times New Roman"/>
                <w:bCs/>
              </w:rPr>
              <w:t xml:space="preserve">jitter range = [5%-tile in CDF, 95%-tile in CDF] </w:t>
            </w:r>
            <w:proofErr w:type="spellStart"/>
            <w:r w:rsidRPr="00E758A6">
              <w:rPr>
                <w:rFonts w:ascii="Times New Roman" w:hAnsi="Times New Roman"/>
                <w:bCs/>
              </w:rPr>
              <w:t>ms</w:t>
            </w:r>
            <w:proofErr w:type="spellEnd"/>
          </w:p>
        </w:tc>
      </w:tr>
    </w:tbl>
    <w:p w14:paraId="6A67EEA6" w14:textId="77777777" w:rsidR="008A3394" w:rsidRDefault="008A3394" w:rsidP="008A3394">
      <w:pPr>
        <w:overflowPunct w:val="0"/>
        <w:autoSpaceDE w:val="0"/>
        <w:autoSpaceDN w:val="0"/>
        <w:adjustRightInd w:val="0"/>
        <w:jc w:val="both"/>
        <w:textAlignment w:val="baseline"/>
        <w:rPr>
          <w:rFonts w:ascii="Times New Roman" w:eastAsia="宋体" w:hAnsi="Times New Roman"/>
          <w:b/>
          <w:szCs w:val="20"/>
          <w:lang w:eastAsia="zh-CN"/>
        </w:rPr>
      </w:pPr>
    </w:p>
    <w:p w14:paraId="5D46E751" w14:textId="77777777" w:rsidR="008A3394" w:rsidRDefault="008A3394" w:rsidP="008A3394">
      <w:pPr>
        <w:overflowPunct w:val="0"/>
        <w:autoSpaceDE w:val="0"/>
        <w:autoSpaceDN w:val="0"/>
        <w:adjustRightInd w:val="0"/>
        <w:spacing w:before="120" w:after="120"/>
        <w:jc w:val="both"/>
        <w:textAlignment w:val="baseline"/>
        <w:rPr>
          <w:rFonts w:ascii="Times New Roman" w:hAnsi="Times New Roman"/>
          <w:szCs w:val="20"/>
        </w:rPr>
      </w:pPr>
      <w:r>
        <w:rPr>
          <w:rFonts w:ascii="Times New Roman" w:hAnsi="Times New Roman"/>
          <w:szCs w:val="20"/>
        </w:rPr>
        <w:t xml:space="preserve">It can be seen that the jitter range derived based on the latest P-trace files is different from that used for R17 XR study derived from P-trace files by SA4 (S4aV200634 [3]). By further checking the trace and configuration files, it seems that there are different parameters in the configurations, which may result in the differences between the latest P-trace and the previous ones. </w:t>
      </w:r>
    </w:p>
    <w:p w14:paraId="0424F41C" w14:textId="77777777" w:rsidR="008A3394" w:rsidRDefault="008A3394" w:rsidP="008A3394">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hAnsi="Times New Roman"/>
          <w:noProof/>
          <w:szCs w:val="20"/>
        </w:rPr>
        <w:t xml:space="preserve">We note that the traces from SA4 are generated based on typical configurations. Hence, it is reasonable to consider the </w:t>
      </w:r>
      <w:r>
        <w:rPr>
          <w:rFonts w:ascii="Times New Roman" w:eastAsia="宋体" w:hAnsi="Times New Roman"/>
          <w:szCs w:val="20"/>
          <w:lang w:val="en-GB" w:eastAsia="zh-CN"/>
        </w:rPr>
        <w:t xml:space="preserve">XR traffic </w:t>
      </w:r>
      <w:r w:rsidRPr="00C82960">
        <w:rPr>
          <w:rFonts w:ascii="Times New Roman" w:eastAsia="宋体" w:hAnsi="Times New Roman"/>
          <w:szCs w:val="20"/>
          <w:lang w:val="en-GB"/>
        </w:rPr>
        <w:t>characteris</w:t>
      </w:r>
      <w:r>
        <w:rPr>
          <w:rFonts w:ascii="Times New Roman" w:eastAsia="宋体" w:hAnsi="Times New Roman"/>
          <w:szCs w:val="20"/>
          <w:lang w:val="en-GB"/>
        </w:rPr>
        <w:t>tics</w:t>
      </w:r>
      <w:r w:rsidDel="00967B97">
        <w:rPr>
          <w:rFonts w:ascii="Times New Roman" w:hAnsi="Times New Roman"/>
          <w:noProof/>
          <w:szCs w:val="20"/>
        </w:rPr>
        <w:t xml:space="preserve"> </w:t>
      </w:r>
      <w:r>
        <w:rPr>
          <w:rFonts w:ascii="Times New Roman" w:hAnsi="Times New Roman"/>
          <w:noProof/>
          <w:szCs w:val="20"/>
        </w:rPr>
        <w:t xml:space="preserve">based on the latest P-trace files. </w:t>
      </w:r>
    </w:p>
    <w:p w14:paraId="6EFF9012" w14:textId="0C448882" w:rsidR="008A3394" w:rsidRPr="008A3394" w:rsidRDefault="008A3394" w:rsidP="0088529D">
      <w:pPr>
        <w:overflowPunct w:val="0"/>
        <w:autoSpaceDE w:val="0"/>
        <w:autoSpaceDN w:val="0"/>
        <w:adjustRightInd w:val="0"/>
        <w:spacing w:before="120" w:after="120"/>
        <w:jc w:val="both"/>
        <w:textAlignment w:val="baseline"/>
        <w:rPr>
          <w:rFonts w:ascii="Times New Roman" w:eastAsia="宋体" w:hAnsi="Times New Roman"/>
          <w:szCs w:val="20"/>
          <w:lang w:eastAsia="zh-CN"/>
        </w:rPr>
      </w:pPr>
      <w:r>
        <w:rPr>
          <w:rFonts w:ascii="Times New Roman" w:eastAsia="宋体" w:hAnsi="Times New Roman"/>
          <w:szCs w:val="20"/>
          <w:lang w:val="en-GB" w:eastAsia="zh-CN"/>
        </w:rPr>
        <w:t xml:space="preserve">As </w:t>
      </w:r>
      <w:proofErr w:type="spellStart"/>
      <w:r>
        <w:rPr>
          <w:rFonts w:ascii="Times New Roman" w:eastAsia="宋体" w:hAnsi="Times New Roman"/>
          <w:szCs w:val="20"/>
          <w:lang w:val="en-GB" w:eastAsia="zh-CN"/>
        </w:rPr>
        <w:t>analy</w:t>
      </w:r>
      <w:r w:rsidR="000C0EE0">
        <w:rPr>
          <w:rFonts w:ascii="Times New Roman" w:eastAsia="宋体" w:hAnsi="Times New Roman"/>
          <w:szCs w:val="20"/>
          <w:lang w:val="en-GB" w:eastAsia="zh-CN"/>
        </w:rPr>
        <w:t>z</w:t>
      </w:r>
      <w:r>
        <w:rPr>
          <w:rFonts w:ascii="Times New Roman" w:eastAsia="宋体" w:hAnsi="Times New Roman"/>
          <w:szCs w:val="20"/>
          <w:lang w:val="en-GB" w:eastAsia="zh-CN"/>
        </w:rPr>
        <w:t>ed</w:t>
      </w:r>
      <w:proofErr w:type="spellEnd"/>
      <w:r>
        <w:rPr>
          <w:rFonts w:ascii="Times New Roman" w:eastAsia="宋体" w:hAnsi="Times New Roman"/>
          <w:szCs w:val="20"/>
          <w:lang w:val="en-GB" w:eastAsia="zh-CN"/>
        </w:rPr>
        <w:t xml:space="preserve"> above, j</w:t>
      </w:r>
      <w:r w:rsidRPr="00CF1E71">
        <w:rPr>
          <w:rFonts w:ascii="Times New Roman" w:eastAsia="宋体" w:hAnsi="Times New Roman"/>
          <w:szCs w:val="20"/>
          <w:lang w:val="en-GB" w:eastAsia="zh-CN"/>
        </w:rPr>
        <w:t xml:space="preserve">itter model in accordance with the latest SA4’s inputs in TR 26.926 </w:t>
      </w:r>
      <w:r>
        <w:rPr>
          <w:rFonts w:ascii="Times New Roman" w:hAnsi="Times New Roman"/>
          <w:szCs w:val="20"/>
        </w:rPr>
        <w:t xml:space="preserve">[5] </w:t>
      </w:r>
      <w:r>
        <w:rPr>
          <w:rFonts w:ascii="Times New Roman" w:eastAsia="宋体" w:hAnsi="Times New Roman"/>
          <w:szCs w:val="20"/>
          <w:lang w:val="en-GB" w:eastAsia="zh-CN"/>
        </w:rPr>
        <w:t>needs to</w:t>
      </w:r>
      <w:r w:rsidRPr="00CF1E71">
        <w:rPr>
          <w:rFonts w:ascii="Times New Roman" w:eastAsia="宋体" w:hAnsi="Times New Roman"/>
          <w:szCs w:val="20"/>
          <w:lang w:val="en-GB" w:eastAsia="zh-CN"/>
        </w:rPr>
        <w:t xml:space="preserve"> be considered</w:t>
      </w:r>
      <w:r w:rsidRPr="00967B97">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for R18 XR study, </w:t>
      </w:r>
      <w:r w:rsidRPr="0088529D">
        <w:rPr>
          <w:rFonts w:ascii="Times New Roman" w:eastAsia="宋体" w:hAnsi="Times New Roman"/>
          <w:szCs w:val="20"/>
          <w:lang w:val="en-GB" w:eastAsia="zh-CN"/>
        </w:rPr>
        <w:t>e.g., [-8ms, +8ms].</w:t>
      </w:r>
    </w:p>
    <w:p w14:paraId="2C891465" w14:textId="303B5383" w:rsidR="008E63D5" w:rsidRDefault="001627C6" w:rsidP="0088529D">
      <w:pPr>
        <w:overflowPunct w:val="0"/>
        <w:autoSpaceDE w:val="0"/>
        <w:autoSpaceDN w:val="0"/>
        <w:adjustRightInd w:val="0"/>
        <w:spacing w:before="120" w:after="120"/>
        <w:jc w:val="both"/>
        <w:textAlignment w:val="baseline"/>
        <w:rPr>
          <w:rFonts w:ascii="Times New Roman" w:eastAsia="宋体" w:hAnsi="Times New Roman"/>
          <w:b/>
          <w:szCs w:val="20"/>
          <w:lang w:eastAsia="zh-CN"/>
        </w:rPr>
      </w:pPr>
      <w:r w:rsidRPr="002B22E1">
        <w:rPr>
          <w:rFonts w:ascii="Times New Roman" w:eastAsia="宋体" w:hAnsi="Times New Roman"/>
          <w:b/>
          <w:szCs w:val="20"/>
          <w:lang w:eastAsia="zh-CN"/>
        </w:rPr>
        <w:t>Observation</w:t>
      </w:r>
      <w:r w:rsidR="00DF4A83">
        <w:rPr>
          <w:rFonts w:ascii="Times New Roman" w:eastAsia="宋体" w:hAnsi="Times New Roman"/>
          <w:b/>
          <w:szCs w:val="20"/>
          <w:lang w:eastAsia="zh-CN"/>
        </w:rPr>
        <w:t xml:space="preserve"> 1</w:t>
      </w:r>
      <w:r w:rsidRPr="002B22E1">
        <w:rPr>
          <w:rFonts w:ascii="Times New Roman" w:eastAsia="宋体" w:hAnsi="Times New Roman"/>
          <w:b/>
          <w:szCs w:val="20"/>
          <w:lang w:eastAsia="zh-CN"/>
        </w:rPr>
        <w:t xml:space="preserve">: </w:t>
      </w:r>
      <w:r w:rsidR="008E63D5" w:rsidRPr="00632976">
        <w:rPr>
          <w:rFonts w:ascii="Times New Roman" w:eastAsia="宋体" w:hAnsi="Times New Roman"/>
          <w:b/>
          <w:szCs w:val="20"/>
          <w:lang w:eastAsia="zh-CN"/>
        </w:rPr>
        <w:t>SA4</w:t>
      </w:r>
      <w:r w:rsidR="008E63D5">
        <w:rPr>
          <w:rFonts w:ascii="Times New Roman" w:eastAsia="宋体" w:hAnsi="Times New Roman"/>
          <w:b/>
          <w:szCs w:val="20"/>
          <w:lang w:eastAsia="zh-CN"/>
        </w:rPr>
        <w:t xml:space="preserve"> has updated the </w:t>
      </w:r>
      <w:r w:rsidR="00632976" w:rsidRPr="00632976">
        <w:rPr>
          <w:rFonts w:ascii="Times New Roman" w:eastAsia="宋体" w:hAnsi="Times New Roman"/>
          <w:b/>
          <w:szCs w:val="20"/>
          <w:lang w:eastAsia="zh-CN"/>
        </w:rPr>
        <w:t xml:space="preserve">XR video traces and configurations files </w:t>
      </w:r>
      <w:r w:rsidR="008E63D5">
        <w:rPr>
          <w:rFonts w:ascii="Times New Roman" w:eastAsia="宋体" w:hAnsi="Times New Roman"/>
          <w:b/>
          <w:szCs w:val="20"/>
          <w:lang w:eastAsia="zh-CN"/>
        </w:rPr>
        <w:t>which are</w:t>
      </w:r>
      <w:r w:rsidR="00632976" w:rsidRPr="00632976">
        <w:rPr>
          <w:rFonts w:ascii="Times New Roman" w:eastAsia="宋体" w:hAnsi="Times New Roman"/>
          <w:b/>
          <w:szCs w:val="20"/>
          <w:lang w:eastAsia="zh-CN"/>
        </w:rPr>
        <w:t xml:space="preserve"> captured in the latest TR 26.926 agreed in SA4 #117-e</w:t>
      </w:r>
      <w:r w:rsidR="00632976">
        <w:rPr>
          <w:rFonts w:ascii="Times New Roman" w:eastAsia="宋体" w:hAnsi="Times New Roman"/>
          <w:b/>
          <w:szCs w:val="20"/>
          <w:lang w:eastAsia="zh-CN"/>
        </w:rPr>
        <w:t>.</w:t>
      </w:r>
      <w:r>
        <w:rPr>
          <w:rFonts w:ascii="Times New Roman" w:eastAsia="宋体" w:hAnsi="Times New Roman"/>
          <w:b/>
          <w:szCs w:val="20"/>
          <w:lang w:eastAsia="zh-CN"/>
        </w:rPr>
        <w:t xml:space="preserve"> </w:t>
      </w:r>
    </w:p>
    <w:p w14:paraId="16C928B6" w14:textId="2D4F7426" w:rsidR="00815379" w:rsidRDefault="008E63D5"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3061F8">
        <w:rPr>
          <w:rFonts w:ascii="Times New Roman" w:eastAsia="宋体" w:hAnsi="Times New Roman"/>
          <w:b/>
          <w:szCs w:val="20"/>
          <w:lang w:eastAsia="zh-CN"/>
        </w:rPr>
        <w:t>Observation</w:t>
      </w:r>
      <w:r>
        <w:rPr>
          <w:rFonts w:ascii="Times New Roman" w:eastAsia="宋体" w:hAnsi="Times New Roman"/>
          <w:b/>
          <w:szCs w:val="20"/>
          <w:lang w:eastAsia="zh-CN"/>
        </w:rPr>
        <w:t xml:space="preserve"> 2</w:t>
      </w:r>
      <w:r w:rsidRPr="003061F8">
        <w:rPr>
          <w:rFonts w:ascii="Times New Roman" w:eastAsia="宋体" w:hAnsi="Times New Roman"/>
          <w:b/>
          <w:szCs w:val="20"/>
          <w:lang w:eastAsia="zh-CN"/>
        </w:rPr>
        <w:t xml:space="preserve">: </w:t>
      </w:r>
      <w:r w:rsidR="001627C6">
        <w:rPr>
          <w:rFonts w:ascii="Times New Roman" w:eastAsia="宋体" w:hAnsi="Times New Roman"/>
          <w:b/>
          <w:szCs w:val="20"/>
          <w:lang w:val="en-GB"/>
        </w:rPr>
        <w:t>As per</w:t>
      </w:r>
      <w:r w:rsidR="001627C6" w:rsidRPr="002B22E1">
        <w:rPr>
          <w:rFonts w:ascii="Times New Roman" w:eastAsia="宋体" w:hAnsi="Times New Roman"/>
          <w:b/>
          <w:szCs w:val="20"/>
          <w:lang w:val="en-GB"/>
        </w:rPr>
        <w:t xml:space="preserve"> the latest </w:t>
      </w:r>
      <w:r>
        <w:rPr>
          <w:rFonts w:ascii="Times New Roman" w:eastAsia="宋体" w:hAnsi="Times New Roman"/>
          <w:b/>
          <w:szCs w:val="20"/>
          <w:lang w:val="en-GB"/>
        </w:rPr>
        <w:t xml:space="preserve">XR traces </w:t>
      </w:r>
      <w:r w:rsidR="001627C6" w:rsidRPr="002B22E1">
        <w:rPr>
          <w:rFonts w:ascii="Times New Roman" w:eastAsia="宋体" w:hAnsi="Times New Roman"/>
          <w:b/>
          <w:szCs w:val="20"/>
          <w:lang w:val="en-GB"/>
        </w:rPr>
        <w:t>document of TR</w:t>
      </w:r>
      <w:r w:rsidR="00AE5669">
        <w:rPr>
          <w:rFonts w:ascii="Times New Roman" w:eastAsia="宋体" w:hAnsi="Times New Roman"/>
          <w:b/>
          <w:szCs w:val="20"/>
          <w:lang w:val="en-GB"/>
        </w:rPr>
        <w:t xml:space="preserve"> </w:t>
      </w:r>
      <w:r w:rsidR="001627C6" w:rsidRPr="002B22E1">
        <w:rPr>
          <w:rFonts w:ascii="Times New Roman" w:eastAsia="宋体" w:hAnsi="Times New Roman"/>
          <w:b/>
          <w:szCs w:val="20"/>
          <w:lang w:val="en-GB"/>
        </w:rPr>
        <w:t>26.926</w:t>
      </w:r>
      <w:r w:rsidR="00467367" w:rsidRPr="00B7386E">
        <w:rPr>
          <w:rFonts w:ascii="Times New Roman" w:eastAsia="宋体" w:hAnsi="Times New Roman"/>
          <w:b/>
          <w:szCs w:val="20"/>
          <w:lang w:val="en-GB" w:eastAsia="zh-CN"/>
        </w:rPr>
        <w:t>,</w:t>
      </w:r>
      <w:r w:rsidR="001627C6" w:rsidRPr="00B7386E">
        <w:rPr>
          <w:rFonts w:ascii="Times New Roman" w:eastAsia="宋体" w:hAnsi="Times New Roman"/>
          <w:b/>
          <w:szCs w:val="20"/>
          <w:lang w:val="en-GB" w:eastAsia="zh-CN"/>
        </w:rPr>
        <w:t xml:space="preserve"> </w:t>
      </w:r>
      <w:r w:rsidR="001627C6" w:rsidRPr="002B22E1">
        <w:rPr>
          <w:rFonts w:ascii="Times New Roman" w:eastAsia="宋体" w:hAnsi="Times New Roman"/>
          <w:b/>
          <w:szCs w:val="20"/>
          <w:lang w:val="en-GB"/>
        </w:rPr>
        <w:t>the variance of jitter extend</w:t>
      </w:r>
      <w:r w:rsidR="007C4AC7">
        <w:rPr>
          <w:rFonts w:ascii="Times New Roman" w:eastAsia="宋体" w:hAnsi="Times New Roman"/>
          <w:b/>
          <w:szCs w:val="20"/>
          <w:lang w:val="en-GB"/>
        </w:rPr>
        <w:t>s</w:t>
      </w:r>
      <w:r w:rsidR="001627C6" w:rsidRPr="002B22E1">
        <w:rPr>
          <w:rFonts w:ascii="Times New Roman" w:eastAsia="宋体" w:hAnsi="Times New Roman"/>
          <w:b/>
          <w:szCs w:val="20"/>
          <w:lang w:val="en-GB"/>
        </w:rPr>
        <w:t xml:space="preserve"> to around 5ms and the jitter range</w:t>
      </w:r>
      <w:r w:rsidR="001627C6">
        <w:rPr>
          <w:rFonts w:ascii="Times New Roman" w:eastAsia="宋体" w:hAnsi="Times New Roman"/>
          <w:b/>
          <w:szCs w:val="20"/>
          <w:lang w:val="en-GB"/>
        </w:rPr>
        <w:t xml:space="preserve"> </w:t>
      </w:r>
      <w:r w:rsidR="00203AB7">
        <w:rPr>
          <w:rFonts w:ascii="Times New Roman" w:eastAsia="宋体" w:hAnsi="Times New Roman"/>
          <w:b/>
          <w:szCs w:val="20"/>
          <w:lang w:val="en-GB"/>
        </w:rPr>
        <w:t>(</w:t>
      </w:r>
      <w:r w:rsidR="00203AB7" w:rsidRPr="00203AB7">
        <w:rPr>
          <w:rFonts w:ascii="Times New Roman" w:eastAsia="宋体" w:hAnsi="Times New Roman"/>
          <w:b/>
          <w:szCs w:val="20"/>
          <w:lang w:val="en-GB"/>
        </w:rPr>
        <w:t>truncated by 5%-tile and 95%-tile in CDF</w:t>
      </w:r>
      <w:r w:rsidR="00203AB7">
        <w:rPr>
          <w:rFonts w:ascii="Times New Roman" w:eastAsia="宋体" w:hAnsi="Times New Roman"/>
          <w:b/>
          <w:szCs w:val="20"/>
          <w:lang w:val="en-GB"/>
        </w:rPr>
        <w:t>)</w:t>
      </w:r>
      <w:r w:rsidR="001627C6" w:rsidRPr="002B22E1">
        <w:rPr>
          <w:rFonts w:ascii="Times New Roman" w:eastAsia="宋体" w:hAnsi="Times New Roman"/>
          <w:b/>
          <w:szCs w:val="20"/>
          <w:lang w:val="en-GB"/>
        </w:rPr>
        <w:t xml:space="preserve"> extend</w:t>
      </w:r>
      <w:r w:rsidR="007C4AC7">
        <w:rPr>
          <w:rFonts w:ascii="Times New Roman" w:eastAsia="宋体" w:hAnsi="Times New Roman"/>
          <w:b/>
          <w:szCs w:val="20"/>
          <w:lang w:val="en-GB"/>
        </w:rPr>
        <w:t>s</w:t>
      </w:r>
      <w:r w:rsidR="001627C6" w:rsidRPr="002B22E1">
        <w:rPr>
          <w:rFonts w:ascii="Times New Roman" w:eastAsia="宋体" w:hAnsi="Times New Roman"/>
          <w:b/>
          <w:szCs w:val="20"/>
          <w:lang w:val="en-GB"/>
        </w:rPr>
        <w:t xml:space="preserve"> to </w:t>
      </w:r>
      <w:r w:rsidR="001627C6" w:rsidRPr="00B7386E">
        <w:rPr>
          <w:rFonts w:ascii="Times New Roman" w:eastAsia="宋体" w:hAnsi="Times New Roman"/>
          <w:b/>
          <w:szCs w:val="20"/>
          <w:lang w:val="en-GB" w:eastAsia="zh-CN"/>
        </w:rPr>
        <w:t xml:space="preserve">[-8ms, +8ms]. </w:t>
      </w:r>
    </w:p>
    <w:p w14:paraId="19E1C4ED" w14:textId="62E984A6" w:rsidR="0088529D" w:rsidRPr="0088529D" w:rsidRDefault="0088529D"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Proposal</w:t>
      </w:r>
      <w:r w:rsidR="00DF4A83">
        <w:rPr>
          <w:rFonts w:ascii="Times New Roman" w:eastAsia="宋体" w:hAnsi="Times New Roman"/>
          <w:b/>
          <w:szCs w:val="20"/>
          <w:lang w:val="en-GB" w:eastAsia="zh-CN"/>
        </w:rPr>
        <w:t xml:space="preserve"> 1</w:t>
      </w:r>
      <w:r w:rsidRPr="0088529D">
        <w:rPr>
          <w:rFonts w:ascii="Times New Roman" w:eastAsia="宋体" w:hAnsi="Times New Roman"/>
          <w:b/>
          <w:szCs w:val="20"/>
          <w:lang w:val="en-GB" w:eastAsia="zh-CN"/>
        </w:rPr>
        <w:t xml:space="preserve">: </w:t>
      </w:r>
      <w:r w:rsidR="00973A33" w:rsidRPr="00973A33">
        <w:rPr>
          <w:rFonts w:ascii="Times New Roman" w:eastAsia="宋体" w:hAnsi="Times New Roman"/>
          <w:b/>
          <w:szCs w:val="20"/>
          <w:lang w:val="en-GB" w:eastAsia="zh-CN"/>
        </w:rPr>
        <w:t>For R18 XR study, jitter model in accordance with the latest SA4’s inputs in TR 26.926</w:t>
      </w:r>
      <w:r w:rsidR="008E63D5">
        <w:rPr>
          <w:rFonts w:ascii="Times New Roman" w:eastAsia="宋体" w:hAnsi="Times New Roman"/>
          <w:b/>
          <w:szCs w:val="20"/>
          <w:lang w:val="en-GB" w:eastAsia="zh-CN"/>
        </w:rPr>
        <w:t xml:space="preserve"> should</w:t>
      </w:r>
      <w:r w:rsidR="00973A33" w:rsidRPr="00973A33">
        <w:rPr>
          <w:rFonts w:ascii="Times New Roman" w:eastAsia="宋体" w:hAnsi="Times New Roman"/>
          <w:b/>
          <w:szCs w:val="20"/>
          <w:lang w:val="en-GB" w:eastAsia="zh-CN"/>
        </w:rPr>
        <w:t xml:space="preserve"> be considered</w:t>
      </w:r>
      <w:r w:rsidR="000C7873">
        <w:rPr>
          <w:rFonts w:ascii="Times New Roman" w:eastAsia="宋体" w:hAnsi="Times New Roman"/>
          <w:b/>
          <w:szCs w:val="20"/>
          <w:lang w:val="en-GB" w:eastAsia="zh-CN"/>
        </w:rPr>
        <w:t>,</w:t>
      </w:r>
      <w:r w:rsidR="001627C6" w:rsidRPr="001627C6">
        <w:rPr>
          <w:rFonts w:ascii="Times New Roman" w:eastAsia="宋体" w:hAnsi="Times New Roman"/>
          <w:b/>
          <w:szCs w:val="20"/>
          <w:lang w:val="en-GB" w:eastAsia="zh-CN"/>
        </w:rPr>
        <w:t xml:space="preserve"> </w:t>
      </w:r>
      <w:r w:rsidRPr="0088529D" w:rsidDel="001627C6">
        <w:rPr>
          <w:rFonts w:ascii="Times New Roman" w:eastAsia="宋体" w:hAnsi="Times New Roman"/>
          <w:b/>
          <w:szCs w:val="20"/>
          <w:lang w:val="en-GB" w:eastAsia="zh-CN"/>
        </w:rPr>
        <w:t>e.g</w:t>
      </w:r>
      <w:r w:rsidR="000C7873">
        <w:rPr>
          <w:rFonts w:ascii="Times New Roman" w:eastAsia="宋体" w:hAnsi="Times New Roman"/>
          <w:b/>
          <w:szCs w:val="20"/>
          <w:lang w:val="en-GB" w:eastAsia="zh-CN"/>
        </w:rPr>
        <w:t xml:space="preserve">. jitter range of </w:t>
      </w:r>
      <w:r w:rsidR="000C7873" w:rsidRPr="00B7386E">
        <w:rPr>
          <w:rFonts w:ascii="Times New Roman" w:eastAsia="宋体" w:hAnsi="Times New Roman"/>
          <w:b/>
          <w:szCs w:val="20"/>
          <w:lang w:val="en-GB" w:eastAsia="zh-CN"/>
        </w:rPr>
        <w:t>[-8ms, +8ms]</w:t>
      </w:r>
      <w:r w:rsidR="001627C6">
        <w:rPr>
          <w:rFonts w:ascii="Times New Roman" w:eastAsia="宋体" w:hAnsi="Times New Roman"/>
          <w:b/>
          <w:szCs w:val="20"/>
          <w:lang w:val="en-GB" w:eastAsia="zh-CN"/>
        </w:rPr>
        <w:t>.</w:t>
      </w:r>
      <w:r w:rsidR="001627C6" w:rsidRPr="001627C6">
        <w:rPr>
          <w:rFonts w:ascii="Times New Roman" w:eastAsia="宋体" w:hAnsi="Times New Roman"/>
          <w:b/>
          <w:szCs w:val="20"/>
          <w:lang w:val="en-GB" w:eastAsia="zh-CN"/>
        </w:rPr>
        <w:t xml:space="preserve"> </w:t>
      </w:r>
    </w:p>
    <w:p w14:paraId="5B943A83" w14:textId="35C88C42" w:rsidR="0088529D" w:rsidRPr="008E63D5"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sidRPr="008E63D5">
        <w:rPr>
          <w:rFonts w:ascii="Arial" w:eastAsia="宋体" w:hAnsi="Arial"/>
          <w:sz w:val="36"/>
          <w:szCs w:val="20"/>
          <w:lang w:eastAsia="zh-CN"/>
        </w:rPr>
        <w:t>C-DRX enhancement for non-integer traffic periodicity</w:t>
      </w:r>
    </w:p>
    <w:p w14:paraId="6095A854" w14:textId="77777777" w:rsidR="0088529D" w:rsidRPr="0088529D" w:rsidRDefault="0088529D" w:rsidP="00240727">
      <w:pPr>
        <w:keepNext/>
        <w:keepLines/>
        <w:widowControl w:val="0"/>
        <w:numPr>
          <w:ilvl w:val="0"/>
          <w:numId w:val="11"/>
        </w:numPr>
        <w:spacing w:before="120" w:after="120"/>
        <w:outlineLvl w:val="1"/>
        <w:rPr>
          <w:rFonts w:ascii="Comic Sans MS" w:eastAsia="微软雅黑" w:hAnsi="Comic Sans MS" w:cs="Arial"/>
          <w:iCs/>
          <w:vanish/>
          <w:sz w:val="28"/>
          <w:szCs w:val="28"/>
          <w:lang w:eastAsia="zh-CN"/>
        </w:rPr>
      </w:pPr>
    </w:p>
    <w:p w14:paraId="68677834" w14:textId="77777777" w:rsidR="0088529D" w:rsidRPr="0088529D" w:rsidRDefault="0088529D" w:rsidP="00240727">
      <w:pPr>
        <w:keepNext/>
        <w:keepLines/>
        <w:widowControl w:val="0"/>
        <w:numPr>
          <w:ilvl w:val="0"/>
          <w:numId w:val="11"/>
        </w:numPr>
        <w:spacing w:before="120" w:after="120"/>
        <w:outlineLvl w:val="1"/>
        <w:rPr>
          <w:rFonts w:ascii="Comic Sans MS" w:eastAsia="微软雅黑" w:hAnsi="Comic Sans MS" w:cs="Arial"/>
          <w:iCs/>
          <w:vanish/>
          <w:sz w:val="28"/>
          <w:szCs w:val="28"/>
          <w:lang w:eastAsia="zh-CN"/>
        </w:rPr>
      </w:pPr>
    </w:p>
    <w:p w14:paraId="647B4CFD" w14:textId="77777777" w:rsidR="0088529D" w:rsidRPr="0088529D" w:rsidRDefault="0088529D" w:rsidP="00240727">
      <w:pPr>
        <w:keepNext/>
        <w:keepLines/>
        <w:widowControl w:val="0"/>
        <w:numPr>
          <w:ilvl w:val="0"/>
          <w:numId w:val="11"/>
        </w:numPr>
        <w:spacing w:before="120" w:after="120"/>
        <w:outlineLvl w:val="1"/>
        <w:rPr>
          <w:rFonts w:ascii="Comic Sans MS" w:eastAsia="微软雅黑" w:hAnsi="Comic Sans MS" w:cs="Arial"/>
          <w:iCs/>
          <w:vanish/>
          <w:sz w:val="28"/>
          <w:szCs w:val="28"/>
          <w:lang w:eastAsia="zh-CN"/>
        </w:rPr>
      </w:pPr>
    </w:p>
    <w:p w14:paraId="04D538D4" w14:textId="6CEAFB6F" w:rsidR="0088529D" w:rsidRPr="0088529D" w:rsidRDefault="00E70277" w:rsidP="002327D8">
      <w:pPr>
        <w:overflowPunct w:val="0"/>
        <w:autoSpaceDE w:val="0"/>
        <w:autoSpaceDN w:val="0"/>
        <w:adjustRightInd w:val="0"/>
        <w:spacing w:before="120" w:after="120"/>
        <w:jc w:val="both"/>
        <w:textAlignment w:val="baseline"/>
        <w:rPr>
          <w:rFonts w:ascii="Times New Roman" w:hAnsi="Times New Roman"/>
          <w:szCs w:val="20"/>
          <w:lang w:val="en-GB"/>
        </w:rPr>
      </w:pPr>
      <w:r>
        <w:rPr>
          <w:rFonts w:ascii="Times New Roman" w:eastAsia="宋体" w:hAnsi="Times New Roman"/>
          <w:szCs w:val="20"/>
          <w:lang w:val="en-GB" w:eastAsia="zh-CN"/>
        </w:rPr>
        <w:t>Non-integer traffic periodicity is one of the high priority issues as agreed in the last e-meeting.</w:t>
      </w:r>
      <w:r w:rsidR="005C7DFB">
        <w:rPr>
          <w:rFonts w:ascii="Times New Roman" w:eastAsia="宋体" w:hAnsi="Times New Roman"/>
          <w:szCs w:val="20"/>
          <w:lang w:val="en-GB" w:eastAsia="zh-CN"/>
        </w:rPr>
        <w:t xml:space="preserve"> Due to the regular</w:t>
      </w:r>
      <w:r w:rsidR="005C2648">
        <w:rPr>
          <w:rFonts w:ascii="Times New Roman" w:eastAsia="宋体" w:hAnsi="Times New Roman"/>
          <w:szCs w:val="20"/>
          <w:lang w:val="en-GB" w:eastAsia="zh-CN"/>
        </w:rPr>
        <w:t>ity of XR</w:t>
      </w:r>
      <w:r w:rsidR="005C7DFB">
        <w:rPr>
          <w:rFonts w:ascii="Times New Roman" w:eastAsia="宋体" w:hAnsi="Times New Roman"/>
          <w:szCs w:val="20"/>
          <w:lang w:val="en-GB" w:eastAsia="zh-CN"/>
        </w:rPr>
        <w:t xml:space="preserve"> traffic pattern,</w:t>
      </w:r>
      <w:r>
        <w:rPr>
          <w:rFonts w:ascii="Times New Roman" w:eastAsia="宋体" w:hAnsi="Times New Roman"/>
          <w:szCs w:val="20"/>
          <w:lang w:val="en-GB" w:eastAsia="zh-CN"/>
        </w:rPr>
        <w:t xml:space="preserve"> </w:t>
      </w:r>
      <w:r w:rsidR="005C7DFB">
        <w:rPr>
          <w:rFonts w:ascii="Times New Roman" w:eastAsia="宋体" w:hAnsi="Times New Roman"/>
          <w:szCs w:val="20"/>
          <w:lang w:val="en-GB" w:eastAsia="zh-CN"/>
        </w:rPr>
        <w:t>it</w:t>
      </w:r>
      <w:r w:rsidRPr="00E70277">
        <w:rPr>
          <w:rFonts w:ascii="Times New Roman" w:eastAsia="宋体" w:hAnsi="Times New Roman"/>
          <w:szCs w:val="20"/>
          <w:lang w:val="en-GB" w:eastAsia="zh-CN"/>
        </w:rPr>
        <w:t xml:space="preserve"> </w:t>
      </w:r>
      <w:r w:rsidR="005C2648">
        <w:rPr>
          <w:rFonts w:ascii="Times New Roman" w:eastAsia="宋体" w:hAnsi="Times New Roman"/>
          <w:szCs w:val="20"/>
          <w:lang w:val="en-GB" w:eastAsia="zh-CN"/>
        </w:rPr>
        <w:t>can</w:t>
      </w:r>
      <w:r w:rsidRPr="00E70277">
        <w:rPr>
          <w:rFonts w:ascii="Times New Roman" w:eastAsia="宋体" w:hAnsi="Times New Roman"/>
          <w:szCs w:val="20"/>
          <w:lang w:val="en-GB" w:eastAsia="zh-CN"/>
        </w:rPr>
        <w:t xml:space="preserve"> be</w:t>
      </w:r>
      <w:r w:rsidR="005C7DFB">
        <w:rPr>
          <w:rFonts w:ascii="Times New Roman" w:eastAsia="宋体" w:hAnsi="Times New Roman"/>
          <w:szCs w:val="20"/>
          <w:lang w:val="en-GB" w:eastAsia="zh-CN"/>
        </w:rPr>
        <w:t xml:space="preserve"> feasible </w:t>
      </w:r>
      <w:r w:rsidRPr="00E70277">
        <w:rPr>
          <w:rFonts w:ascii="Times New Roman" w:eastAsia="宋体" w:hAnsi="Times New Roman"/>
          <w:szCs w:val="20"/>
          <w:lang w:val="en-GB" w:eastAsia="zh-CN"/>
        </w:rPr>
        <w:t xml:space="preserve">to use </w:t>
      </w:r>
      <w:r w:rsidR="000E6AC4">
        <w:rPr>
          <w:rFonts w:ascii="Times New Roman" w:eastAsia="宋体" w:hAnsi="Times New Roman"/>
          <w:szCs w:val="20"/>
          <w:lang w:val="en-GB" w:eastAsia="zh-CN"/>
        </w:rPr>
        <w:t xml:space="preserve">RRC </w:t>
      </w:r>
      <w:r w:rsidRPr="00E70277">
        <w:rPr>
          <w:rFonts w:ascii="Times New Roman" w:eastAsia="宋体" w:hAnsi="Times New Roman"/>
          <w:szCs w:val="20"/>
          <w:lang w:val="en-GB" w:eastAsia="zh-CN"/>
        </w:rPr>
        <w:t xml:space="preserve">signalling </w:t>
      </w:r>
      <w:r w:rsidR="005C2648" w:rsidRPr="00E70277">
        <w:rPr>
          <w:rFonts w:ascii="Times New Roman" w:eastAsia="宋体" w:hAnsi="Times New Roman"/>
          <w:szCs w:val="20"/>
          <w:lang w:val="en-GB" w:eastAsia="zh-CN"/>
        </w:rPr>
        <w:t xml:space="preserve">to align </w:t>
      </w:r>
      <w:r w:rsidRPr="00E70277">
        <w:rPr>
          <w:rFonts w:ascii="Times New Roman" w:eastAsia="宋体" w:hAnsi="Times New Roman"/>
          <w:szCs w:val="20"/>
          <w:lang w:val="en-GB" w:eastAsia="zh-CN"/>
        </w:rPr>
        <w:t>DRX cycle</w:t>
      </w:r>
      <w:r w:rsidR="005C2648">
        <w:rPr>
          <w:rFonts w:ascii="Times New Roman" w:eastAsia="宋体" w:hAnsi="Times New Roman"/>
          <w:szCs w:val="20"/>
          <w:lang w:val="en-GB" w:eastAsia="zh-CN"/>
        </w:rPr>
        <w:t xml:space="preserve"> with</w:t>
      </w:r>
      <w:r w:rsidRPr="00E70277">
        <w:rPr>
          <w:rFonts w:ascii="Times New Roman" w:eastAsia="宋体" w:hAnsi="Times New Roman"/>
          <w:szCs w:val="20"/>
          <w:lang w:val="en-GB" w:eastAsia="zh-CN"/>
        </w:rPr>
        <w:t xml:space="preserve"> </w:t>
      </w:r>
      <w:r w:rsidR="005C7DFB">
        <w:rPr>
          <w:rFonts w:ascii="Times New Roman" w:eastAsia="宋体" w:hAnsi="Times New Roman"/>
          <w:szCs w:val="20"/>
          <w:lang w:val="en-GB" w:eastAsia="zh-CN"/>
        </w:rPr>
        <w:t xml:space="preserve">the </w:t>
      </w:r>
      <w:r w:rsidR="005C2648">
        <w:rPr>
          <w:rFonts w:ascii="Times New Roman" w:eastAsia="宋体" w:hAnsi="Times New Roman"/>
          <w:szCs w:val="20"/>
          <w:lang w:val="en-GB" w:eastAsia="zh-CN"/>
        </w:rPr>
        <w:t xml:space="preserve">non-integer </w:t>
      </w:r>
      <w:r w:rsidR="005C7DFB">
        <w:rPr>
          <w:rFonts w:ascii="Times New Roman" w:eastAsia="宋体" w:hAnsi="Times New Roman"/>
          <w:szCs w:val="20"/>
          <w:lang w:val="en-GB" w:eastAsia="zh-CN"/>
        </w:rPr>
        <w:t>traffic periodici</w:t>
      </w:r>
      <w:r w:rsidR="005C7DFB" w:rsidRPr="008E63D5">
        <w:rPr>
          <w:rFonts w:ascii="Times New Roman" w:eastAsiaTheme="minorEastAsia" w:hAnsi="Times New Roman"/>
          <w:szCs w:val="20"/>
          <w:lang w:val="en-GB" w:eastAsia="zh-CN"/>
        </w:rPr>
        <w:t>ty</w:t>
      </w:r>
      <w:r w:rsidR="00EA4F55" w:rsidRPr="008E63D5">
        <w:rPr>
          <w:rFonts w:ascii="Times New Roman" w:eastAsiaTheme="minorEastAsia" w:hAnsi="Times New Roman"/>
          <w:szCs w:val="20"/>
          <w:lang w:val="en-GB" w:eastAsia="zh-CN"/>
        </w:rPr>
        <w:t>.</w:t>
      </w:r>
      <w:r w:rsidR="00EA4F55">
        <w:rPr>
          <w:rFonts w:ascii="Times New Roman" w:eastAsiaTheme="minorEastAsia" w:hAnsi="Times New Roman"/>
          <w:szCs w:val="20"/>
          <w:lang w:val="en-GB" w:eastAsia="zh-CN"/>
        </w:rPr>
        <w:t xml:space="preserve"> </w:t>
      </w:r>
      <w:r w:rsidR="00195E95">
        <w:rPr>
          <w:rFonts w:ascii="Times New Roman" w:eastAsiaTheme="minorEastAsia" w:hAnsi="Times New Roman"/>
          <w:szCs w:val="20"/>
          <w:lang w:val="en-GB" w:eastAsia="zh-CN"/>
        </w:rPr>
        <w:t>In addition</w:t>
      </w:r>
      <w:r w:rsidR="00EA4F55">
        <w:rPr>
          <w:rFonts w:ascii="Times New Roman" w:eastAsiaTheme="minorEastAsia" w:hAnsi="Times New Roman"/>
          <w:szCs w:val="20"/>
          <w:lang w:val="en-GB" w:eastAsia="zh-CN"/>
        </w:rPr>
        <w:t xml:space="preserve">, </w:t>
      </w:r>
      <w:r w:rsidR="00725D5D">
        <w:rPr>
          <w:rFonts w:ascii="Times New Roman" w:eastAsiaTheme="minorEastAsia" w:hAnsi="Times New Roman"/>
          <w:szCs w:val="20"/>
          <w:lang w:val="en-GB" w:eastAsia="zh-CN"/>
        </w:rPr>
        <w:t xml:space="preserve">MAC or </w:t>
      </w:r>
      <w:r w:rsidR="00EA4F55">
        <w:rPr>
          <w:rFonts w:ascii="Times New Roman" w:eastAsiaTheme="minorEastAsia" w:hAnsi="Times New Roman"/>
          <w:szCs w:val="20"/>
          <w:lang w:val="en-GB" w:eastAsia="zh-CN"/>
        </w:rPr>
        <w:t xml:space="preserve">DCI based DRX enhancement can also be </w:t>
      </w:r>
      <w:r w:rsidR="00725D5D">
        <w:rPr>
          <w:rFonts w:ascii="Times New Roman" w:eastAsiaTheme="minorEastAsia" w:hAnsi="Times New Roman"/>
          <w:szCs w:val="20"/>
          <w:lang w:val="en-GB" w:eastAsia="zh-CN"/>
        </w:rPr>
        <w:t>adopted</w:t>
      </w:r>
      <w:r w:rsidR="00195E95">
        <w:rPr>
          <w:rFonts w:ascii="Times New Roman" w:eastAsiaTheme="minorEastAsia" w:hAnsi="Times New Roman"/>
          <w:szCs w:val="20"/>
          <w:lang w:val="en-GB" w:eastAsia="zh-CN"/>
        </w:rPr>
        <w:t xml:space="preserve"> to </w:t>
      </w:r>
      <w:r w:rsidR="00EA4F55">
        <w:rPr>
          <w:rFonts w:ascii="Times New Roman" w:eastAsiaTheme="minorEastAsia" w:hAnsi="Times New Roman"/>
          <w:szCs w:val="20"/>
          <w:lang w:val="en-GB" w:eastAsia="zh-CN"/>
        </w:rPr>
        <w:t>solve both non-integer traffic periodicity and jitter issue</w:t>
      </w:r>
      <w:r w:rsidR="00195E95">
        <w:rPr>
          <w:rFonts w:ascii="Times New Roman" w:eastAsiaTheme="minorEastAsia" w:hAnsi="Times New Roman"/>
          <w:szCs w:val="20"/>
          <w:lang w:val="en-GB" w:eastAsia="zh-CN"/>
        </w:rPr>
        <w:t>s</w:t>
      </w:r>
      <w:r w:rsidR="00725D5D">
        <w:rPr>
          <w:rFonts w:ascii="Times New Roman" w:eastAsiaTheme="minorEastAsia" w:hAnsi="Times New Roman"/>
          <w:szCs w:val="20"/>
          <w:lang w:val="en-GB" w:eastAsia="zh-CN"/>
        </w:rPr>
        <w:t xml:space="preserve">, which </w:t>
      </w:r>
      <w:r w:rsidR="00D72799">
        <w:rPr>
          <w:rFonts w:ascii="Times New Roman" w:eastAsiaTheme="minorEastAsia" w:hAnsi="Times New Roman"/>
          <w:szCs w:val="20"/>
          <w:lang w:val="en-GB" w:eastAsia="zh-CN"/>
        </w:rPr>
        <w:t>will be</w:t>
      </w:r>
      <w:r w:rsidR="00195E95">
        <w:rPr>
          <w:rFonts w:ascii="Times New Roman" w:eastAsiaTheme="minorEastAsia" w:hAnsi="Times New Roman"/>
          <w:szCs w:val="20"/>
          <w:lang w:val="en-GB" w:eastAsia="zh-CN"/>
        </w:rPr>
        <w:t xml:space="preserve"> </w:t>
      </w:r>
      <w:r w:rsidR="00D72799" w:rsidRPr="00D72799">
        <w:rPr>
          <w:rFonts w:ascii="Times New Roman" w:eastAsiaTheme="minorEastAsia" w:hAnsi="Times New Roman"/>
          <w:szCs w:val="20"/>
          <w:lang w:val="en-GB" w:eastAsia="zh-CN"/>
        </w:rPr>
        <w:t>detailly</w:t>
      </w:r>
      <w:r w:rsidR="00D72799">
        <w:rPr>
          <w:rFonts w:ascii="Times New Roman" w:eastAsiaTheme="minorEastAsia" w:hAnsi="Times New Roman"/>
          <w:szCs w:val="20"/>
          <w:lang w:val="en-GB" w:eastAsia="zh-CN"/>
        </w:rPr>
        <w:t xml:space="preserve"> </w:t>
      </w:r>
      <w:r w:rsidR="00195E95">
        <w:rPr>
          <w:rFonts w:ascii="Times New Roman" w:eastAsiaTheme="minorEastAsia" w:hAnsi="Times New Roman"/>
          <w:szCs w:val="20"/>
          <w:lang w:val="en-GB" w:eastAsia="zh-CN"/>
        </w:rPr>
        <w:t>elaborated in section 4.2.</w:t>
      </w:r>
      <w:r w:rsidRPr="008E63D5">
        <w:rPr>
          <w:rFonts w:ascii="Times New Roman" w:eastAsiaTheme="minorEastAsia" w:hAnsi="Times New Roman"/>
          <w:szCs w:val="20"/>
          <w:lang w:val="en-GB" w:eastAsia="zh-CN"/>
        </w:rPr>
        <w:t xml:space="preserve"> </w:t>
      </w:r>
      <w:r w:rsidR="0088529D" w:rsidRPr="008E63D5">
        <w:rPr>
          <w:rFonts w:ascii="Times New Roman" w:eastAsiaTheme="minorEastAsia" w:hAnsi="Times New Roman"/>
          <w:szCs w:val="20"/>
          <w:lang w:val="en-GB" w:eastAsia="zh-CN"/>
        </w:rPr>
        <w:t>It s</w:t>
      </w:r>
      <w:r w:rsidR="0088529D" w:rsidRPr="0088529D">
        <w:rPr>
          <w:rFonts w:ascii="Times New Roman" w:hAnsi="Times New Roman"/>
          <w:szCs w:val="20"/>
          <w:lang w:val="en-GB"/>
        </w:rPr>
        <w:t xml:space="preserve">hould be noted that the </w:t>
      </w:r>
      <w:r w:rsidR="007B76D2">
        <w:rPr>
          <w:rFonts w:ascii="Times New Roman" w:hAnsi="Times New Roman"/>
          <w:szCs w:val="20"/>
          <w:lang w:val="en-GB"/>
        </w:rPr>
        <w:t>higher layer signalling based</w:t>
      </w:r>
      <w:r w:rsidR="007B76D2" w:rsidRPr="0088529D">
        <w:rPr>
          <w:rFonts w:ascii="Times New Roman" w:hAnsi="Times New Roman"/>
          <w:szCs w:val="20"/>
          <w:lang w:val="en-GB"/>
        </w:rPr>
        <w:t xml:space="preserve"> </w:t>
      </w:r>
      <w:r w:rsidR="0088529D" w:rsidRPr="0088529D">
        <w:rPr>
          <w:rFonts w:ascii="Times New Roman" w:hAnsi="Times New Roman"/>
          <w:szCs w:val="20"/>
          <w:lang w:val="en-GB"/>
        </w:rPr>
        <w:t>DRX enhancements need to be studied in conjunction with RAN2.</w:t>
      </w:r>
    </w:p>
    <w:p w14:paraId="29C977B9" w14:textId="6017B83B" w:rsidR="009077D4" w:rsidRPr="009077D4" w:rsidRDefault="00EA4F55" w:rsidP="009077D4">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8E63D5">
        <w:rPr>
          <w:rFonts w:ascii="Arial" w:eastAsia="微软雅黑" w:hAnsi="Arial" w:cs="Arial"/>
          <w:bCs/>
          <w:iCs/>
          <w:sz w:val="28"/>
          <w:szCs w:val="28"/>
          <w:lang w:eastAsia="zh-CN"/>
        </w:rPr>
        <w:t>RRC</w:t>
      </w:r>
      <w:r w:rsidR="009077D4" w:rsidRPr="009077D4">
        <w:rPr>
          <w:rFonts w:ascii="Arial" w:eastAsia="微软雅黑" w:hAnsi="Arial" w:cs="Arial"/>
          <w:bCs/>
          <w:iCs/>
          <w:sz w:val="28"/>
          <w:szCs w:val="28"/>
          <w:lang w:eastAsia="zh-CN"/>
        </w:rPr>
        <w:t xml:space="preserve"> </w:t>
      </w:r>
      <w:r w:rsidR="00E70277">
        <w:rPr>
          <w:rFonts w:ascii="Arial" w:eastAsia="微软雅黑" w:hAnsi="Arial" w:cs="Arial"/>
          <w:bCs/>
          <w:iCs/>
          <w:sz w:val="28"/>
          <w:szCs w:val="28"/>
          <w:lang w:eastAsia="zh-CN"/>
        </w:rPr>
        <w:t xml:space="preserve">signaling </w:t>
      </w:r>
      <w:r w:rsidR="009077D4" w:rsidRPr="009077D4">
        <w:rPr>
          <w:rFonts w:ascii="Arial" w:eastAsia="微软雅黑" w:hAnsi="Arial" w:cs="Arial"/>
          <w:bCs/>
          <w:iCs/>
          <w:sz w:val="28"/>
          <w:szCs w:val="28"/>
          <w:lang w:eastAsia="zh-CN"/>
        </w:rPr>
        <w:t>based</w:t>
      </w:r>
      <w:r w:rsidR="009077D4">
        <w:rPr>
          <w:rFonts w:ascii="Arial" w:eastAsia="微软雅黑" w:hAnsi="Arial" w:cs="Arial"/>
          <w:bCs/>
          <w:iCs/>
          <w:sz w:val="28"/>
          <w:szCs w:val="28"/>
          <w:lang w:eastAsia="zh-CN"/>
        </w:rPr>
        <w:t>-</w:t>
      </w:r>
      <w:r w:rsidR="009077D4" w:rsidRPr="009077D4">
        <w:rPr>
          <w:rFonts w:ascii="Arial" w:eastAsia="微软雅黑" w:hAnsi="Arial" w:cs="Arial"/>
          <w:bCs/>
          <w:iCs/>
          <w:sz w:val="28"/>
          <w:szCs w:val="28"/>
          <w:lang w:eastAsia="zh-CN"/>
        </w:rPr>
        <w:t>DRX enhancement</w:t>
      </w:r>
    </w:p>
    <w:p w14:paraId="07D59F2B" w14:textId="77777777" w:rsidR="0088529D" w:rsidRPr="0088529D" w:rsidRDefault="0088529D" w:rsidP="0088529D">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sidRPr="0088529D">
        <w:rPr>
          <w:rFonts w:ascii="Times New Roman" w:eastAsiaTheme="minorEastAsia" w:hAnsi="Times New Roman"/>
          <w:szCs w:val="20"/>
          <w:lang w:val="en-GB" w:eastAsia="zh-CN"/>
        </w:rPr>
        <w:t>According to the XR traffic frame rate, we can convert the unit of FPS into the unit of millisecond. Taking the typical 60FPS as an example, by simplifying the numerator and denominator to interprime, there appears an integer value which is multiple of traffic periodicity, i.e., 50ms. During the 50ms, three traffic bursts (e.g., frame) will arrive.</w:t>
      </w:r>
    </w:p>
    <w:p w14:paraId="2947F5A9" w14:textId="77777777" w:rsidR="0088529D" w:rsidRPr="0088529D" w:rsidRDefault="00847F22" w:rsidP="0088529D">
      <w:pPr>
        <w:spacing w:after="180"/>
        <w:jc w:val="center"/>
        <w:rPr>
          <w:rFonts w:ascii="Times New Roman" w:eastAsiaTheme="minorEastAsia" w:hAnsi="Times New Roman"/>
          <w:szCs w:val="20"/>
          <w:lang w:val="en-GB" w:eastAsia="zh-CN"/>
        </w:rPr>
      </w:pPr>
      <m:oMath>
        <m:f>
          <m:fPr>
            <m:ctrlPr>
              <w:rPr>
                <w:rFonts w:ascii="Cambria Math" w:eastAsiaTheme="minorEastAsia" w:hAnsi="Cambria Math"/>
                <w:i/>
                <w:szCs w:val="20"/>
                <w:lang w:val="en-GB" w:eastAsia="zh-CN"/>
              </w:rPr>
            </m:ctrlPr>
          </m:fPr>
          <m:num>
            <m:r>
              <w:rPr>
                <w:rFonts w:ascii="Cambria Math" w:eastAsiaTheme="minorEastAsia" w:hAnsi="Cambria Math"/>
                <w:szCs w:val="20"/>
                <w:lang w:val="en-GB" w:eastAsia="zh-CN"/>
              </w:rPr>
              <m:t>60 frames</m:t>
            </m:r>
          </m:num>
          <m:den>
            <m:r>
              <w:rPr>
                <w:rFonts w:ascii="Cambria Math" w:eastAsiaTheme="minorEastAsia" w:hAnsi="Cambria Math"/>
                <w:szCs w:val="20"/>
                <w:lang w:val="en-GB" w:eastAsia="zh-CN"/>
              </w:rPr>
              <m:t>1000 ms</m:t>
            </m:r>
          </m:den>
        </m:f>
        <m:r>
          <w:rPr>
            <w:rFonts w:ascii="Cambria Math" w:eastAsiaTheme="minorEastAsia" w:hAnsi="Cambria Math"/>
            <w:szCs w:val="20"/>
            <w:lang w:val="en-GB" w:eastAsia="zh-CN"/>
          </w:rPr>
          <m:t>=</m:t>
        </m:r>
        <m:f>
          <m:fPr>
            <m:ctrlPr>
              <w:rPr>
                <w:rFonts w:ascii="Cambria Math" w:eastAsiaTheme="minorEastAsia" w:hAnsi="Cambria Math"/>
                <w:i/>
                <w:szCs w:val="20"/>
                <w:lang w:val="en-GB" w:eastAsia="zh-CN"/>
              </w:rPr>
            </m:ctrlPr>
          </m:fPr>
          <m:num>
            <m:r>
              <w:rPr>
                <w:rFonts w:ascii="Cambria Math" w:eastAsiaTheme="minorEastAsia" w:hAnsi="Cambria Math"/>
                <w:szCs w:val="20"/>
                <w:lang w:val="en-GB" w:eastAsia="zh-CN"/>
              </w:rPr>
              <m:t>3 frames</m:t>
            </m:r>
          </m:num>
          <m:den>
            <m:r>
              <w:rPr>
                <w:rFonts w:ascii="Cambria Math" w:eastAsiaTheme="minorEastAsia" w:hAnsi="Cambria Math"/>
                <w:szCs w:val="20"/>
                <w:lang w:val="en-GB" w:eastAsia="zh-CN"/>
              </w:rPr>
              <m:t>50 ms</m:t>
            </m:r>
          </m:den>
        </m:f>
      </m:oMath>
      <w:r w:rsidR="0088529D" w:rsidRPr="0088529D">
        <w:rPr>
          <w:rFonts w:ascii="Times New Roman" w:eastAsiaTheme="minorEastAsia" w:hAnsi="Times New Roman"/>
          <w:szCs w:val="20"/>
          <w:lang w:val="en-GB" w:eastAsia="zh-CN"/>
        </w:rPr>
        <w:t xml:space="preserve"> for 60FPS</w:t>
      </w:r>
    </w:p>
    <w:p w14:paraId="48A82158" w14:textId="6C74C8FD" w:rsidR="0088529D" w:rsidRPr="0088529D" w:rsidRDefault="002B24B2" w:rsidP="008E63D5">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sidRPr="008E63D5">
        <w:rPr>
          <w:rFonts w:ascii="Times New Roman" w:eastAsiaTheme="minorEastAsia" w:hAnsi="Times New Roman"/>
          <w:szCs w:val="20"/>
          <w:lang w:val="en-GB" w:eastAsia="zh-CN"/>
        </w:rPr>
        <w:t xml:space="preserve">As shown in </w:t>
      </w:r>
      <w:r w:rsidR="00A977E9">
        <w:rPr>
          <w:rFonts w:ascii="Times New Roman" w:eastAsiaTheme="minorEastAsia" w:hAnsi="Times New Roman"/>
          <w:b/>
          <w:szCs w:val="20"/>
          <w:lang w:val="en-GB" w:eastAsia="zh-CN"/>
        </w:rPr>
        <w:t>A</w:t>
      </w:r>
      <w:r w:rsidR="00A977E9" w:rsidRPr="008E63D5">
        <w:rPr>
          <w:rFonts w:ascii="Times New Roman" w:eastAsiaTheme="minorEastAsia" w:hAnsi="Times New Roman"/>
          <w:b/>
          <w:szCs w:val="20"/>
          <w:lang w:val="en-GB" w:eastAsia="zh-CN"/>
        </w:rPr>
        <w:t>pproach 1</w:t>
      </w:r>
      <w:r w:rsidR="00A977E9">
        <w:rPr>
          <w:rFonts w:ascii="Times New Roman" w:eastAsiaTheme="minorEastAsia" w:hAnsi="Times New Roman"/>
          <w:b/>
          <w:szCs w:val="20"/>
          <w:lang w:val="en-GB" w:eastAsia="zh-CN"/>
        </w:rPr>
        <w:t xml:space="preserve"> of </w:t>
      </w:r>
      <w:r w:rsidRPr="008E63D5">
        <w:rPr>
          <w:rFonts w:ascii="Times New Roman" w:eastAsiaTheme="minorEastAsia" w:hAnsi="Times New Roman"/>
          <w:b/>
          <w:szCs w:val="20"/>
          <w:lang w:val="en-GB" w:eastAsia="zh-CN"/>
        </w:rPr>
        <w:t xml:space="preserve">Figure </w:t>
      </w:r>
      <w:proofErr w:type="gramStart"/>
      <w:r w:rsidR="003879FC">
        <w:rPr>
          <w:rFonts w:ascii="Times New Roman" w:eastAsiaTheme="minorEastAsia" w:hAnsi="Times New Roman"/>
          <w:b/>
          <w:szCs w:val="20"/>
          <w:lang w:val="en-GB" w:eastAsia="zh-CN"/>
        </w:rPr>
        <w:t>3</w:t>
      </w:r>
      <w:r w:rsidR="00E756A5" w:rsidRPr="008E63D5">
        <w:rPr>
          <w:rFonts w:ascii="Times New Roman" w:eastAsiaTheme="minorEastAsia" w:hAnsi="Times New Roman"/>
          <w:b/>
          <w:szCs w:val="20"/>
          <w:lang w:val="en-GB" w:eastAsia="zh-CN"/>
        </w:rPr>
        <w:t xml:space="preserve"> </w:t>
      </w:r>
      <w:r w:rsidRPr="008E63D5">
        <w:rPr>
          <w:rFonts w:ascii="Times New Roman" w:eastAsiaTheme="minorEastAsia" w:hAnsi="Times New Roman"/>
          <w:szCs w:val="20"/>
          <w:lang w:val="en-GB" w:eastAsia="zh-CN"/>
        </w:rPr>
        <w:t>,</w:t>
      </w:r>
      <w:proofErr w:type="gramEnd"/>
      <w:r w:rsidR="00457383" w:rsidRPr="008E63D5">
        <w:rPr>
          <w:rFonts w:ascii="Times New Roman" w:eastAsiaTheme="minorEastAsia" w:hAnsi="Times New Roman"/>
          <w:szCs w:val="20"/>
          <w:lang w:val="en-GB" w:eastAsia="zh-CN"/>
        </w:rPr>
        <w:t xml:space="preserve"> a DRX cycle set/pattern can be configured by the network. Within a DRX cycle set, there can be multiple </w:t>
      </w:r>
      <w:r w:rsidRPr="008E63D5">
        <w:rPr>
          <w:rFonts w:ascii="Times New Roman" w:eastAsiaTheme="minorEastAsia" w:hAnsi="Times New Roman"/>
          <w:szCs w:val="20"/>
          <w:lang w:val="en-GB" w:eastAsia="zh-CN"/>
        </w:rPr>
        <w:t>DRX cycles</w:t>
      </w:r>
      <w:r w:rsidR="003E5A0C">
        <w:rPr>
          <w:rFonts w:ascii="Times New Roman" w:eastAsiaTheme="minorEastAsia" w:hAnsi="Times New Roman"/>
          <w:szCs w:val="20"/>
          <w:lang w:val="en-GB" w:eastAsia="zh-CN"/>
        </w:rPr>
        <w:t xml:space="preserve"> with same or different periodicities</w:t>
      </w:r>
      <w:r w:rsidR="00457383" w:rsidRPr="008E63D5">
        <w:rPr>
          <w:rFonts w:ascii="Times New Roman" w:eastAsiaTheme="minorEastAsia" w:hAnsi="Times New Roman"/>
          <w:szCs w:val="20"/>
          <w:lang w:val="en-GB" w:eastAsia="zh-CN"/>
        </w:rPr>
        <w:t xml:space="preserve">. For example, there are three DRX cycles and the length of them are </w:t>
      </w:r>
      <w:r w:rsidR="004E443E">
        <w:rPr>
          <w:rFonts w:ascii="Times New Roman" w:eastAsiaTheme="minorEastAsia" w:hAnsi="Times New Roman"/>
          <w:szCs w:val="20"/>
          <w:lang w:val="en-GB" w:eastAsia="zh-CN"/>
        </w:rPr>
        <w:t>{16ms, 17ms, 17</w:t>
      </w:r>
      <w:r w:rsidRPr="008E63D5">
        <w:rPr>
          <w:rFonts w:ascii="Times New Roman" w:eastAsiaTheme="minorEastAsia" w:hAnsi="Times New Roman"/>
          <w:szCs w:val="20"/>
          <w:lang w:val="en-GB" w:eastAsia="zh-CN"/>
        </w:rPr>
        <w:t>ms</w:t>
      </w:r>
      <w:r w:rsidR="004E443E">
        <w:rPr>
          <w:rFonts w:ascii="Times New Roman" w:eastAsiaTheme="minorEastAsia" w:hAnsi="Times New Roman"/>
          <w:szCs w:val="20"/>
          <w:lang w:val="en-GB" w:eastAsia="zh-CN"/>
        </w:rPr>
        <w:t>}</w:t>
      </w:r>
      <w:r w:rsidRPr="008E63D5">
        <w:rPr>
          <w:rFonts w:ascii="Times New Roman" w:eastAsiaTheme="minorEastAsia" w:hAnsi="Times New Roman"/>
          <w:szCs w:val="20"/>
          <w:lang w:val="en-GB" w:eastAsia="zh-CN"/>
        </w:rPr>
        <w:t xml:space="preserve">, respectively. </w:t>
      </w:r>
      <w:r w:rsidR="00457383" w:rsidRPr="008E63D5">
        <w:rPr>
          <w:rFonts w:ascii="Times New Roman" w:eastAsiaTheme="minorEastAsia" w:hAnsi="Times New Roman"/>
          <w:szCs w:val="20"/>
          <w:lang w:val="en-GB" w:eastAsia="zh-CN"/>
        </w:rPr>
        <w:t xml:space="preserve">This DRX pattern can be repeated throughout the time domain. </w:t>
      </w:r>
      <w:r w:rsidR="00457383">
        <w:rPr>
          <w:rFonts w:ascii="Times New Roman" w:eastAsiaTheme="minorEastAsia" w:hAnsi="Times New Roman"/>
          <w:szCs w:val="20"/>
          <w:lang w:val="en-GB" w:eastAsia="zh-CN"/>
        </w:rPr>
        <w:t xml:space="preserve">Besides, </w:t>
      </w:r>
      <w:r w:rsidR="0088529D" w:rsidRPr="0088529D">
        <w:rPr>
          <w:rFonts w:ascii="Times New Roman" w:eastAsiaTheme="minorEastAsia" w:hAnsi="Times New Roman"/>
          <w:szCs w:val="20"/>
          <w:lang w:val="en-GB" w:eastAsia="zh-CN"/>
        </w:rPr>
        <w:t xml:space="preserve">in </w:t>
      </w:r>
      <w:r w:rsidR="00A977E9">
        <w:rPr>
          <w:rFonts w:ascii="Times New Roman" w:eastAsiaTheme="minorEastAsia" w:hAnsi="Times New Roman"/>
          <w:b/>
          <w:szCs w:val="20"/>
          <w:lang w:val="en-GB" w:eastAsia="zh-CN"/>
        </w:rPr>
        <w:t>A</w:t>
      </w:r>
      <w:r w:rsidR="00A977E9" w:rsidRPr="008E63D5">
        <w:rPr>
          <w:rFonts w:ascii="Times New Roman" w:eastAsiaTheme="minorEastAsia" w:hAnsi="Times New Roman"/>
          <w:b/>
          <w:szCs w:val="20"/>
          <w:lang w:val="en-GB" w:eastAsia="zh-CN"/>
        </w:rPr>
        <w:t xml:space="preserve">pproach </w:t>
      </w:r>
      <w:r w:rsidR="00A977E9">
        <w:rPr>
          <w:rFonts w:ascii="Times New Roman" w:eastAsiaTheme="minorEastAsia" w:hAnsi="Times New Roman"/>
          <w:b/>
          <w:szCs w:val="20"/>
          <w:lang w:val="en-GB" w:eastAsia="zh-CN"/>
        </w:rPr>
        <w:t xml:space="preserve">2 of </w:t>
      </w:r>
      <w:r w:rsidR="00A977E9" w:rsidRPr="008E63D5">
        <w:rPr>
          <w:rFonts w:ascii="Times New Roman" w:eastAsiaTheme="minorEastAsia" w:hAnsi="Times New Roman"/>
          <w:b/>
          <w:szCs w:val="20"/>
          <w:lang w:val="en-GB" w:eastAsia="zh-CN"/>
        </w:rPr>
        <w:t xml:space="preserve">Figure </w:t>
      </w:r>
      <w:r w:rsidR="00A977E9">
        <w:rPr>
          <w:rFonts w:ascii="Times New Roman" w:eastAsiaTheme="minorEastAsia" w:hAnsi="Times New Roman"/>
          <w:b/>
          <w:szCs w:val="20"/>
          <w:lang w:val="en-GB" w:eastAsia="zh-CN"/>
        </w:rPr>
        <w:t>3</w:t>
      </w:r>
      <w:r w:rsidR="0088529D" w:rsidRPr="0088529D">
        <w:rPr>
          <w:rFonts w:ascii="Times New Roman" w:eastAsiaTheme="minorEastAsia" w:hAnsi="Times New Roman"/>
          <w:szCs w:val="20"/>
          <w:lang w:val="en-GB" w:eastAsia="zh-CN"/>
        </w:rPr>
        <w:t xml:space="preserve">, </w:t>
      </w:r>
      <w:r w:rsidR="00457383">
        <w:rPr>
          <w:rFonts w:ascii="Times New Roman" w:eastAsiaTheme="minorEastAsia" w:hAnsi="Times New Roman"/>
          <w:szCs w:val="20"/>
          <w:lang w:val="en-GB" w:eastAsia="zh-CN"/>
        </w:rPr>
        <w:t>multiple</w:t>
      </w:r>
      <w:r w:rsidR="00457383" w:rsidRPr="0088529D">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DRX configurations </w:t>
      </w:r>
      <w:r w:rsidR="00457383">
        <w:rPr>
          <w:rFonts w:ascii="Times New Roman" w:eastAsiaTheme="minorEastAsia" w:hAnsi="Times New Roman"/>
          <w:szCs w:val="20"/>
          <w:lang w:val="en-GB" w:eastAsia="zh-CN"/>
        </w:rPr>
        <w:t>can be another way to solve the mismatch issue. T</w:t>
      </w:r>
      <w:r w:rsidR="0088529D" w:rsidRPr="0088529D">
        <w:rPr>
          <w:rFonts w:ascii="Times New Roman" w:eastAsiaTheme="minorEastAsia" w:hAnsi="Times New Roman"/>
          <w:szCs w:val="20"/>
          <w:lang w:val="en-GB" w:eastAsia="zh-CN"/>
        </w:rPr>
        <w:t xml:space="preserve">he length of DRX cycle </w:t>
      </w:r>
      <w:r w:rsidR="00457383">
        <w:rPr>
          <w:rFonts w:ascii="Times New Roman" w:eastAsiaTheme="minorEastAsia" w:hAnsi="Times New Roman"/>
          <w:szCs w:val="20"/>
          <w:lang w:val="en-GB" w:eastAsia="zh-CN"/>
        </w:rPr>
        <w:t>for all the DRX configurations are the same and equal to</w:t>
      </w:r>
      <w:r w:rsidR="00457383" w:rsidRPr="0088529D">
        <w:rPr>
          <w:rFonts w:ascii="Times New Roman" w:eastAsiaTheme="minorEastAsia" w:hAnsi="Times New Roman"/>
          <w:szCs w:val="20"/>
          <w:lang w:val="en-GB" w:eastAsia="zh-CN"/>
        </w:rPr>
        <w:t xml:space="preserve"> </w:t>
      </w:r>
      <w:r w:rsidR="009E06F0" w:rsidRPr="0088529D">
        <w:rPr>
          <w:rFonts w:ascii="Times New Roman" w:eastAsiaTheme="minorEastAsia" w:hAnsi="Times New Roman"/>
          <w:szCs w:val="20"/>
          <w:lang w:val="en-GB" w:eastAsia="zh-CN"/>
        </w:rPr>
        <w:t>an</w:t>
      </w:r>
      <w:r w:rsidR="0088529D" w:rsidRPr="0088529D">
        <w:rPr>
          <w:rFonts w:ascii="Times New Roman" w:eastAsiaTheme="minorEastAsia" w:hAnsi="Times New Roman"/>
          <w:szCs w:val="20"/>
          <w:lang w:val="en-GB" w:eastAsia="zh-CN"/>
        </w:rPr>
        <w:t xml:space="preserve"> integer </w:t>
      </w:r>
      <w:r w:rsidR="009E06F0" w:rsidRPr="0088529D">
        <w:rPr>
          <w:rFonts w:ascii="Times New Roman" w:eastAsiaTheme="minorEastAsia" w:hAnsi="Times New Roman"/>
          <w:szCs w:val="20"/>
          <w:lang w:val="en-GB" w:eastAsia="zh-CN"/>
        </w:rPr>
        <w:t>value</w:t>
      </w:r>
      <w:r w:rsidR="0088529D" w:rsidRPr="0088529D">
        <w:rPr>
          <w:rFonts w:ascii="Times New Roman" w:eastAsiaTheme="minorEastAsia" w:hAnsi="Times New Roman"/>
          <w:szCs w:val="20"/>
          <w:lang w:val="en-GB" w:eastAsia="zh-CN"/>
        </w:rPr>
        <w:t xml:space="preserve">, e.g. 50ms. And </w:t>
      </w:r>
      <w:r w:rsidR="00395718">
        <w:rPr>
          <w:rFonts w:ascii="Times New Roman" w:eastAsiaTheme="minorEastAsia" w:hAnsi="Times New Roman"/>
          <w:szCs w:val="20"/>
          <w:lang w:val="en-GB" w:eastAsia="zh-CN"/>
        </w:rPr>
        <w:t>t</w:t>
      </w:r>
      <w:r w:rsidR="0088529D" w:rsidRPr="0088529D">
        <w:rPr>
          <w:rFonts w:ascii="Times New Roman" w:eastAsiaTheme="minorEastAsia" w:hAnsi="Times New Roman"/>
          <w:szCs w:val="20"/>
          <w:lang w:val="en-GB" w:eastAsia="zh-CN"/>
        </w:rPr>
        <w:t xml:space="preserve">he </w:t>
      </w:r>
      <w:r w:rsidR="00395718">
        <w:rPr>
          <w:rFonts w:ascii="Times New Roman" w:eastAsiaTheme="minorEastAsia" w:hAnsi="Times New Roman"/>
          <w:szCs w:val="20"/>
          <w:lang w:val="en-GB" w:eastAsia="zh-CN"/>
        </w:rPr>
        <w:t xml:space="preserve">difference between the multiple DRX configurations is only the values of </w:t>
      </w:r>
      <w:r w:rsidR="0088529D" w:rsidRPr="0088529D">
        <w:rPr>
          <w:rFonts w:ascii="Times New Roman" w:eastAsiaTheme="minorEastAsia" w:hAnsi="Times New Roman"/>
          <w:i/>
          <w:szCs w:val="20"/>
          <w:lang w:val="en-GB" w:eastAsia="zh-CN"/>
        </w:rPr>
        <w:t>drx-startoffset</w:t>
      </w:r>
      <w:r w:rsidR="00395718">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which aims to match the three frames’ arrival time within per integer DRX cycle. </w:t>
      </w:r>
      <w:r w:rsidR="00395718">
        <w:rPr>
          <w:rFonts w:ascii="Times New Roman" w:eastAsiaTheme="minorEastAsia" w:hAnsi="Times New Roman"/>
          <w:szCs w:val="20"/>
          <w:lang w:val="en-GB" w:eastAsia="zh-CN"/>
        </w:rPr>
        <w:t>In addition, a</w:t>
      </w:r>
      <w:r w:rsidR="0088529D" w:rsidRPr="0088529D">
        <w:rPr>
          <w:rFonts w:ascii="Times New Roman" w:eastAsiaTheme="minorEastAsia" w:hAnsi="Times New Roman"/>
          <w:szCs w:val="20"/>
          <w:lang w:val="en-GB" w:eastAsia="zh-CN"/>
        </w:rPr>
        <w:t xml:space="preserve">nother </w:t>
      </w:r>
      <w:r w:rsidR="00395718">
        <w:rPr>
          <w:rFonts w:ascii="Times New Roman" w:eastAsiaTheme="minorEastAsia" w:hAnsi="Times New Roman"/>
          <w:szCs w:val="20"/>
          <w:lang w:val="en-GB" w:eastAsia="zh-CN"/>
        </w:rPr>
        <w:t xml:space="preserve">potential </w:t>
      </w:r>
      <w:r w:rsidR="0088529D" w:rsidRPr="0088529D">
        <w:rPr>
          <w:rFonts w:ascii="Times New Roman" w:eastAsiaTheme="minorEastAsia" w:hAnsi="Times New Roman"/>
          <w:szCs w:val="20"/>
          <w:lang w:val="en-GB" w:eastAsia="zh-CN"/>
        </w:rPr>
        <w:t>approach</w:t>
      </w:r>
      <w:r w:rsidR="0088529D" w:rsidRPr="0088529D" w:rsidDel="00AD3181">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shown in </w:t>
      </w:r>
      <w:r w:rsidR="00A977E9">
        <w:rPr>
          <w:rFonts w:ascii="Times New Roman" w:eastAsiaTheme="minorEastAsia" w:hAnsi="Times New Roman"/>
          <w:b/>
          <w:szCs w:val="20"/>
          <w:lang w:val="en-GB" w:eastAsia="zh-CN"/>
        </w:rPr>
        <w:t>A</w:t>
      </w:r>
      <w:r w:rsidR="00A977E9" w:rsidRPr="008E63D5">
        <w:rPr>
          <w:rFonts w:ascii="Times New Roman" w:eastAsiaTheme="minorEastAsia" w:hAnsi="Times New Roman"/>
          <w:b/>
          <w:szCs w:val="20"/>
          <w:lang w:val="en-GB" w:eastAsia="zh-CN"/>
        </w:rPr>
        <w:t xml:space="preserve">pproach </w:t>
      </w:r>
      <w:r w:rsidR="00A977E9">
        <w:rPr>
          <w:rFonts w:ascii="Times New Roman" w:eastAsiaTheme="minorEastAsia" w:hAnsi="Times New Roman"/>
          <w:b/>
          <w:szCs w:val="20"/>
          <w:lang w:val="en-GB" w:eastAsia="zh-CN"/>
        </w:rPr>
        <w:t xml:space="preserve">3 of </w:t>
      </w:r>
      <w:r w:rsidR="00A977E9" w:rsidRPr="008E63D5">
        <w:rPr>
          <w:rFonts w:ascii="Times New Roman" w:eastAsiaTheme="minorEastAsia" w:hAnsi="Times New Roman"/>
          <w:b/>
          <w:szCs w:val="20"/>
          <w:lang w:val="en-GB" w:eastAsia="zh-CN"/>
        </w:rPr>
        <w:t xml:space="preserve">Figure </w:t>
      </w:r>
      <w:r w:rsidR="00A977E9">
        <w:rPr>
          <w:rFonts w:ascii="Times New Roman" w:eastAsiaTheme="minorEastAsia" w:hAnsi="Times New Roman"/>
          <w:b/>
          <w:szCs w:val="20"/>
          <w:lang w:val="en-GB" w:eastAsia="zh-CN"/>
        </w:rPr>
        <w:t>3</w:t>
      </w:r>
      <w:r w:rsidR="00884C6F" w:rsidRPr="0088529D">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is to configure three DRX ondurations per integer DRX cycle to match every three frames’ arrival. Actually, both these approaches can solve the mismatch issue</w:t>
      </w:r>
      <w:r w:rsidR="00395718">
        <w:rPr>
          <w:rFonts w:ascii="Times New Roman" w:eastAsiaTheme="minorEastAsia" w:hAnsi="Times New Roman"/>
          <w:szCs w:val="20"/>
          <w:lang w:val="en-GB" w:eastAsia="zh-CN"/>
        </w:rPr>
        <w:t xml:space="preserve"> and achieve the </w:t>
      </w:r>
      <w:r w:rsidR="00395718">
        <w:rPr>
          <w:rFonts w:ascii="Times New Roman" w:eastAsiaTheme="minorEastAsia" w:hAnsi="Times New Roman"/>
          <w:szCs w:val="20"/>
          <w:lang w:val="en-GB" w:eastAsia="zh-CN"/>
        </w:rPr>
        <w:lastRenderedPageBreak/>
        <w:t>same power saving effect</w:t>
      </w:r>
      <w:r w:rsidR="0088529D" w:rsidRPr="0088529D">
        <w:rPr>
          <w:rFonts w:ascii="Times New Roman" w:eastAsiaTheme="minorEastAsia" w:hAnsi="Times New Roman"/>
          <w:szCs w:val="20"/>
          <w:lang w:val="en-GB" w:eastAsia="zh-CN"/>
        </w:rPr>
        <w:t xml:space="preserve">, but different spec modification workload may cause. </w:t>
      </w:r>
      <w:r w:rsidR="00395718">
        <w:rPr>
          <w:rFonts w:ascii="Times New Roman" w:eastAsiaTheme="minorEastAsia" w:hAnsi="Times New Roman"/>
          <w:szCs w:val="20"/>
          <w:lang w:val="en-GB" w:eastAsia="zh-CN"/>
        </w:rPr>
        <w:t xml:space="preserve">In our view, </w:t>
      </w:r>
      <w:r w:rsidR="0088529D" w:rsidRPr="0088529D">
        <w:rPr>
          <w:rFonts w:ascii="Times New Roman" w:eastAsiaTheme="minorEastAsia" w:hAnsi="Times New Roman"/>
          <w:szCs w:val="20"/>
          <w:lang w:val="en-GB" w:eastAsia="zh-CN"/>
        </w:rPr>
        <w:t xml:space="preserve">RAN2 </w:t>
      </w:r>
      <w:r w:rsidR="00395718">
        <w:rPr>
          <w:rFonts w:ascii="Times New Roman" w:eastAsiaTheme="minorEastAsia" w:hAnsi="Times New Roman"/>
          <w:szCs w:val="20"/>
          <w:lang w:val="en-GB" w:eastAsia="zh-CN"/>
        </w:rPr>
        <w:t>should be</w:t>
      </w:r>
      <w:r w:rsidR="00395718" w:rsidRPr="0088529D">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in charge of the specific spec design for this part.</w:t>
      </w:r>
    </w:p>
    <w:p w14:paraId="75141BB6" w14:textId="17E1FD3C" w:rsidR="0088529D" w:rsidRPr="0088529D" w:rsidRDefault="0088529D" w:rsidP="0088529D">
      <w:pPr>
        <w:overflowPunct w:val="0"/>
        <w:autoSpaceDE w:val="0"/>
        <w:autoSpaceDN w:val="0"/>
        <w:adjustRightInd w:val="0"/>
        <w:spacing w:before="120" w:after="240"/>
        <w:jc w:val="center"/>
        <w:textAlignment w:val="baseline"/>
        <w:rPr>
          <w:rFonts w:ascii="Times New Roman" w:eastAsiaTheme="minorEastAsia" w:hAnsi="Times New Roman"/>
          <w:szCs w:val="20"/>
          <w:lang w:val="en-GB" w:eastAsia="zh-CN"/>
        </w:rPr>
      </w:pPr>
      <w:r w:rsidRPr="0088529D">
        <w:rPr>
          <w:noProof/>
        </w:rPr>
        <w:t xml:space="preserve"> </w:t>
      </w:r>
      <w:r w:rsidR="00843558">
        <w:object w:dxaOrig="13720" w:dyaOrig="10231" w14:anchorId="5CA29954">
          <v:shape id="_x0000_i1026" type="#_x0000_t75" style="width:437.5pt;height:325.5pt" o:ole="">
            <v:imagedata r:id="rId14" o:title=""/>
          </v:shape>
          <o:OLEObject Type="Embed" ProgID="Visio.Drawing.15" ShapeID="_x0000_i1026" DrawAspect="Content" ObjectID="_1721836588" r:id="rId15"/>
        </w:object>
      </w:r>
    </w:p>
    <w:p w14:paraId="1F7800CB" w14:textId="46933169" w:rsidR="0088529D" w:rsidRPr="0088529D" w:rsidRDefault="00313AE3" w:rsidP="0088529D">
      <w:pPr>
        <w:overflowPunct w:val="0"/>
        <w:autoSpaceDE w:val="0"/>
        <w:autoSpaceDN w:val="0"/>
        <w:adjustRightInd w:val="0"/>
        <w:spacing w:after="120"/>
        <w:ind w:right="-96"/>
        <w:jc w:val="center"/>
        <w:textAlignment w:val="baseline"/>
        <w:rPr>
          <w:rFonts w:ascii="Times New Roman" w:eastAsia="宋体" w:hAnsi="Times New Roman"/>
          <w:b/>
          <w:lang w:eastAsia="zh-CN"/>
        </w:rPr>
      </w:pPr>
      <w:r w:rsidRPr="00012D73">
        <w:rPr>
          <w:rFonts w:ascii="Times New Roman" w:hAnsi="Times New Roman"/>
          <w:b/>
        </w:rPr>
        <w:t xml:space="preserve">Figure </w:t>
      </w:r>
      <w:r w:rsidR="003879FC">
        <w:rPr>
          <w:rFonts w:ascii="Times New Roman" w:hAnsi="Times New Roman"/>
          <w:b/>
        </w:rPr>
        <w:t>3</w:t>
      </w:r>
      <w:r w:rsidR="00F07113">
        <w:rPr>
          <w:rFonts w:ascii="Times New Roman" w:hAnsi="Times New Roman"/>
          <w:b/>
        </w:rPr>
        <w:t>.</w:t>
      </w:r>
      <w:r w:rsidR="00E756A5" w:rsidRPr="0088529D">
        <w:rPr>
          <w:rFonts w:ascii="Times New Roman" w:eastAsia="宋体" w:hAnsi="Times New Roman"/>
          <w:b/>
          <w:lang w:eastAsia="zh-CN"/>
        </w:rPr>
        <w:t xml:space="preserve"> </w:t>
      </w:r>
      <w:r w:rsidR="003E5A0C">
        <w:rPr>
          <w:rFonts w:ascii="Times New Roman" w:eastAsia="宋体" w:hAnsi="Times New Roman"/>
          <w:b/>
          <w:lang w:eastAsia="zh-CN"/>
        </w:rPr>
        <w:t>Three</w:t>
      </w:r>
      <w:r w:rsidR="0088529D" w:rsidRPr="0088529D">
        <w:rPr>
          <w:rFonts w:ascii="Times New Roman" w:eastAsia="宋体" w:hAnsi="Times New Roman"/>
          <w:b/>
          <w:lang w:eastAsia="zh-CN"/>
        </w:rPr>
        <w:t xml:space="preserve"> DRX configuration approaches to solve the mismatch issue</w:t>
      </w:r>
    </w:p>
    <w:p w14:paraId="59C31FF8" w14:textId="17DB75DE" w:rsidR="0088529D" w:rsidRPr="0088529D" w:rsidRDefault="0088529D" w:rsidP="0088529D">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b/>
          <w:szCs w:val="20"/>
          <w:lang w:val="en-GB" w:eastAsia="zh-CN"/>
        </w:rPr>
        <w:t xml:space="preserve">Observation </w:t>
      </w:r>
      <w:r w:rsidR="00E756A5">
        <w:rPr>
          <w:rFonts w:ascii="Times New Roman" w:eastAsiaTheme="minorEastAsia" w:hAnsi="Times New Roman"/>
          <w:b/>
          <w:szCs w:val="20"/>
          <w:lang w:val="en-GB" w:eastAsia="zh-CN"/>
        </w:rPr>
        <w:t>3</w:t>
      </w:r>
      <w:r w:rsidRPr="0088529D">
        <w:rPr>
          <w:rFonts w:ascii="Times New Roman" w:eastAsiaTheme="minorEastAsia" w:hAnsi="Times New Roman"/>
          <w:b/>
          <w:szCs w:val="20"/>
          <w:lang w:val="en-GB" w:eastAsia="zh-CN"/>
        </w:rPr>
        <w:t xml:space="preserve">: It is beneficial to introduce </w:t>
      </w:r>
      <w:r w:rsidR="00162AEC">
        <w:rPr>
          <w:rFonts w:ascii="Times New Roman" w:eastAsiaTheme="minorEastAsia" w:hAnsi="Times New Roman"/>
          <w:b/>
          <w:szCs w:val="20"/>
          <w:lang w:val="en-GB" w:eastAsia="zh-CN"/>
        </w:rPr>
        <w:t>RRC signalling</w:t>
      </w:r>
      <w:r w:rsidR="00162AEC" w:rsidRPr="0088529D">
        <w:rPr>
          <w:rFonts w:ascii="Times New Roman" w:eastAsiaTheme="minorEastAsia" w:hAnsi="Times New Roman"/>
          <w:b/>
          <w:szCs w:val="20"/>
          <w:lang w:val="en-GB" w:eastAsia="zh-CN"/>
        </w:rPr>
        <w:t xml:space="preserve"> </w:t>
      </w:r>
      <w:r w:rsidRPr="0088529D">
        <w:rPr>
          <w:rFonts w:ascii="Times New Roman" w:eastAsiaTheme="minorEastAsia" w:hAnsi="Times New Roman"/>
          <w:b/>
          <w:szCs w:val="20"/>
          <w:lang w:val="en-GB" w:eastAsia="zh-CN"/>
        </w:rPr>
        <w:t>based DRX enhancement to align DRX cycle with XR traffic periodicity with the following approaches:</w:t>
      </w:r>
    </w:p>
    <w:p w14:paraId="1F1FE816" w14:textId="30C192AC" w:rsidR="001D0979" w:rsidRDefault="001D0979" w:rsidP="00240727">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Pr>
          <w:rFonts w:ascii="Times New Roman" w:eastAsia="宋体" w:hAnsi="Times New Roman"/>
          <w:b/>
          <w:kern w:val="2"/>
          <w:szCs w:val="20"/>
          <w:lang w:eastAsia="zh-CN"/>
        </w:rPr>
        <w:t>Approach 1:</w:t>
      </w:r>
      <w:r w:rsidR="002B2B76">
        <w:rPr>
          <w:rFonts w:ascii="Times New Roman" w:eastAsia="宋体" w:hAnsi="Times New Roman"/>
          <w:b/>
          <w:kern w:val="2"/>
          <w:szCs w:val="20"/>
          <w:lang w:eastAsia="zh-CN"/>
        </w:rPr>
        <w:t xml:space="preserve"> Configure DRX cycle set</w:t>
      </w:r>
      <w:r w:rsidR="004B13AB">
        <w:rPr>
          <w:rFonts w:ascii="Times New Roman" w:eastAsia="宋体" w:hAnsi="Times New Roman"/>
          <w:b/>
          <w:kern w:val="2"/>
          <w:szCs w:val="20"/>
          <w:lang w:eastAsia="zh-CN"/>
        </w:rPr>
        <w:t>/pattern</w:t>
      </w:r>
      <w:r w:rsidR="002B2B76">
        <w:rPr>
          <w:rFonts w:ascii="Times New Roman" w:eastAsia="宋体" w:hAnsi="Times New Roman"/>
          <w:b/>
          <w:kern w:val="2"/>
          <w:szCs w:val="20"/>
          <w:lang w:eastAsia="zh-CN"/>
        </w:rPr>
        <w:t xml:space="preserve"> and each DRX </w:t>
      </w:r>
      <w:r w:rsidR="004B13AB">
        <w:rPr>
          <w:rFonts w:ascii="Times New Roman" w:eastAsia="宋体" w:hAnsi="Times New Roman"/>
          <w:b/>
          <w:kern w:val="2"/>
          <w:szCs w:val="20"/>
          <w:lang w:eastAsia="zh-CN"/>
        </w:rPr>
        <w:t>cycle set</w:t>
      </w:r>
      <w:r w:rsidR="002B2B76">
        <w:rPr>
          <w:rFonts w:ascii="Times New Roman" w:eastAsia="宋体" w:hAnsi="Times New Roman"/>
          <w:b/>
          <w:kern w:val="2"/>
          <w:szCs w:val="20"/>
          <w:lang w:eastAsia="zh-CN"/>
        </w:rPr>
        <w:t xml:space="preserve"> contains </w:t>
      </w:r>
      <w:r w:rsidR="0031276D">
        <w:rPr>
          <w:rFonts w:ascii="Times New Roman" w:eastAsia="宋体" w:hAnsi="Times New Roman"/>
          <w:b/>
          <w:kern w:val="2"/>
          <w:szCs w:val="20"/>
          <w:lang w:eastAsia="zh-CN"/>
        </w:rPr>
        <w:t>multiple</w:t>
      </w:r>
      <w:r w:rsidR="002B2B76">
        <w:rPr>
          <w:rFonts w:ascii="Times New Roman" w:eastAsia="宋体" w:hAnsi="Times New Roman"/>
          <w:b/>
          <w:kern w:val="2"/>
          <w:szCs w:val="20"/>
          <w:lang w:eastAsia="zh-CN"/>
        </w:rPr>
        <w:t xml:space="preserve"> DRX cycles</w:t>
      </w:r>
      <w:r w:rsidR="004E443E">
        <w:rPr>
          <w:rFonts w:ascii="Times New Roman" w:eastAsia="宋体" w:hAnsi="Times New Roman"/>
          <w:b/>
          <w:kern w:val="2"/>
          <w:szCs w:val="20"/>
          <w:lang w:eastAsia="zh-CN"/>
        </w:rPr>
        <w:t xml:space="preserve"> e.g., {16ms, 17ms, 17ms}</w:t>
      </w:r>
      <w:r w:rsidR="0031276D">
        <w:rPr>
          <w:rFonts w:ascii="Times New Roman" w:eastAsia="宋体" w:hAnsi="Times New Roman" w:hint="eastAsia"/>
          <w:b/>
          <w:kern w:val="2"/>
          <w:szCs w:val="20"/>
          <w:lang w:eastAsia="zh-CN"/>
        </w:rPr>
        <w:t>.</w:t>
      </w:r>
      <w:r w:rsidR="004B13AB">
        <w:rPr>
          <w:rFonts w:ascii="Times New Roman" w:eastAsia="宋体" w:hAnsi="Times New Roman"/>
          <w:b/>
          <w:kern w:val="2"/>
          <w:szCs w:val="20"/>
          <w:lang w:eastAsia="zh-CN"/>
        </w:rPr>
        <w:t xml:space="preserve"> And </w:t>
      </w:r>
      <w:r w:rsidR="00F60E8D">
        <w:rPr>
          <w:rFonts w:ascii="Times New Roman" w:eastAsia="宋体" w:hAnsi="Times New Roman"/>
          <w:b/>
          <w:kern w:val="2"/>
          <w:szCs w:val="20"/>
          <w:lang w:eastAsia="zh-CN"/>
        </w:rPr>
        <w:t xml:space="preserve">apply the DRX cycle set </w:t>
      </w:r>
      <w:r w:rsidR="00F60E8D" w:rsidRPr="00F60E8D">
        <w:rPr>
          <w:rFonts w:ascii="Times New Roman" w:eastAsia="宋体" w:hAnsi="Times New Roman"/>
          <w:b/>
          <w:kern w:val="2"/>
          <w:szCs w:val="20"/>
          <w:lang w:eastAsia="zh-CN"/>
        </w:rPr>
        <w:t>cyclically</w:t>
      </w:r>
      <w:r w:rsidR="00F60E8D">
        <w:rPr>
          <w:rFonts w:ascii="Times New Roman" w:eastAsia="宋体" w:hAnsi="Times New Roman"/>
          <w:b/>
          <w:kern w:val="2"/>
          <w:szCs w:val="20"/>
          <w:lang w:eastAsia="zh-CN"/>
        </w:rPr>
        <w:t xml:space="preserve"> in </w:t>
      </w:r>
      <w:r w:rsidR="004E443E">
        <w:rPr>
          <w:rFonts w:ascii="Times New Roman" w:eastAsia="宋体" w:hAnsi="Times New Roman"/>
          <w:b/>
          <w:kern w:val="2"/>
          <w:szCs w:val="20"/>
          <w:lang w:eastAsia="zh-CN"/>
        </w:rPr>
        <w:t xml:space="preserve">the </w:t>
      </w:r>
      <w:r w:rsidR="00F60E8D">
        <w:rPr>
          <w:rFonts w:ascii="Times New Roman" w:eastAsia="宋体" w:hAnsi="Times New Roman"/>
          <w:b/>
          <w:kern w:val="2"/>
          <w:szCs w:val="20"/>
          <w:lang w:eastAsia="zh-CN"/>
        </w:rPr>
        <w:t>time domain.</w:t>
      </w:r>
    </w:p>
    <w:p w14:paraId="2DAE5E16" w14:textId="146D2608" w:rsidR="0088529D" w:rsidRPr="0088529D" w:rsidRDefault="0088529D" w:rsidP="00240727">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sidR="001D0979">
        <w:rPr>
          <w:rFonts w:ascii="Times New Roman" w:eastAsia="宋体" w:hAnsi="Times New Roman"/>
          <w:b/>
          <w:kern w:val="2"/>
          <w:szCs w:val="20"/>
          <w:lang w:eastAsia="zh-CN"/>
        </w:rPr>
        <w:t>2</w:t>
      </w:r>
      <w:r w:rsidRPr="0088529D">
        <w:rPr>
          <w:rFonts w:ascii="Times New Roman" w:eastAsia="宋体" w:hAnsi="Times New Roman"/>
          <w:b/>
          <w:kern w:val="2"/>
          <w:szCs w:val="20"/>
          <w:lang w:eastAsia="zh-CN"/>
        </w:rPr>
        <w:t xml:space="preserve">: </w:t>
      </w:r>
      <w:r w:rsidR="004E443E">
        <w:rPr>
          <w:rFonts w:ascii="Times New Roman" w:eastAsia="宋体" w:hAnsi="Times New Roman"/>
          <w:b/>
          <w:kern w:val="2"/>
          <w:szCs w:val="20"/>
          <w:lang w:eastAsia="zh-CN"/>
        </w:rPr>
        <w:t>M</w:t>
      </w:r>
      <w:r w:rsidRPr="0088529D">
        <w:rPr>
          <w:rFonts w:ascii="Times New Roman" w:eastAsia="宋体" w:hAnsi="Times New Roman"/>
          <w:b/>
          <w:kern w:val="2"/>
          <w:szCs w:val="20"/>
          <w:lang w:eastAsia="zh-CN"/>
        </w:rPr>
        <w:t xml:space="preserve">ultiple DRX configurations with different </w:t>
      </w:r>
      <w:r w:rsidRPr="0088529D">
        <w:rPr>
          <w:rFonts w:ascii="Times New Roman" w:eastAsia="宋体" w:hAnsi="Times New Roman"/>
          <w:b/>
          <w:i/>
          <w:kern w:val="2"/>
          <w:szCs w:val="20"/>
          <w:lang w:eastAsia="zh-CN"/>
        </w:rPr>
        <w:t>drx-</w:t>
      </w:r>
      <w:r w:rsidRPr="0088529D">
        <w:rPr>
          <w:rFonts w:ascii="Times New Roman" w:eastAsia="宋体" w:hAnsi="Times New Roman"/>
          <w:b/>
          <w:i/>
          <w:iCs/>
          <w:kern w:val="2"/>
          <w:szCs w:val="20"/>
          <w:lang w:eastAsia="zh-CN"/>
        </w:rPr>
        <w:t>StartOffset</w:t>
      </w:r>
      <w:r w:rsidRPr="0088529D">
        <w:rPr>
          <w:rFonts w:ascii="Times New Roman" w:eastAsia="宋体" w:hAnsi="Times New Roman"/>
          <w:b/>
          <w:i/>
          <w:kern w:val="2"/>
          <w:szCs w:val="20"/>
          <w:lang w:eastAsia="zh-CN"/>
        </w:rPr>
        <w:t xml:space="preserve"> </w:t>
      </w:r>
      <w:r w:rsidRPr="0088529D">
        <w:rPr>
          <w:rFonts w:ascii="Times New Roman" w:eastAsia="宋体" w:hAnsi="Times New Roman"/>
          <w:b/>
          <w:kern w:val="2"/>
          <w:szCs w:val="20"/>
          <w:lang w:eastAsia="zh-CN"/>
        </w:rPr>
        <w:t>values</w:t>
      </w:r>
      <w:r w:rsidR="004E443E">
        <w:rPr>
          <w:rFonts w:ascii="Times New Roman" w:eastAsia="宋体" w:hAnsi="Times New Roman"/>
          <w:b/>
          <w:kern w:val="2"/>
          <w:szCs w:val="20"/>
          <w:lang w:eastAsia="zh-CN"/>
        </w:rPr>
        <w:t>.</w:t>
      </w:r>
    </w:p>
    <w:p w14:paraId="20BEF87C" w14:textId="36CF71A1" w:rsidR="00E70972" w:rsidRPr="00162AEC" w:rsidRDefault="0088529D" w:rsidP="008E63D5">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sidR="001D0979">
        <w:rPr>
          <w:rFonts w:ascii="Times New Roman" w:eastAsia="宋体" w:hAnsi="Times New Roman"/>
          <w:b/>
          <w:kern w:val="2"/>
          <w:szCs w:val="20"/>
          <w:lang w:eastAsia="zh-CN"/>
        </w:rPr>
        <w:t>3</w:t>
      </w:r>
      <w:r w:rsidRPr="0088529D">
        <w:rPr>
          <w:rFonts w:ascii="Times New Roman" w:eastAsia="宋体" w:hAnsi="Times New Roman"/>
          <w:b/>
          <w:kern w:val="2"/>
          <w:szCs w:val="20"/>
          <w:lang w:eastAsia="zh-CN"/>
        </w:rPr>
        <w:t xml:space="preserve">: </w:t>
      </w:r>
      <w:r w:rsidR="004E443E">
        <w:rPr>
          <w:rFonts w:ascii="Times New Roman" w:eastAsia="宋体" w:hAnsi="Times New Roman"/>
          <w:b/>
          <w:kern w:val="2"/>
          <w:szCs w:val="20"/>
          <w:lang w:eastAsia="zh-CN"/>
        </w:rPr>
        <w:t>S</w:t>
      </w:r>
      <w:r w:rsidRPr="0088529D">
        <w:rPr>
          <w:rFonts w:ascii="Times New Roman" w:eastAsia="宋体" w:hAnsi="Times New Roman"/>
          <w:b/>
          <w:kern w:val="2"/>
          <w:szCs w:val="20"/>
          <w:lang w:eastAsia="zh-CN"/>
        </w:rPr>
        <w:t>ingle DRX configuration</w:t>
      </w:r>
      <w:r w:rsidR="002B2B76">
        <w:rPr>
          <w:rFonts w:ascii="Times New Roman" w:eastAsia="宋体" w:hAnsi="Times New Roman"/>
          <w:b/>
          <w:kern w:val="2"/>
          <w:szCs w:val="20"/>
          <w:lang w:eastAsia="zh-CN"/>
        </w:rPr>
        <w:t xml:space="preserve"> and one DRX cycle can contain</w:t>
      </w:r>
      <w:r w:rsidRPr="0088529D">
        <w:rPr>
          <w:rFonts w:ascii="Times New Roman" w:eastAsia="宋体" w:hAnsi="Times New Roman"/>
          <w:b/>
          <w:kern w:val="2"/>
          <w:szCs w:val="20"/>
          <w:lang w:eastAsia="zh-CN"/>
        </w:rPr>
        <w:t xml:space="preserve"> multiple DRX ondurations</w:t>
      </w:r>
      <w:r w:rsidR="004E443E">
        <w:rPr>
          <w:rFonts w:ascii="Times New Roman" w:eastAsia="宋体" w:hAnsi="Times New Roman"/>
          <w:b/>
          <w:kern w:val="2"/>
          <w:szCs w:val="20"/>
          <w:lang w:eastAsia="zh-CN"/>
        </w:rPr>
        <w:t>.</w:t>
      </w:r>
    </w:p>
    <w:p w14:paraId="0044601F" w14:textId="5C7D8D2E" w:rsidR="007B76D2" w:rsidRPr="008E63D5" w:rsidRDefault="007B76D2" w:rsidP="008E63D5">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Pr>
          <w:rFonts w:ascii="Times New Roman" w:eastAsiaTheme="minorEastAsia" w:hAnsi="Times New Roman"/>
          <w:b/>
          <w:szCs w:val="20"/>
          <w:lang w:val="en-GB" w:eastAsia="zh-CN"/>
        </w:rPr>
        <w:t xml:space="preserve">Observation </w:t>
      </w:r>
      <w:r w:rsidR="00E756A5">
        <w:rPr>
          <w:rFonts w:ascii="Times New Roman" w:eastAsiaTheme="minorEastAsia" w:hAnsi="Times New Roman"/>
          <w:b/>
          <w:szCs w:val="20"/>
          <w:lang w:val="en-GB" w:eastAsia="zh-CN"/>
        </w:rPr>
        <w:t>4</w:t>
      </w:r>
      <w:r>
        <w:rPr>
          <w:rFonts w:ascii="Times New Roman" w:eastAsiaTheme="minorEastAsia" w:hAnsi="Times New Roman"/>
          <w:b/>
          <w:szCs w:val="20"/>
          <w:lang w:val="en-GB" w:eastAsia="zh-CN"/>
        </w:rPr>
        <w:t>:</w:t>
      </w:r>
      <w:r w:rsidR="004E443E">
        <w:rPr>
          <w:rFonts w:ascii="Times New Roman" w:eastAsiaTheme="minorEastAsia" w:hAnsi="Times New Roman"/>
          <w:b/>
          <w:szCs w:val="20"/>
          <w:lang w:val="en-GB" w:eastAsia="zh-CN"/>
        </w:rPr>
        <w:t xml:space="preserve"> The</w:t>
      </w:r>
      <w:r w:rsidR="00162AEC" w:rsidRPr="00162AEC">
        <w:rPr>
          <w:rFonts w:ascii="Times New Roman" w:eastAsiaTheme="minorEastAsia" w:hAnsi="Times New Roman"/>
          <w:b/>
          <w:szCs w:val="20"/>
          <w:lang w:val="en-GB" w:eastAsia="zh-CN"/>
        </w:rPr>
        <w:t xml:space="preserve"> specific spec design for </w:t>
      </w:r>
      <w:r w:rsidRPr="008E63D5">
        <w:rPr>
          <w:rFonts w:ascii="Times New Roman" w:eastAsiaTheme="minorEastAsia" w:hAnsi="Times New Roman"/>
          <w:b/>
          <w:szCs w:val="20"/>
          <w:lang w:val="en-GB" w:eastAsia="zh-CN"/>
        </w:rPr>
        <w:t>the higher layer signalling based DRX enhancements</w:t>
      </w:r>
      <w:r w:rsidR="004E443E">
        <w:rPr>
          <w:rFonts w:ascii="Times New Roman" w:eastAsiaTheme="minorEastAsia" w:hAnsi="Times New Roman"/>
          <w:b/>
          <w:szCs w:val="20"/>
          <w:lang w:val="en-GB" w:eastAsia="zh-CN"/>
        </w:rPr>
        <w:t xml:space="preserve"> </w:t>
      </w:r>
      <w:r w:rsidR="0084225C">
        <w:rPr>
          <w:rFonts w:ascii="Times New Roman" w:eastAsiaTheme="minorEastAsia" w:hAnsi="Times New Roman"/>
          <w:b/>
          <w:szCs w:val="20"/>
          <w:lang w:val="en-GB" w:eastAsia="zh-CN"/>
        </w:rPr>
        <w:t xml:space="preserve">can be </w:t>
      </w:r>
      <w:r w:rsidR="004E443E">
        <w:rPr>
          <w:rFonts w:ascii="Times New Roman" w:eastAsiaTheme="minorEastAsia" w:hAnsi="Times New Roman"/>
          <w:b/>
          <w:szCs w:val="20"/>
          <w:lang w:val="en-GB" w:eastAsia="zh-CN"/>
        </w:rPr>
        <w:t>decided by RAN2</w:t>
      </w:r>
      <w:r w:rsidRPr="008E63D5">
        <w:rPr>
          <w:rFonts w:ascii="Times New Roman" w:eastAsiaTheme="minorEastAsia" w:hAnsi="Times New Roman"/>
          <w:b/>
          <w:szCs w:val="20"/>
          <w:lang w:val="en-GB" w:eastAsia="zh-CN"/>
        </w:rPr>
        <w:t>.</w:t>
      </w:r>
    </w:p>
    <w:p w14:paraId="081924ED" w14:textId="37B9520B" w:rsidR="0088529D" w:rsidRPr="009077D4" w:rsidRDefault="0088529D" w:rsidP="009077D4">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9077D4">
        <w:rPr>
          <w:rFonts w:ascii="Arial" w:eastAsia="微软雅黑" w:hAnsi="Arial" w:cs="Arial" w:hint="eastAsia"/>
          <w:bCs/>
          <w:iCs/>
          <w:sz w:val="28"/>
          <w:szCs w:val="28"/>
          <w:lang w:eastAsia="zh-CN"/>
        </w:rPr>
        <w:t xml:space="preserve">Initial </w:t>
      </w:r>
      <w:r w:rsidRPr="009077D4">
        <w:rPr>
          <w:rFonts w:ascii="Arial" w:eastAsia="微软雅黑" w:hAnsi="Arial" w:cs="Arial"/>
          <w:bCs/>
          <w:iCs/>
          <w:sz w:val="28"/>
          <w:szCs w:val="28"/>
          <w:lang w:eastAsia="zh-CN"/>
        </w:rPr>
        <w:t>evaluation for R15/16 DRX and enhanced DRX schemes</w:t>
      </w:r>
    </w:p>
    <w:p w14:paraId="2898A207" w14:textId="7D349186" w:rsidR="00E357AA" w:rsidRPr="0088529D" w:rsidRDefault="0088529D" w:rsidP="002C2AD6">
      <w:pPr>
        <w:spacing w:after="120"/>
        <w:jc w:val="both"/>
        <w:rPr>
          <w:rFonts w:ascii="Times New Roman" w:eastAsia="宋体" w:hAnsi="Times New Roman"/>
          <w:lang w:val="en-GB" w:eastAsia="zh-CN"/>
        </w:rPr>
      </w:pPr>
      <w:bookmarkStart w:id="8" w:name="_Hlk102133615"/>
      <w:r w:rsidRPr="0088529D">
        <w:rPr>
          <w:rFonts w:ascii="Times New Roman" w:hAnsi="Times New Roman"/>
        </w:rPr>
        <w:t xml:space="preserve">As we analyzed in above, no matter which concrete DRX enhancement approach is adopted, the same power saving gain will be obtained. </w:t>
      </w:r>
      <w:r w:rsidR="00AC0D72" w:rsidRPr="00226B08">
        <w:rPr>
          <w:rFonts w:ascii="Times New Roman" w:hAnsi="Times New Roman"/>
          <w:b/>
          <w:bCs/>
        </w:rPr>
        <w:t>Table 3</w:t>
      </w:r>
      <w:r w:rsidR="00E357AA" w:rsidRPr="0088529D">
        <w:rPr>
          <w:rFonts w:ascii="Times New Roman" w:eastAsia="宋体" w:hAnsi="Times New Roman"/>
          <w:lang w:val="en-GB" w:eastAsia="zh-CN"/>
        </w:rPr>
        <w:t xml:space="preserve"> provides the sets of DRX related configuration for both R15/16 DRX and enhanced DRX scheme.</w:t>
      </w:r>
      <w:r w:rsidR="00E357AA" w:rsidRPr="00E357AA">
        <w:rPr>
          <w:rFonts w:ascii="Times New Roman" w:hAnsi="Times New Roman"/>
        </w:rPr>
        <w:t xml:space="preserve"> </w:t>
      </w:r>
      <w:r w:rsidR="00E357AA" w:rsidRPr="0088529D">
        <w:rPr>
          <w:rFonts w:ascii="Times New Roman" w:hAnsi="Times New Roman"/>
        </w:rPr>
        <w:t>And based on the evaluation assumptions</w:t>
      </w:r>
      <w:r w:rsidR="00E357AA">
        <w:rPr>
          <w:rFonts w:ascii="Times New Roman" w:hAnsi="Times New Roman"/>
        </w:rPr>
        <w:t xml:space="preserve"> (</w:t>
      </w:r>
      <w:r w:rsidR="00AF5F2A">
        <w:rPr>
          <w:rFonts w:ascii="Times New Roman" w:hAnsi="Times New Roman"/>
        </w:rPr>
        <w:t xml:space="preserve">Other </w:t>
      </w:r>
      <w:r w:rsidR="00E357AA">
        <w:rPr>
          <w:rFonts w:ascii="Times New Roman" w:hAnsi="Times New Roman"/>
        </w:rPr>
        <w:t xml:space="preserve">simulation parameters </w:t>
      </w:r>
      <w:r w:rsidR="00AF5F2A">
        <w:rPr>
          <w:rFonts w:ascii="Times New Roman" w:hAnsi="Times New Roman"/>
        </w:rPr>
        <w:t xml:space="preserve">are </w:t>
      </w:r>
      <w:r w:rsidR="00E357AA" w:rsidRPr="0088529D">
        <w:rPr>
          <w:rFonts w:ascii="Times New Roman" w:hAnsi="Times New Roman"/>
        </w:rPr>
        <w:t>provided in Appendix</w:t>
      </w:r>
      <w:r w:rsidR="00E357AA">
        <w:rPr>
          <w:rFonts w:ascii="Times New Roman" w:hAnsi="Times New Roman"/>
        </w:rPr>
        <w:t xml:space="preserve"> B)</w:t>
      </w:r>
      <w:r w:rsidR="00E357AA" w:rsidRPr="0088529D">
        <w:rPr>
          <w:rFonts w:ascii="Times New Roman" w:hAnsi="Times New Roman"/>
        </w:rPr>
        <w:t>, some partial simulation results are extracted here for intuitive comparison.</w:t>
      </w:r>
      <w:r w:rsidR="00895755">
        <w:rPr>
          <w:rFonts w:ascii="Times New Roman" w:hAnsi="Times New Roman"/>
        </w:rPr>
        <w:t xml:space="preserve"> </w:t>
      </w:r>
      <w:r w:rsidR="00895755" w:rsidRPr="00895755">
        <w:rPr>
          <w:rFonts w:ascii="Times New Roman" w:hAnsi="Times New Roman"/>
        </w:rPr>
        <w:t xml:space="preserve">More detailed simulation results </w:t>
      </w:r>
      <w:r w:rsidR="00216A1E">
        <w:rPr>
          <w:rFonts w:ascii="Times New Roman" w:hAnsi="Times New Roman"/>
        </w:rPr>
        <w:t>can be found</w:t>
      </w:r>
      <w:r w:rsidR="00AF5F2A">
        <w:rPr>
          <w:rFonts w:ascii="Times New Roman" w:hAnsi="Times New Roman"/>
        </w:rPr>
        <w:t xml:space="preserve"> in</w:t>
      </w:r>
      <w:r w:rsidR="00895755">
        <w:rPr>
          <w:rFonts w:ascii="Times New Roman" w:hAnsi="Times New Roman"/>
        </w:rPr>
        <w:t xml:space="preserve"> </w:t>
      </w:r>
      <w:r w:rsidR="00895755" w:rsidRPr="00895755">
        <w:rPr>
          <w:rFonts w:ascii="Times New Roman" w:hAnsi="Times New Roman"/>
        </w:rPr>
        <w:t>Appendix A</w:t>
      </w:r>
      <w:r w:rsidR="00895755">
        <w:rPr>
          <w:rFonts w:ascii="Times New Roman" w:hAnsi="Times New Roman"/>
        </w:rPr>
        <w:t>.</w:t>
      </w:r>
      <w:r w:rsidR="00ED2AE0" w:rsidRPr="0088529D">
        <w:rPr>
          <w:rFonts w:ascii="Times New Roman" w:hAnsi="Times New Roman"/>
        </w:rPr>
        <w:t xml:space="preserve"> Note that due to the existence of jitter, a long enough DRX </w:t>
      </w:r>
      <w:proofErr w:type="spellStart"/>
      <w:r w:rsidR="00ED2AE0" w:rsidRPr="0088529D">
        <w:rPr>
          <w:rFonts w:ascii="Times New Roman" w:hAnsi="Times New Roman"/>
        </w:rPr>
        <w:t>onduration</w:t>
      </w:r>
      <w:proofErr w:type="spellEnd"/>
      <w:r w:rsidR="00ED2AE0" w:rsidRPr="0088529D">
        <w:rPr>
          <w:rFonts w:ascii="Times New Roman" w:hAnsi="Times New Roman"/>
        </w:rPr>
        <w:t xml:space="preserve"> is assumed</w:t>
      </w:r>
      <w:r w:rsidR="00575498">
        <w:rPr>
          <w:rFonts w:ascii="Times New Roman" w:hAnsi="Times New Roman"/>
        </w:rPr>
        <w:t xml:space="preserve"> for enhanced DRX scheme</w:t>
      </w:r>
      <w:r w:rsidR="00ED2AE0" w:rsidRPr="0088529D">
        <w:rPr>
          <w:rFonts w:ascii="Times New Roman" w:hAnsi="Times New Roman"/>
        </w:rPr>
        <w:t>.</w:t>
      </w:r>
    </w:p>
    <w:p w14:paraId="028CACD4" w14:textId="64BFB5E4" w:rsidR="00E357AA" w:rsidRPr="0088529D" w:rsidRDefault="00E357AA" w:rsidP="00E357AA">
      <w:pPr>
        <w:overflowPunct w:val="0"/>
        <w:autoSpaceDE w:val="0"/>
        <w:autoSpaceDN w:val="0"/>
        <w:adjustRightInd w:val="0"/>
        <w:spacing w:before="120" w:after="120"/>
        <w:ind w:leftChars="90" w:left="180"/>
        <w:jc w:val="center"/>
        <w:textAlignment w:val="baseline"/>
        <w:rPr>
          <w:rFonts w:ascii="Times New Roman" w:hAnsi="Times New Roman"/>
          <w:b/>
          <w:szCs w:val="20"/>
          <w:lang w:val="en-GB"/>
        </w:rPr>
      </w:pPr>
      <w:bookmarkStart w:id="9" w:name="_Ref111126749"/>
      <w:r w:rsidRPr="0088529D">
        <w:rPr>
          <w:rFonts w:ascii="Times New Roman" w:hAnsi="Times New Roman"/>
          <w:b/>
          <w:szCs w:val="20"/>
          <w:lang w:val="en-GB"/>
        </w:rPr>
        <w:t xml:space="preserve">Table </w:t>
      </w:r>
      <w:bookmarkEnd w:id="9"/>
      <w:r w:rsidR="003879FC">
        <w:rPr>
          <w:rFonts w:ascii="Times New Roman" w:hAnsi="Times New Roman"/>
          <w:b/>
          <w:szCs w:val="20"/>
          <w:lang w:val="en-GB"/>
        </w:rPr>
        <w:t>3</w:t>
      </w:r>
      <w:r w:rsidRPr="0088529D">
        <w:rPr>
          <w:rFonts w:ascii="Times New Roman" w:eastAsia="宋体" w:hAnsi="Times New Roman"/>
          <w:b/>
          <w:szCs w:val="22"/>
          <w:lang w:val="en-GB" w:eastAsia="zh-CN"/>
        </w:rPr>
        <w:t>. The configuration for R15/16 DRX and enhanced DRX schemes</w:t>
      </w:r>
    </w:p>
    <w:tbl>
      <w:tblPr>
        <w:tblStyle w:val="TableGrid1"/>
        <w:tblpPr w:leftFromText="180" w:rightFromText="180" w:vertAnchor="text" w:tblpY="1"/>
        <w:tblOverlap w:val="never"/>
        <w:tblW w:w="8642" w:type="dxa"/>
        <w:tblLayout w:type="fixed"/>
        <w:tblLook w:val="04A0" w:firstRow="1" w:lastRow="0" w:firstColumn="1" w:lastColumn="0" w:noHBand="0" w:noVBand="1"/>
      </w:tblPr>
      <w:tblGrid>
        <w:gridCol w:w="2830"/>
        <w:gridCol w:w="1701"/>
        <w:gridCol w:w="2162"/>
        <w:gridCol w:w="1949"/>
      </w:tblGrid>
      <w:tr w:rsidR="00E357AA" w:rsidRPr="0088529D" w14:paraId="29BCCD96" w14:textId="77777777" w:rsidTr="00226B08">
        <w:trPr>
          <w:trHeight w:val="397"/>
        </w:trPr>
        <w:tc>
          <w:tcPr>
            <w:tcW w:w="2830" w:type="dxa"/>
            <w:shd w:val="clear" w:color="auto" w:fill="8EAADB" w:themeFill="accent1" w:themeFillTint="99"/>
            <w:vAlign w:val="center"/>
          </w:tcPr>
          <w:p w14:paraId="69CF0306" w14:textId="29B1E18B" w:rsidR="00E357AA" w:rsidRPr="0088529D" w:rsidRDefault="00575498" w:rsidP="00226B08">
            <w:pPr>
              <w:ind w:leftChars="90" w:left="180"/>
              <w:jc w:val="center"/>
              <w:rPr>
                <w:rFonts w:ascii="Times New Roman" w:eastAsiaTheme="minorEastAsia" w:hAnsi="Times New Roman"/>
                <w:b/>
                <w:bCs/>
                <w:szCs w:val="20"/>
                <w:lang w:eastAsia="zh-CN"/>
              </w:rPr>
            </w:pPr>
            <w:r>
              <w:rPr>
                <w:rFonts w:ascii="Times New Roman" w:eastAsia="等线" w:hAnsi="Times New Roman"/>
                <w:b/>
                <w:bCs/>
                <w:color w:val="000000"/>
                <w:szCs w:val="20"/>
                <w:lang w:eastAsia="zh-CN"/>
              </w:rPr>
              <w:t>Schemes</w:t>
            </w:r>
          </w:p>
        </w:tc>
        <w:tc>
          <w:tcPr>
            <w:tcW w:w="1701" w:type="dxa"/>
            <w:shd w:val="clear" w:color="auto" w:fill="8EAADB" w:themeFill="accent1" w:themeFillTint="99"/>
            <w:vAlign w:val="center"/>
          </w:tcPr>
          <w:p w14:paraId="45B3FE5C" w14:textId="77777777" w:rsidR="00E357AA" w:rsidRPr="0088529D" w:rsidRDefault="00E357AA" w:rsidP="00226B08">
            <w:pPr>
              <w:ind w:leftChars="90" w:left="180"/>
              <w:jc w:val="center"/>
              <w:rPr>
                <w:rFonts w:ascii="Times New Roman" w:eastAsiaTheme="minorEastAsia" w:hAnsi="Times New Roman"/>
                <w:b/>
                <w:bCs/>
                <w:lang w:eastAsia="zh-CN"/>
              </w:rPr>
            </w:pPr>
            <w:r w:rsidRPr="0088529D">
              <w:rPr>
                <w:rFonts w:ascii="Times New Roman" w:hAnsi="Times New Roman"/>
                <w:b/>
                <w:bCs/>
              </w:rPr>
              <w:t>DRX cycle (ms)</w:t>
            </w:r>
          </w:p>
        </w:tc>
        <w:tc>
          <w:tcPr>
            <w:tcW w:w="2162" w:type="dxa"/>
            <w:shd w:val="clear" w:color="auto" w:fill="8EAADB" w:themeFill="accent1" w:themeFillTint="99"/>
            <w:vAlign w:val="center"/>
          </w:tcPr>
          <w:p w14:paraId="2531DF99" w14:textId="77777777" w:rsidR="00E357AA" w:rsidRPr="0088529D" w:rsidRDefault="00E357AA" w:rsidP="00226B08">
            <w:pPr>
              <w:ind w:leftChars="90" w:left="180"/>
              <w:jc w:val="center"/>
              <w:rPr>
                <w:rFonts w:ascii="Times New Roman" w:eastAsiaTheme="minorEastAsia" w:hAnsi="Times New Roman"/>
                <w:b/>
                <w:bCs/>
                <w:lang w:eastAsia="zh-CN"/>
              </w:rPr>
            </w:pPr>
            <w:r w:rsidRPr="00216153">
              <w:rPr>
                <w:rFonts w:ascii="Times New Roman" w:hAnsi="Times New Roman"/>
                <w:b/>
                <w:bCs/>
                <w:i/>
              </w:rPr>
              <w:t xml:space="preserve">drx-onDurationTimer </w:t>
            </w:r>
            <w:r w:rsidRPr="0088529D">
              <w:rPr>
                <w:rFonts w:ascii="Times New Roman" w:hAnsi="Times New Roman"/>
                <w:b/>
                <w:bCs/>
              </w:rPr>
              <w:t>(ms)</w:t>
            </w:r>
          </w:p>
        </w:tc>
        <w:tc>
          <w:tcPr>
            <w:tcW w:w="1949" w:type="dxa"/>
            <w:shd w:val="clear" w:color="auto" w:fill="8EAADB" w:themeFill="accent1" w:themeFillTint="99"/>
            <w:vAlign w:val="center"/>
          </w:tcPr>
          <w:p w14:paraId="055BB1B3" w14:textId="77777777" w:rsidR="00E357AA" w:rsidRPr="0088529D" w:rsidRDefault="00E357AA" w:rsidP="00226B08">
            <w:pPr>
              <w:ind w:leftChars="90" w:left="180"/>
              <w:jc w:val="center"/>
              <w:rPr>
                <w:rFonts w:ascii="Times New Roman" w:eastAsiaTheme="minorEastAsia" w:hAnsi="Times New Roman"/>
                <w:b/>
                <w:bCs/>
                <w:lang w:eastAsia="zh-CN"/>
              </w:rPr>
            </w:pPr>
            <w:r w:rsidRPr="00216153">
              <w:rPr>
                <w:rFonts w:ascii="Times New Roman" w:hAnsi="Times New Roman"/>
                <w:b/>
                <w:bCs/>
                <w:i/>
              </w:rPr>
              <w:t>drx-InactivityTimer</w:t>
            </w:r>
            <w:r w:rsidRPr="0088529D">
              <w:rPr>
                <w:rFonts w:ascii="Times New Roman" w:hAnsi="Times New Roman"/>
                <w:b/>
                <w:bCs/>
              </w:rPr>
              <w:t>(ms)</w:t>
            </w:r>
          </w:p>
        </w:tc>
      </w:tr>
      <w:tr w:rsidR="00B860B3" w:rsidRPr="0088529D" w14:paraId="579DD9D2" w14:textId="77777777" w:rsidTr="00226B08">
        <w:trPr>
          <w:trHeight w:val="56"/>
        </w:trPr>
        <w:tc>
          <w:tcPr>
            <w:tcW w:w="2830" w:type="dxa"/>
            <w:vMerge w:val="restart"/>
            <w:vAlign w:val="center"/>
          </w:tcPr>
          <w:p w14:paraId="4B27B7C0" w14:textId="77777777" w:rsidR="00B860B3" w:rsidRPr="0088529D" w:rsidRDefault="00B860B3" w:rsidP="00226B08">
            <w:pPr>
              <w:ind w:leftChars="90" w:left="180"/>
              <w:jc w:val="center"/>
              <w:rPr>
                <w:rFonts w:ascii="Times New Roman" w:eastAsia="等线" w:hAnsi="Times New Roman"/>
                <w:b/>
                <w:bCs/>
                <w:color w:val="000000"/>
                <w:szCs w:val="20"/>
                <w:lang w:eastAsia="zh-CN"/>
              </w:rPr>
            </w:pPr>
            <w:r w:rsidRPr="0088529D">
              <w:rPr>
                <w:rFonts w:ascii="Times New Roman" w:eastAsia="等线" w:hAnsi="Times New Roman"/>
                <w:b/>
                <w:bCs/>
                <w:color w:val="000000"/>
                <w:szCs w:val="20"/>
                <w:lang w:eastAsia="zh-CN"/>
              </w:rPr>
              <w:t>R15/16 DRX</w:t>
            </w:r>
          </w:p>
        </w:tc>
        <w:tc>
          <w:tcPr>
            <w:tcW w:w="1701" w:type="dxa"/>
            <w:vAlign w:val="center"/>
          </w:tcPr>
          <w:p w14:paraId="4DC12CCC" w14:textId="77777777" w:rsidR="00B860B3" w:rsidRPr="0088529D" w:rsidRDefault="00B860B3"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16</w:t>
            </w:r>
          </w:p>
        </w:tc>
        <w:tc>
          <w:tcPr>
            <w:tcW w:w="2162" w:type="dxa"/>
            <w:vAlign w:val="center"/>
          </w:tcPr>
          <w:p w14:paraId="06E0651B" w14:textId="77777777" w:rsidR="00B860B3" w:rsidRPr="0088529D" w:rsidRDefault="00B860B3"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14</w:t>
            </w:r>
          </w:p>
        </w:tc>
        <w:tc>
          <w:tcPr>
            <w:tcW w:w="1949" w:type="dxa"/>
            <w:vAlign w:val="center"/>
          </w:tcPr>
          <w:p w14:paraId="69936BDD" w14:textId="305F3856" w:rsidR="00B860B3" w:rsidRPr="0088529D" w:rsidRDefault="00B860B3"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4</w:t>
            </w:r>
          </w:p>
        </w:tc>
      </w:tr>
      <w:tr w:rsidR="00B860B3" w:rsidRPr="0088529D" w14:paraId="268FAEB6" w14:textId="77777777" w:rsidTr="00226B08">
        <w:trPr>
          <w:trHeight w:val="56"/>
        </w:trPr>
        <w:tc>
          <w:tcPr>
            <w:tcW w:w="2830" w:type="dxa"/>
            <w:vMerge/>
            <w:vAlign w:val="center"/>
          </w:tcPr>
          <w:p w14:paraId="20B4F43F" w14:textId="77777777" w:rsidR="00B860B3" w:rsidRPr="0088529D" w:rsidRDefault="00B860B3" w:rsidP="00226B08">
            <w:pPr>
              <w:ind w:leftChars="90" w:left="180"/>
              <w:jc w:val="center"/>
              <w:rPr>
                <w:rFonts w:ascii="Times New Roman" w:eastAsia="等线" w:hAnsi="Times New Roman"/>
                <w:b/>
                <w:bCs/>
                <w:color w:val="000000"/>
                <w:szCs w:val="20"/>
                <w:lang w:eastAsia="zh-CN"/>
              </w:rPr>
            </w:pPr>
          </w:p>
        </w:tc>
        <w:tc>
          <w:tcPr>
            <w:tcW w:w="1701" w:type="dxa"/>
            <w:vAlign w:val="center"/>
          </w:tcPr>
          <w:p w14:paraId="590AE07D" w14:textId="75804560" w:rsidR="00B860B3" w:rsidRPr="0088529D" w:rsidRDefault="00472BFB"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10</w:t>
            </w:r>
          </w:p>
        </w:tc>
        <w:tc>
          <w:tcPr>
            <w:tcW w:w="2162" w:type="dxa"/>
            <w:vAlign w:val="center"/>
          </w:tcPr>
          <w:p w14:paraId="1152FFD1" w14:textId="6AB11C54" w:rsidR="00B860B3" w:rsidRPr="0088529D" w:rsidRDefault="0083626E" w:rsidP="00226B08">
            <w:pPr>
              <w:ind w:leftChars="90" w:left="180"/>
              <w:jc w:val="center"/>
              <w:rPr>
                <w:rFonts w:ascii="Times New Roman" w:eastAsiaTheme="minorEastAsia" w:hAnsi="Times New Roman"/>
                <w:lang w:eastAsia="zh-CN"/>
              </w:rPr>
            </w:pPr>
            <w:r>
              <w:rPr>
                <w:rFonts w:ascii="Times New Roman" w:eastAsiaTheme="minorEastAsia" w:hAnsi="Times New Roman" w:hint="eastAsia"/>
                <w:lang w:eastAsia="zh-CN"/>
              </w:rPr>
              <w:t>8</w:t>
            </w:r>
          </w:p>
        </w:tc>
        <w:tc>
          <w:tcPr>
            <w:tcW w:w="1949" w:type="dxa"/>
            <w:vAlign w:val="center"/>
          </w:tcPr>
          <w:p w14:paraId="382CB7B0" w14:textId="1E094EC1" w:rsidR="00B860B3" w:rsidRPr="0088529D" w:rsidRDefault="0083626E" w:rsidP="00226B08">
            <w:pPr>
              <w:ind w:leftChars="90" w:left="180"/>
              <w:jc w:val="center"/>
              <w:rPr>
                <w:rFonts w:ascii="Times New Roman" w:eastAsiaTheme="minorEastAsia" w:hAnsi="Times New Roman"/>
                <w:lang w:eastAsia="zh-CN"/>
              </w:rPr>
            </w:pPr>
            <w:r>
              <w:rPr>
                <w:rFonts w:ascii="Times New Roman" w:eastAsiaTheme="minorEastAsia" w:hAnsi="Times New Roman" w:hint="eastAsia"/>
                <w:lang w:eastAsia="zh-CN"/>
              </w:rPr>
              <w:t>4</w:t>
            </w:r>
          </w:p>
        </w:tc>
      </w:tr>
      <w:tr w:rsidR="00226B08" w:rsidRPr="0088529D" w14:paraId="18D1B83F" w14:textId="77777777" w:rsidTr="00226B08">
        <w:trPr>
          <w:trHeight w:val="56"/>
        </w:trPr>
        <w:tc>
          <w:tcPr>
            <w:tcW w:w="2830" w:type="dxa"/>
            <w:vMerge/>
            <w:vAlign w:val="center"/>
          </w:tcPr>
          <w:p w14:paraId="250B5F7F" w14:textId="77777777" w:rsidR="00226B08" w:rsidRPr="0088529D" w:rsidRDefault="00226B08" w:rsidP="00226B08">
            <w:pPr>
              <w:ind w:leftChars="90" w:left="180"/>
              <w:jc w:val="center"/>
              <w:rPr>
                <w:rFonts w:ascii="Times New Roman" w:eastAsia="等线" w:hAnsi="Times New Roman"/>
                <w:b/>
                <w:bCs/>
                <w:color w:val="000000"/>
                <w:szCs w:val="20"/>
                <w:lang w:eastAsia="zh-CN"/>
              </w:rPr>
            </w:pPr>
          </w:p>
        </w:tc>
        <w:tc>
          <w:tcPr>
            <w:tcW w:w="1701" w:type="dxa"/>
            <w:vAlign w:val="center"/>
          </w:tcPr>
          <w:p w14:paraId="405B48CE" w14:textId="5266DAA4" w:rsidR="00226B08" w:rsidRDefault="00226B08"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4</w:t>
            </w:r>
          </w:p>
        </w:tc>
        <w:tc>
          <w:tcPr>
            <w:tcW w:w="2162" w:type="dxa"/>
            <w:vAlign w:val="center"/>
          </w:tcPr>
          <w:p w14:paraId="0904CD1F" w14:textId="5195EF81" w:rsidR="00226B08" w:rsidRDefault="00226B08"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3</w:t>
            </w:r>
          </w:p>
        </w:tc>
        <w:tc>
          <w:tcPr>
            <w:tcW w:w="1949" w:type="dxa"/>
            <w:vAlign w:val="center"/>
          </w:tcPr>
          <w:p w14:paraId="183DE047" w14:textId="78C4016A" w:rsidR="00226B08" w:rsidRDefault="00226B08"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1</w:t>
            </w:r>
          </w:p>
        </w:tc>
      </w:tr>
      <w:tr w:rsidR="00E357AA" w:rsidRPr="0088529D" w14:paraId="6A990642" w14:textId="77777777" w:rsidTr="00226B08">
        <w:trPr>
          <w:trHeight w:val="187"/>
        </w:trPr>
        <w:tc>
          <w:tcPr>
            <w:tcW w:w="2830" w:type="dxa"/>
            <w:vAlign w:val="center"/>
          </w:tcPr>
          <w:p w14:paraId="5DBA33A4" w14:textId="43E93B5F" w:rsidR="00E357AA" w:rsidRPr="0088529D" w:rsidRDefault="00575498" w:rsidP="00226B08">
            <w:pPr>
              <w:ind w:leftChars="90" w:left="180"/>
              <w:jc w:val="center"/>
              <w:rPr>
                <w:rFonts w:ascii="Times New Roman" w:eastAsia="等线" w:hAnsi="Times New Roman"/>
                <w:b/>
                <w:bCs/>
                <w:color w:val="000000"/>
                <w:szCs w:val="20"/>
                <w:lang w:eastAsia="zh-CN"/>
              </w:rPr>
            </w:pPr>
            <w:r>
              <w:rPr>
                <w:rFonts w:ascii="Times New Roman" w:eastAsia="等线" w:hAnsi="Times New Roman" w:hint="eastAsia"/>
                <w:b/>
                <w:bCs/>
                <w:color w:val="000000"/>
                <w:szCs w:val="20"/>
                <w:lang w:eastAsia="zh-CN"/>
              </w:rPr>
              <w:t>E</w:t>
            </w:r>
            <w:r w:rsidR="00E357AA" w:rsidRPr="0088529D">
              <w:rPr>
                <w:rFonts w:ascii="Times New Roman" w:eastAsia="等线" w:hAnsi="Times New Roman"/>
                <w:b/>
                <w:bCs/>
                <w:color w:val="000000"/>
                <w:szCs w:val="20"/>
                <w:lang w:eastAsia="zh-CN"/>
              </w:rPr>
              <w:t>nhanced DRX</w:t>
            </w:r>
          </w:p>
        </w:tc>
        <w:tc>
          <w:tcPr>
            <w:tcW w:w="1701" w:type="dxa"/>
            <w:vAlign w:val="center"/>
          </w:tcPr>
          <w:p w14:paraId="4B5BF910" w14:textId="77777777" w:rsidR="00E357AA" w:rsidRPr="0088529D" w:rsidRDefault="00E357AA"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16</w:t>
            </w:r>
          </w:p>
        </w:tc>
        <w:tc>
          <w:tcPr>
            <w:tcW w:w="2162" w:type="dxa"/>
            <w:vAlign w:val="center"/>
          </w:tcPr>
          <w:p w14:paraId="226EB687" w14:textId="77777777" w:rsidR="00E357AA" w:rsidRPr="0088529D" w:rsidRDefault="00E357AA"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8</w:t>
            </w:r>
          </w:p>
        </w:tc>
        <w:tc>
          <w:tcPr>
            <w:tcW w:w="1949" w:type="dxa"/>
            <w:vAlign w:val="center"/>
          </w:tcPr>
          <w:p w14:paraId="0C5D191C" w14:textId="77777777" w:rsidR="00E357AA" w:rsidRPr="0088529D" w:rsidRDefault="00E357AA"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4</w:t>
            </w:r>
          </w:p>
        </w:tc>
      </w:tr>
    </w:tbl>
    <w:p w14:paraId="43E0F80B" w14:textId="2D646766" w:rsidR="00E357AA" w:rsidRDefault="00226B08" w:rsidP="00216153">
      <w:pPr>
        <w:overflowPunct w:val="0"/>
        <w:autoSpaceDE w:val="0"/>
        <w:autoSpaceDN w:val="0"/>
        <w:adjustRightInd w:val="0"/>
        <w:ind w:leftChars="90" w:left="180"/>
        <w:jc w:val="both"/>
        <w:textAlignment w:val="baseline"/>
        <w:rPr>
          <w:rFonts w:ascii="Times New Roman" w:hAnsi="Times New Roman"/>
        </w:rPr>
      </w:pPr>
      <w:r>
        <w:rPr>
          <w:rFonts w:ascii="Times New Roman" w:hAnsi="Times New Roman"/>
        </w:rPr>
        <w:br w:type="textWrapping" w:clear="all"/>
      </w:r>
    </w:p>
    <w:p w14:paraId="47AA55D7" w14:textId="7DECC181" w:rsidR="0088529D" w:rsidRPr="0088529D" w:rsidRDefault="0088529D" w:rsidP="0088529D">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88529D">
        <w:rPr>
          <w:rFonts w:ascii="Times New Roman" w:hAnsi="Times New Roman"/>
        </w:rPr>
        <w:t>As shown in</w:t>
      </w:r>
      <w:r w:rsidRPr="0088529D">
        <w:rPr>
          <w:rFonts w:ascii="Times New Roman" w:hAnsi="Times New Roman"/>
          <w:b/>
        </w:rPr>
        <w:t xml:space="preserve"> Figure </w:t>
      </w:r>
      <w:r w:rsidR="003879FC">
        <w:rPr>
          <w:rFonts w:ascii="Times New Roman" w:hAnsi="Times New Roman"/>
          <w:b/>
        </w:rPr>
        <w:t xml:space="preserve">4 </w:t>
      </w:r>
      <w:r w:rsidR="00313AE3" w:rsidRPr="00216153">
        <w:rPr>
          <w:rFonts w:ascii="Times New Roman" w:hAnsi="Times New Roman"/>
          <w:bCs/>
        </w:rPr>
        <w:t xml:space="preserve">and </w:t>
      </w:r>
      <w:r w:rsidR="00313AE3" w:rsidRPr="0088529D">
        <w:rPr>
          <w:rFonts w:ascii="Times New Roman" w:hAnsi="Times New Roman"/>
          <w:b/>
        </w:rPr>
        <w:t xml:space="preserve">Figure </w:t>
      </w:r>
      <w:r w:rsidR="003879FC">
        <w:rPr>
          <w:rFonts w:ascii="Times New Roman" w:hAnsi="Times New Roman"/>
          <w:b/>
        </w:rPr>
        <w:t>5</w:t>
      </w:r>
      <w:r w:rsidRPr="0088529D">
        <w:rPr>
          <w:rFonts w:ascii="Times New Roman" w:hAnsi="Times New Roman"/>
        </w:rPr>
        <w:t>, compare to R15/16 DRX scheme, enhanced DRX scheme can achieve</w:t>
      </w:r>
      <w:r w:rsidR="009D662E">
        <w:rPr>
          <w:rFonts w:ascii="Times New Roman" w:hAnsi="Times New Roman"/>
        </w:rPr>
        <w:t xml:space="preserve"> </w:t>
      </w:r>
      <w:r w:rsidR="0062409E">
        <w:rPr>
          <w:rFonts w:ascii="Times New Roman" w:hAnsi="Times New Roman"/>
        </w:rPr>
        <w:t xml:space="preserve">{5%~10%} </w:t>
      </w:r>
      <w:r w:rsidRPr="0088529D">
        <w:rPr>
          <w:rFonts w:ascii="Times New Roman" w:hAnsi="Times New Roman"/>
        </w:rPr>
        <w:t xml:space="preserve">power saving gain </w:t>
      </w:r>
      <w:r w:rsidR="00B860B3">
        <w:rPr>
          <w:rFonts w:ascii="Times New Roman" w:hAnsi="Times New Roman"/>
        </w:rPr>
        <w:t xml:space="preserve">with </w:t>
      </w:r>
      <w:r w:rsidR="0062409E">
        <w:rPr>
          <w:rFonts w:ascii="Times New Roman" w:hAnsi="Times New Roman"/>
        </w:rPr>
        <w:t>no additional</w:t>
      </w:r>
      <w:r w:rsidR="00B860B3">
        <w:rPr>
          <w:rFonts w:ascii="Times New Roman" w:hAnsi="Times New Roman"/>
        </w:rPr>
        <w:t xml:space="preserve"> capacity loss</w:t>
      </w:r>
      <w:r w:rsidRPr="0088529D">
        <w:rPr>
          <w:rFonts w:ascii="Times New Roman" w:hAnsi="Times New Roman"/>
        </w:rPr>
        <w:t>.</w:t>
      </w:r>
    </w:p>
    <w:p w14:paraId="6CABE65B" w14:textId="18C883F3" w:rsidR="0088529D" w:rsidRPr="0088529D" w:rsidRDefault="00AD3B9F" w:rsidP="0088529D">
      <w:pPr>
        <w:overflowPunct w:val="0"/>
        <w:autoSpaceDE w:val="0"/>
        <w:autoSpaceDN w:val="0"/>
        <w:adjustRightInd w:val="0"/>
        <w:spacing w:before="120" w:after="120"/>
        <w:jc w:val="center"/>
        <w:textAlignment w:val="baseline"/>
        <w:rPr>
          <w:rFonts w:ascii="Times New Roman" w:eastAsiaTheme="minorEastAsia" w:hAnsi="Times New Roman"/>
          <w:szCs w:val="20"/>
          <w:lang w:eastAsia="zh-CN"/>
        </w:rPr>
      </w:pPr>
      <w:r>
        <w:rPr>
          <w:noProof/>
        </w:rPr>
        <w:drawing>
          <wp:inline distT="0" distB="0" distL="0" distR="0" wp14:anchorId="53D6DE77" wp14:editId="06C88D4F">
            <wp:extent cx="5419726" cy="2819400"/>
            <wp:effectExtent l="0" t="0" r="9525" b="0"/>
            <wp:docPr id="5" name="图表 5">
              <a:extLst xmlns:a="http://schemas.openxmlformats.org/drawingml/2006/main">
                <a:ext uri="{FF2B5EF4-FFF2-40B4-BE49-F238E27FC236}">
                  <a16:creationId xmlns:a16="http://schemas.microsoft.com/office/drawing/2014/main" id="{DA3D1C40-37AD-4729-821F-886C84C50A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9B11551" w14:textId="37E99F4C" w:rsidR="0088529D" w:rsidRDefault="00E052F0" w:rsidP="0088529D">
      <w:pPr>
        <w:overflowPunct w:val="0"/>
        <w:autoSpaceDE w:val="0"/>
        <w:autoSpaceDN w:val="0"/>
        <w:adjustRightInd w:val="0"/>
        <w:spacing w:before="120" w:after="120"/>
        <w:jc w:val="center"/>
        <w:textAlignment w:val="baseline"/>
        <w:rPr>
          <w:rFonts w:ascii="Times New Roman" w:eastAsiaTheme="minorEastAsia" w:hAnsi="Times New Roman"/>
          <w:b/>
        </w:rPr>
      </w:pPr>
      <w:r w:rsidRPr="00012D73">
        <w:rPr>
          <w:rFonts w:ascii="Times New Roman" w:hAnsi="Times New Roman"/>
          <w:b/>
        </w:rPr>
        <w:t xml:space="preserve">Figure </w:t>
      </w:r>
      <w:r w:rsidR="003879FC">
        <w:rPr>
          <w:rFonts w:ascii="Times New Roman" w:hAnsi="Times New Roman"/>
          <w:b/>
        </w:rPr>
        <w:t>4</w:t>
      </w:r>
      <w:r>
        <w:rPr>
          <w:rFonts w:ascii="Times New Roman" w:hAnsi="Times New Roman"/>
          <w:b/>
        </w:rPr>
        <w:t>.</w:t>
      </w:r>
      <w:r w:rsidR="00DF4A83" w:rsidRPr="0088529D">
        <w:rPr>
          <w:rFonts w:ascii="Times New Roman" w:eastAsiaTheme="minorEastAsia" w:hAnsi="Times New Roman"/>
          <w:b/>
          <w:lang w:eastAsia="zh-CN"/>
        </w:rPr>
        <w:t xml:space="preserve"> </w:t>
      </w:r>
      <w:r w:rsidR="0088529D" w:rsidRPr="0088529D">
        <w:rPr>
          <w:rFonts w:ascii="Times New Roman" w:eastAsiaTheme="minorEastAsia" w:hAnsi="Times New Roman"/>
          <w:b/>
          <w:lang w:eastAsia="zh-CN"/>
        </w:rPr>
        <w:t xml:space="preserve">Power saving gain of </w:t>
      </w:r>
      <w:r w:rsidR="0088529D" w:rsidRPr="0088529D">
        <w:rPr>
          <w:rFonts w:ascii="Times New Roman" w:eastAsiaTheme="minorEastAsia" w:hAnsi="Times New Roman" w:hint="eastAsia"/>
          <w:b/>
          <w:lang w:eastAsia="zh-CN"/>
        </w:rPr>
        <w:t>R</w:t>
      </w:r>
      <w:r w:rsidR="0088529D" w:rsidRPr="0088529D">
        <w:rPr>
          <w:rFonts w:ascii="Times New Roman" w:eastAsiaTheme="minorEastAsia" w:hAnsi="Times New Roman"/>
          <w:b/>
          <w:lang w:eastAsia="zh-CN"/>
        </w:rPr>
        <w:t xml:space="preserve">15/16 DRX and Enhanced DRX </w:t>
      </w:r>
    </w:p>
    <w:p w14:paraId="399071A9" w14:textId="00CB2901" w:rsidR="00AD3B9F" w:rsidRDefault="00313AE3" w:rsidP="0088529D">
      <w:pPr>
        <w:overflowPunct w:val="0"/>
        <w:autoSpaceDE w:val="0"/>
        <w:autoSpaceDN w:val="0"/>
        <w:adjustRightInd w:val="0"/>
        <w:spacing w:before="120" w:after="120"/>
        <w:jc w:val="center"/>
        <w:textAlignment w:val="baseline"/>
        <w:rPr>
          <w:rFonts w:ascii="Times New Roman" w:eastAsiaTheme="minorEastAsia" w:hAnsi="Times New Roman"/>
          <w:b/>
        </w:rPr>
      </w:pPr>
      <w:r>
        <w:rPr>
          <w:noProof/>
        </w:rPr>
        <w:drawing>
          <wp:inline distT="0" distB="0" distL="0" distR="0" wp14:anchorId="1CBC597B" wp14:editId="2D90AC74">
            <wp:extent cx="5410200" cy="2819400"/>
            <wp:effectExtent l="0" t="0" r="0" b="0"/>
            <wp:docPr id="11" name="图表 11">
              <a:extLst xmlns:a="http://schemas.openxmlformats.org/drawingml/2006/main">
                <a:ext uri="{FF2B5EF4-FFF2-40B4-BE49-F238E27FC236}">
                  <a16:creationId xmlns:a16="http://schemas.microsoft.com/office/drawing/2014/main" id="{72EDD88C-8D36-4F9F-8868-C2E7C8B3FF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CF0B181" w14:textId="0EAF7C2A" w:rsidR="00313AE3" w:rsidRPr="0088529D" w:rsidRDefault="00313AE3" w:rsidP="00313AE3">
      <w:pPr>
        <w:overflowPunct w:val="0"/>
        <w:autoSpaceDE w:val="0"/>
        <w:autoSpaceDN w:val="0"/>
        <w:adjustRightInd w:val="0"/>
        <w:spacing w:before="120" w:after="120"/>
        <w:jc w:val="center"/>
        <w:textAlignment w:val="baseline"/>
        <w:rPr>
          <w:rFonts w:ascii="Times New Roman" w:eastAsiaTheme="minorEastAsia" w:hAnsi="Times New Roman"/>
          <w:b/>
        </w:rPr>
      </w:pPr>
      <w:r w:rsidRPr="00012D73">
        <w:rPr>
          <w:rFonts w:ascii="Times New Roman" w:hAnsi="Times New Roman"/>
          <w:b/>
        </w:rPr>
        <w:t xml:space="preserve">Figure </w:t>
      </w:r>
      <w:r w:rsidR="003879FC">
        <w:rPr>
          <w:rFonts w:ascii="Times New Roman" w:hAnsi="Times New Roman"/>
          <w:b/>
        </w:rPr>
        <w:t>5</w:t>
      </w:r>
      <w:r>
        <w:rPr>
          <w:rFonts w:ascii="Times New Roman" w:hAnsi="Times New Roman"/>
          <w:b/>
        </w:rPr>
        <w:t>.</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System capacity</w:t>
      </w:r>
      <w:r w:rsidRPr="0088529D">
        <w:rPr>
          <w:rFonts w:ascii="Times New Roman" w:eastAsiaTheme="minorEastAsia" w:hAnsi="Times New Roman"/>
          <w:b/>
          <w:lang w:eastAsia="zh-CN"/>
        </w:rPr>
        <w:t xml:space="preserve"> of </w:t>
      </w:r>
      <w:r w:rsidRPr="0088529D">
        <w:rPr>
          <w:rFonts w:ascii="Times New Roman" w:eastAsiaTheme="minorEastAsia" w:hAnsi="Times New Roman" w:hint="eastAsia"/>
          <w:b/>
          <w:lang w:eastAsia="zh-CN"/>
        </w:rPr>
        <w:t>R</w:t>
      </w:r>
      <w:r w:rsidRPr="0088529D">
        <w:rPr>
          <w:rFonts w:ascii="Times New Roman" w:eastAsiaTheme="minorEastAsia" w:hAnsi="Times New Roman"/>
          <w:b/>
          <w:lang w:eastAsia="zh-CN"/>
        </w:rPr>
        <w:t>15/16 DRX and Enhanced DRX</w:t>
      </w:r>
    </w:p>
    <w:bookmarkEnd w:id="8"/>
    <w:p w14:paraId="398B7967" w14:textId="0E2D54E0" w:rsidR="0088529D" w:rsidRPr="0088529D" w:rsidRDefault="0088529D" w:rsidP="0088529D">
      <w:pPr>
        <w:overflowPunct w:val="0"/>
        <w:autoSpaceDE w:val="0"/>
        <w:autoSpaceDN w:val="0"/>
        <w:adjustRightInd w:val="0"/>
        <w:spacing w:before="120" w:after="120"/>
        <w:ind w:right="200"/>
        <w:jc w:val="both"/>
        <w:textAlignment w:val="baseline"/>
        <w:rPr>
          <w:rFonts w:ascii="Times New Roman" w:eastAsiaTheme="minorEastAsia" w:hAnsi="Times New Roman"/>
          <w:b/>
          <w:szCs w:val="20"/>
          <w:lang w:val="en-GB" w:eastAsia="zh-CN"/>
        </w:rPr>
      </w:pPr>
      <w:r w:rsidRPr="0088529D">
        <w:rPr>
          <w:rFonts w:ascii="Times New Roman" w:hAnsi="Times New Roman"/>
          <w:b/>
        </w:rPr>
        <w:t xml:space="preserve">Observation </w:t>
      </w:r>
      <w:r w:rsidR="00E756A5">
        <w:rPr>
          <w:rFonts w:ascii="Times New Roman" w:hAnsi="Times New Roman"/>
          <w:b/>
        </w:rPr>
        <w:t>5</w:t>
      </w:r>
      <w:r w:rsidRPr="0088529D">
        <w:rPr>
          <w:rFonts w:ascii="Times New Roman" w:hAnsi="Times New Roman"/>
          <w:b/>
        </w:rPr>
        <w:t>: For</w:t>
      </w:r>
      <w:r w:rsidRPr="0088529D">
        <w:rPr>
          <w:rFonts w:ascii="Times New Roman" w:hAnsi="Times New Roman"/>
          <w:b/>
          <w:color w:val="000000" w:themeColor="text1"/>
        </w:rPr>
        <w:t xml:space="preserve"> DL XR traffic for FR1 in InH scenario, compare to R15/16 DRX power saving scheme, enhanced DRX scheme can achieve </w:t>
      </w:r>
      <w:r w:rsidR="0062409E">
        <w:rPr>
          <w:rFonts w:ascii="Times New Roman" w:hAnsi="Times New Roman"/>
          <w:b/>
          <w:color w:val="000000" w:themeColor="text1"/>
        </w:rPr>
        <w:t>{5%~</w:t>
      </w:r>
      <w:r w:rsidRPr="00216153">
        <w:rPr>
          <w:rFonts w:ascii="Times New Roman" w:hAnsi="Times New Roman"/>
          <w:b/>
          <w:color w:val="000000" w:themeColor="text1"/>
        </w:rPr>
        <w:t>10%</w:t>
      </w:r>
      <w:r w:rsidR="0062409E">
        <w:rPr>
          <w:rFonts w:ascii="Times New Roman" w:hAnsi="Times New Roman"/>
          <w:b/>
          <w:color w:val="000000" w:themeColor="text1"/>
        </w:rPr>
        <w:t>}</w:t>
      </w:r>
      <w:r w:rsidRPr="00216153">
        <w:rPr>
          <w:rFonts w:ascii="Times New Roman" w:hAnsi="Times New Roman"/>
          <w:b/>
          <w:color w:val="000000" w:themeColor="text1"/>
        </w:rPr>
        <w:t xml:space="preserve"> p</w:t>
      </w:r>
      <w:r w:rsidRPr="0088529D">
        <w:rPr>
          <w:rFonts w:ascii="Times New Roman" w:hAnsi="Times New Roman"/>
          <w:b/>
          <w:color w:val="000000" w:themeColor="text1"/>
        </w:rPr>
        <w:t>ower saving gain</w:t>
      </w:r>
      <w:r w:rsidR="003D2603" w:rsidRPr="00216153">
        <w:rPr>
          <w:rFonts w:ascii="Times New Roman" w:hAnsi="Times New Roman"/>
          <w:b/>
          <w:color w:val="000000" w:themeColor="text1"/>
        </w:rPr>
        <w:t xml:space="preserve"> with </w:t>
      </w:r>
      <w:r w:rsidR="0062409E">
        <w:rPr>
          <w:rFonts w:ascii="Times New Roman" w:hAnsi="Times New Roman"/>
          <w:b/>
          <w:color w:val="000000" w:themeColor="text1"/>
        </w:rPr>
        <w:t xml:space="preserve">no </w:t>
      </w:r>
      <w:r w:rsidR="003D2603" w:rsidRPr="00216153">
        <w:rPr>
          <w:rFonts w:ascii="Times New Roman" w:hAnsi="Times New Roman"/>
          <w:b/>
          <w:color w:val="000000" w:themeColor="text1"/>
        </w:rPr>
        <w:t>capacity loss.</w:t>
      </w:r>
    </w:p>
    <w:p w14:paraId="36BD2801" w14:textId="53135D24" w:rsidR="0088529D" w:rsidRPr="0088529D" w:rsidRDefault="0088529D" w:rsidP="0088529D">
      <w:pPr>
        <w:overflowPunct w:val="0"/>
        <w:autoSpaceDE w:val="0"/>
        <w:autoSpaceDN w:val="0"/>
        <w:adjustRightInd w:val="0"/>
        <w:spacing w:before="120" w:after="120"/>
        <w:ind w:rightChars="100" w:right="20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hint="eastAsia"/>
          <w:b/>
          <w:szCs w:val="20"/>
          <w:lang w:val="en-GB" w:eastAsia="zh-CN"/>
        </w:rPr>
        <w:t>P</w:t>
      </w:r>
      <w:r w:rsidRPr="0088529D">
        <w:rPr>
          <w:rFonts w:ascii="Times New Roman" w:eastAsiaTheme="minorEastAsia" w:hAnsi="Times New Roman"/>
          <w:b/>
          <w:szCs w:val="20"/>
          <w:lang w:val="en-GB" w:eastAsia="zh-CN"/>
        </w:rPr>
        <w:t xml:space="preserve">roposal </w:t>
      </w:r>
      <w:r w:rsidR="00DF4A83">
        <w:rPr>
          <w:rFonts w:ascii="Times New Roman" w:eastAsiaTheme="minorEastAsia" w:hAnsi="Times New Roman"/>
          <w:b/>
          <w:szCs w:val="20"/>
          <w:lang w:val="en-GB" w:eastAsia="zh-CN"/>
        </w:rPr>
        <w:t>2</w:t>
      </w:r>
      <w:r w:rsidRPr="0088529D">
        <w:rPr>
          <w:rFonts w:ascii="Times New Roman" w:eastAsiaTheme="minorEastAsia" w:hAnsi="Times New Roman"/>
          <w:b/>
          <w:szCs w:val="20"/>
          <w:lang w:val="en-GB" w:eastAsia="zh-CN"/>
        </w:rPr>
        <w:t xml:space="preserve">: Study higher layer based DRX </w:t>
      </w:r>
      <w:r w:rsidRPr="0088529D" w:rsidDel="00DC3DF5">
        <w:rPr>
          <w:rFonts w:ascii="Times New Roman" w:eastAsiaTheme="minorEastAsia" w:hAnsi="Times New Roman"/>
          <w:b/>
          <w:szCs w:val="20"/>
          <w:lang w:val="en-GB" w:eastAsia="zh-CN"/>
        </w:rPr>
        <w:t>enhancement</w:t>
      </w:r>
      <w:r w:rsidRPr="0088529D">
        <w:rPr>
          <w:rFonts w:ascii="Times New Roman" w:eastAsiaTheme="minorEastAsia" w:hAnsi="Times New Roman"/>
          <w:b/>
          <w:szCs w:val="20"/>
          <w:lang w:val="en-GB" w:eastAsia="zh-CN"/>
        </w:rPr>
        <w:t xml:space="preserve">s to </w:t>
      </w:r>
      <w:r w:rsidR="00663EB4">
        <w:rPr>
          <w:rFonts w:ascii="Times New Roman" w:eastAsiaTheme="minorEastAsia" w:hAnsi="Times New Roman"/>
          <w:b/>
          <w:szCs w:val="20"/>
          <w:lang w:val="en-GB" w:eastAsia="zh-CN"/>
        </w:rPr>
        <w:t>accommodate</w:t>
      </w:r>
      <w:r w:rsidR="0084225C">
        <w:rPr>
          <w:rFonts w:ascii="Times New Roman" w:eastAsiaTheme="minorEastAsia" w:hAnsi="Times New Roman"/>
          <w:b/>
          <w:szCs w:val="20"/>
          <w:lang w:val="en-GB" w:eastAsia="zh-CN"/>
        </w:rPr>
        <w:t xml:space="preserve"> the</w:t>
      </w:r>
      <w:r w:rsidR="0084225C" w:rsidRPr="0088529D">
        <w:rPr>
          <w:rFonts w:ascii="Times New Roman" w:eastAsiaTheme="minorEastAsia" w:hAnsi="Times New Roman"/>
          <w:b/>
          <w:szCs w:val="20"/>
          <w:lang w:val="en-GB" w:eastAsia="zh-CN"/>
        </w:rPr>
        <w:t xml:space="preserve"> </w:t>
      </w:r>
      <w:r w:rsidRPr="0088529D">
        <w:rPr>
          <w:rFonts w:ascii="Times New Roman" w:eastAsiaTheme="minorEastAsia" w:hAnsi="Times New Roman"/>
          <w:b/>
          <w:szCs w:val="20"/>
          <w:lang w:val="en-GB" w:eastAsia="zh-CN"/>
        </w:rPr>
        <w:t xml:space="preserve">non-integer </w:t>
      </w:r>
      <w:r w:rsidR="009D662E">
        <w:rPr>
          <w:rFonts w:ascii="Times New Roman" w:eastAsiaTheme="minorEastAsia" w:hAnsi="Times New Roman"/>
          <w:b/>
          <w:szCs w:val="20"/>
          <w:lang w:val="en-GB" w:eastAsia="zh-CN"/>
        </w:rPr>
        <w:t xml:space="preserve">XR traffic </w:t>
      </w:r>
      <w:r w:rsidR="0084225C">
        <w:rPr>
          <w:rFonts w:ascii="Times New Roman" w:eastAsiaTheme="minorEastAsia" w:hAnsi="Times New Roman"/>
          <w:b/>
          <w:szCs w:val="20"/>
          <w:lang w:val="en-GB" w:eastAsia="zh-CN"/>
        </w:rPr>
        <w:t>characteristics</w:t>
      </w:r>
      <w:r w:rsidRPr="0088529D">
        <w:rPr>
          <w:rFonts w:ascii="Times New Roman" w:eastAsiaTheme="minorEastAsia" w:hAnsi="Times New Roman"/>
          <w:b/>
          <w:szCs w:val="20"/>
          <w:lang w:val="en-GB" w:eastAsia="zh-CN"/>
        </w:rPr>
        <w:t xml:space="preserve"> in </w:t>
      </w:r>
      <w:r w:rsidR="0084225C">
        <w:rPr>
          <w:rFonts w:ascii="Times New Roman" w:eastAsiaTheme="minorEastAsia" w:hAnsi="Times New Roman"/>
          <w:b/>
          <w:szCs w:val="20"/>
          <w:lang w:val="en-GB" w:eastAsia="zh-CN"/>
        </w:rPr>
        <w:t>collaboration</w:t>
      </w:r>
      <w:r w:rsidR="0084225C" w:rsidRPr="0088529D">
        <w:rPr>
          <w:rFonts w:ascii="Times New Roman" w:eastAsiaTheme="minorEastAsia" w:hAnsi="Times New Roman"/>
          <w:b/>
          <w:szCs w:val="20"/>
          <w:lang w:val="en-GB" w:eastAsia="zh-CN"/>
        </w:rPr>
        <w:t xml:space="preserve"> </w:t>
      </w:r>
      <w:r w:rsidRPr="0088529D">
        <w:rPr>
          <w:rFonts w:ascii="Times New Roman" w:eastAsiaTheme="minorEastAsia" w:hAnsi="Times New Roman"/>
          <w:b/>
          <w:szCs w:val="20"/>
          <w:lang w:val="en-GB" w:eastAsia="zh-CN"/>
        </w:rPr>
        <w:t>with RAN2.</w:t>
      </w:r>
    </w:p>
    <w:p w14:paraId="11B48210" w14:textId="77777777" w:rsidR="0088529D" w:rsidRPr="00EA56B5"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sidRPr="00226B08">
        <w:rPr>
          <w:rFonts w:ascii="Arial" w:eastAsia="宋体" w:hAnsi="Arial"/>
          <w:sz w:val="36"/>
          <w:szCs w:val="20"/>
          <w:lang w:eastAsia="zh-CN"/>
        </w:rPr>
        <w:lastRenderedPageBreak/>
        <w:t>C-D</w:t>
      </w:r>
      <w:r w:rsidRPr="00EA56B5">
        <w:rPr>
          <w:rFonts w:ascii="Arial" w:eastAsia="宋体" w:hAnsi="Arial"/>
          <w:sz w:val="36"/>
          <w:szCs w:val="20"/>
          <w:lang w:eastAsia="zh-CN"/>
        </w:rPr>
        <w:t>RX and PDCCH monitoring enhancement for jitter handling</w:t>
      </w:r>
    </w:p>
    <w:p w14:paraId="6CB0D8A3" w14:textId="77777777" w:rsidR="00EB1845" w:rsidRPr="00EB1845" w:rsidRDefault="00EB1845" w:rsidP="00EB1845">
      <w:pPr>
        <w:pStyle w:val="af0"/>
        <w:keepNext/>
        <w:keepLines/>
        <w:numPr>
          <w:ilvl w:val="0"/>
          <w:numId w:val="11"/>
        </w:numPr>
        <w:spacing w:before="240" w:after="240"/>
        <w:ind w:firstLineChars="0"/>
        <w:jc w:val="left"/>
        <w:outlineLvl w:val="1"/>
        <w:rPr>
          <w:rFonts w:ascii="Arial" w:eastAsia="微软雅黑" w:hAnsi="Arial" w:cs="Arial"/>
          <w:bCs/>
          <w:iCs/>
          <w:vanish/>
          <w:kern w:val="0"/>
          <w:sz w:val="28"/>
          <w:szCs w:val="28"/>
        </w:rPr>
      </w:pPr>
    </w:p>
    <w:p w14:paraId="555FF6AB" w14:textId="2E93CF82" w:rsidR="0088529D" w:rsidRPr="00EB1845" w:rsidRDefault="0088529D" w:rsidP="00EB1845">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EB1845">
        <w:rPr>
          <w:rFonts w:ascii="Arial" w:eastAsia="微软雅黑" w:hAnsi="Arial" w:cs="Arial" w:hint="eastAsia"/>
          <w:bCs/>
          <w:iCs/>
          <w:sz w:val="28"/>
          <w:szCs w:val="28"/>
          <w:lang w:eastAsia="zh-CN"/>
        </w:rPr>
        <w:t>R17</w:t>
      </w:r>
      <w:r w:rsidRPr="00EB1845">
        <w:rPr>
          <w:rFonts w:ascii="Arial" w:eastAsia="微软雅黑" w:hAnsi="Arial" w:cs="Arial"/>
          <w:bCs/>
          <w:iCs/>
          <w:sz w:val="28"/>
          <w:szCs w:val="28"/>
          <w:lang w:eastAsia="zh-CN"/>
        </w:rPr>
        <w:t xml:space="preserve"> PDCCH monitoring adaptation</w:t>
      </w:r>
    </w:p>
    <w:p w14:paraId="5D86D3FD" w14:textId="06D16002" w:rsidR="0088529D" w:rsidRPr="0088529D" w:rsidRDefault="0087302B"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bookmarkStart w:id="10" w:name="_Hlk101864346"/>
      <w:r>
        <w:rPr>
          <w:rFonts w:ascii="Times New Roman" w:eastAsia="宋体" w:hAnsi="Times New Roman"/>
          <w:szCs w:val="20"/>
          <w:lang w:val="en-GB" w:eastAsia="zh-CN"/>
        </w:rPr>
        <w:t>I</w:t>
      </w:r>
      <w:r w:rsidR="0088529D" w:rsidRPr="0088529D">
        <w:rPr>
          <w:rFonts w:ascii="Times New Roman" w:eastAsia="宋体" w:hAnsi="Times New Roman"/>
          <w:szCs w:val="20"/>
          <w:lang w:val="en-GB" w:eastAsia="zh-CN"/>
        </w:rPr>
        <w:t xml:space="preserve">t is straightforward to study how to address jitter issue </w:t>
      </w:r>
      <w:r w:rsidR="00751DA8">
        <w:rPr>
          <w:rFonts w:ascii="Times New Roman" w:eastAsia="宋体" w:hAnsi="Times New Roman"/>
          <w:szCs w:val="20"/>
          <w:lang w:val="en-GB" w:eastAsia="zh-CN"/>
        </w:rPr>
        <w:t xml:space="preserve">on top of </w:t>
      </w:r>
      <w:r>
        <w:rPr>
          <w:rFonts w:ascii="Times New Roman" w:eastAsia="宋体" w:hAnsi="Times New Roman"/>
          <w:szCs w:val="20"/>
          <w:lang w:val="en-GB" w:eastAsia="zh-CN"/>
        </w:rPr>
        <w:t xml:space="preserve">the existing </w:t>
      </w:r>
      <w:r w:rsidR="00751DA8">
        <w:rPr>
          <w:rFonts w:ascii="Times New Roman" w:eastAsia="宋体" w:hAnsi="Times New Roman" w:hint="eastAsia"/>
          <w:szCs w:val="20"/>
          <w:lang w:val="en-GB" w:eastAsia="zh-CN"/>
        </w:rPr>
        <w:t>R17</w:t>
      </w:r>
      <w:r w:rsidR="00751DA8">
        <w:rPr>
          <w:rFonts w:ascii="Times New Roman" w:eastAsia="宋体" w:hAnsi="Times New Roman"/>
          <w:szCs w:val="20"/>
          <w:lang w:val="en-GB" w:eastAsia="zh-CN"/>
        </w:rPr>
        <w:t xml:space="preserve"> </w:t>
      </w:r>
      <w:r w:rsidRPr="0088529D">
        <w:rPr>
          <w:rFonts w:ascii="Times New Roman" w:eastAsia="宋体" w:hAnsi="Times New Roman"/>
          <w:szCs w:val="20"/>
          <w:lang w:val="en-GB" w:eastAsia="zh-CN"/>
        </w:rPr>
        <w:t>PDCCH skipping indication and search space set group switching indication</w:t>
      </w:r>
      <w:r>
        <w:rPr>
          <w:rFonts w:ascii="Times New Roman" w:eastAsia="宋体" w:hAnsi="Times New Roman"/>
          <w:szCs w:val="20"/>
          <w:lang w:val="en-GB" w:eastAsia="zh-CN"/>
        </w:rPr>
        <w:t>.</w:t>
      </w:r>
    </w:p>
    <w:p w14:paraId="187F70E5" w14:textId="5847926F" w:rsidR="0088529D" w:rsidRPr="0088529D" w:rsidRDefault="0084225C" w:rsidP="0088529D">
      <w:pPr>
        <w:overflowPunct w:val="0"/>
        <w:autoSpaceDE w:val="0"/>
        <w:autoSpaceDN w:val="0"/>
        <w:adjustRightInd w:val="0"/>
        <w:spacing w:before="120" w:after="120"/>
        <w:jc w:val="center"/>
        <w:textAlignment w:val="baseline"/>
      </w:pPr>
      <w:r w:rsidRPr="0088529D">
        <w:object w:dxaOrig="13030" w:dyaOrig="4581" w14:anchorId="36A26ED3">
          <v:shape id="_x0000_i1027" type="#_x0000_t75" style="width:449pt;height:156.5pt" o:ole="">
            <v:imagedata r:id="rId18" o:title=""/>
          </v:shape>
          <o:OLEObject Type="Embed" ProgID="Visio.Drawing.15" ShapeID="_x0000_i1027" DrawAspect="Content" ObjectID="_1721836589" r:id="rId19"/>
        </w:object>
      </w:r>
      <w:bookmarkEnd w:id="10"/>
    </w:p>
    <w:p w14:paraId="6C1ACED1" w14:textId="1FE3A330" w:rsidR="0088529D" w:rsidRPr="0088529D" w:rsidRDefault="00E052F0" w:rsidP="0088529D">
      <w:pPr>
        <w:overflowPunct w:val="0"/>
        <w:autoSpaceDE w:val="0"/>
        <w:autoSpaceDN w:val="0"/>
        <w:adjustRightInd w:val="0"/>
        <w:spacing w:beforeLines="50" w:before="120" w:after="120"/>
        <w:jc w:val="center"/>
        <w:textAlignment w:val="baseline"/>
        <w:rPr>
          <w:rFonts w:ascii="Times New Roman" w:eastAsia="宋体" w:hAnsi="Times New Roman"/>
          <w:b/>
          <w:bCs/>
          <w:szCs w:val="20"/>
          <w:lang w:eastAsia="zh-CN"/>
        </w:rPr>
      </w:pPr>
      <w:r w:rsidRPr="00012D73">
        <w:rPr>
          <w:rFonts w:ascii="Times New Roman" w:hAnsi="Times New Roman"/>
          <w:b/>
        </w:rPr>
        <w:t xml:space="preserve">Figure </w:t>
      </w:r>
      <w:r w:rsidR="000D593D">
        <w:rPr>
          <w:rFonts w:ascii="Times New Roman" w:hAnsi="Times New Roman"/>
          <w:b/>
        </w:rPr>
        <w:t>6</w:t>
      </w:r>
      <w:r>
        <w:rPr>
          <w:rFonts w:ascii="Times New Roman" w:hAnsi="Times New Roman"/>
          <w:b/>
        </w:rPr>
        <w:t>.</w:t>
      </w:r>
      <w:r w:rsidR="00DF4A83" w:rsidRPr="0088529D">
        <w:rPr>
          <w:rFonts w:ascii="Times New Roman" w:eastAsia="宋体" w:hAnsi="Times New Roman"/>
          <w:b/>
          <w:bCs/>
          <w:szCs w:val="20"/>
          <w:lang w:eastAsia="zh-CN"/>
        </w:rPr>
        <w:t xml:space="preserve"> </w:t>
      </w:r>
      <w:r w:rsidR="0088529D" w:rsidRPr="0088529D">
        <w:rPr>
          <w:rFonts w:ascii="Times New Roman" w:eastAsia="宋体" w:hAnsi="Times New Roman"/>
          <w:b/>
          <w:bCs/>
          <w:szCs w:val="20"/>
          <w:lang w:eastAsia="zh-CN"/>
        </w:rPr>
        <w:t>R17 PDCCH adaptation including SSSG switching and PDCCH skipping</w:t>
      </w:r>
    </w:p>
    <w:p w14:paraId="5B7D08A8" w14:textId="373F185A" w:rsidR="0088529D" w:rsidRPr="0088529D" w:rsidRDefault="00B7386E" w:rsidP="0088529D">
      <w:pPr>
        <w:overflowPunct w:val="0"/>
        <w:autoSpaceDE w:val="0"/>
        <w:autoSpaceDN w:val="0"/>
        <w:adjustRightInd w:val="0"/>
        <w:spacing w:before="120" w:after="120"/>
        <w:jc w:val="both"/>
        <w:textAlignment w:val="baseline"/>
        <w:rPr>
          <w:rFonts w:ascii="Times New Roman" w:eastAsia="宋体" w:hAnsi="Times New Roman"/>
          <w:lang w:eastAsia="zh-CN"/>
        </w:rPr>
      </w:pPr>
      <w:r>
        <w:rPr>
          <w:rFonts w:ascii="Times New Roman" w:eastAsiaTheme="minorEastAsia" w:hAnsi="Times New Roman"/>
          <w:szCs w:val="20"/>
          <w:lang w:val="en-GB" w:eastAsia="zh-CN"/>
        </w:rPr>
        <w:t xml:space="preserve">Leveraging </w:t>
      </w:r>
      <w:r w:rsidR="0088529D" w:rsidRPr="0088529D">
        <w:rPr>
          <w:rFonts w:ascii="Times New Roman" w:eastAsia="宋体" w:hAnsi="Times New Roman"/>
          <w:lang w:eastAsia="zh-CN"/>
        </w:rPr>
        <w:t xml:space="preserve">R17 search space set group (SSSG) switching indication, as depicted in </w:t>
      </w:r>
      <w:r w:rsidR="0088529D" w:rsidRPr="0088529D">
        <w:rPr>
          <w:rFonts w:ascii="Times New Roman" w:eastAsia="宋体" w:hAnsi="Times New Roman"/>
          <w:b/>
          <w:lang w:eastAsia="zh-CN"/>
        </w:rPr>
        <w:t xml:space="preserve">Figure </w:t>
      </w:r>
      <w:r w:rsidR="000D593D">
        <w:rPr>
          <w:rFonts w:ascii="Times New Roman" w:eastAsia="宋体" w:hAnsi="Times New Roman"/>
          <w:b/>
          <w:lang w:eastAsia="zh-CN"/>
        </w:rPr>
        <w:t>6</w:t>
      </w:r>
      <w:r w:rsidR="0088529D" w:rsidRPr="0088529D">
        <w:rPr>
          <w:rFonts w:ascii="Times New Roman" w:eastAsia="宋体" w:hAnsi="Times New Roman"/>
          <w:lang w:eastAsia="zh-CN"/>
        </w:rPr>
        <w:t>, before the arrival of the next traffic burst, UE can switch to the default SSSG with sparse PDCCH monitoring periodicity via the expir</w:t>
      </w:r>
      <w:r w:rsidR="0087302B">
        <w:rPr>
          <w:rFonts w:ascii="Times New Roman" w:eastAsia="宋体" w:hAnsi="Times New Roman"/>
          <w:lang w:eastAsia="zh-CN"/>
        </w:rPr>
        <w:t>ation</w:t>
      </w:r>
      <w:r w:rsidR="0088529D" w:rsidRPr="0088529D">
        <w:rPr>
          <w:rFonts w:ascii="Times New Roman" w:eastAsia="宋体" w:hAnsi="Times New Roman"/>
          <w:lang w:eastAsia="zh-CN"/>
        </w:rPr>
        <w:t xml:space="preserve"> of </w:t>
      </w:r>
      <w:r w:rsidR="0088529D" w:rsidRPr="0088529D">
        <w:rPr>
          <w:rFonts w:ascii="Times New Roman" w:eastAsia="宋体" w:hAnsi="Times New Roman"/>
          <w:i/>
          <w:lang w:eastAsia="zh-CN"/>
        </w:rPr>
        <w:t>searchSpaceSwitchTimer-r17</w:t>
      </w:r>
      <w:r w:rsidR="0088529D" w:rsidRPr="0088529D">
        <w:rPr>
          <w:rFonts w:ascii="Times New Roman" w:eastAsia="宋体" w:hAnsi="Times New Roman"/>
          <w:lang w:eastAsia="zh-CN"/>
        </w:rPr>
        <w:t xml:space="preserve"> or explicitly </w:t>
      </w:r>
      <w:r w:rsidR="000D593D">
        <w:rPr>
          <w:rFonts w:ascii="Times New Roman" w:eastAsia="宋体" w:hAnsi="Times New Roman"/>
          <w:lang w:eastAsia="zh-CN"/>
        </w:rPr>
        <w:t xml:space="preserve">SSSG switching </w:t>
      </w:r>
      <w:r w:rsidR="0088529D" w:rsidRPr="0088529D">
        <w:rPr>
          <w:rFonts w:ascii="Times New Roman" w:eastAsia="宋体" w:hAnsi="Times New Roman"/>
          <w:lang w:eastAsia="zh-CN"/>
        </w:rPr>
        <w:t xml:space="preserve">indication. </w:t>
      </w:r>
      <w:r w:rsidR="00207387">
        <w:rPr>
          <w:rFonts w:ascii="Times New Roman" w:eastAsia="宋体" w:hAnsi="Times New Roman"/>
          <w:lang w:eastAsia="zh-CN"/>
        </w:rPr>
        <w:t xml:space="preserve">Potential delay for PDCCH </w:t>
      </w:r>
      <w:r w:rsidR="00D45DF1">
        <w:rPr>
          <w:rFonts w:ascii="Times New Roman" w:eastAsia="宋体" w:hAnsi="Times New Roman"/>
          <w:lang w:eastAsia="zh-CN"/>
        </w:rPr>
        <w:t xml:space="preserve">may </w:t>
      </w:r>
      <w:r w:rsidR="00207387">
        <w:rPr>
          <w:rFonts w:ascii="Times New Roman" w:eastAsia="宋体" w:hAnsi="Times New Roman"/>
          <w:lang w:eastAsia="zh-CN"/>
        </w:rPr>
        <w:t xml:space="preserve">occur after the traffic burst arrives due to the sparse PDCCH monitoring occasions in the default SSSG. </w:t>
      </w:r>
      <w:r w:rsidR="0088529D" w:rsidRPr="0088529D">
        <w:rPr>
          <w:rFonts w:ascii="Times New Roman" w:eastAsia="宋体" w:hAnsi="Times New Roman"/>
          <w:lang w:eastAsia="zh-CN"/>
        </w:rPr>
        <w:t xml:space="preserve">And once the UE detect a scheduling PDCCH which implicitly indicate the arrival of the traffic burst, it can switch to a dense SSSG adaptively. After the successful reception of the last packet of the traffic burst, a PDCCH skipping indication will be needed for UE to skip the remaining PDCCH monitoring until the arrival of the next traffic burst. </w:t>
      </w:r>
      <w:r w:rsidR="00CB645F">
        <w:rPr>
          <w:rFonts w:ascii="Times New Roman" w:eastAsia="宋体" w:hAnsi="Times New Roman"/>
          <w:lang w:eastAsia="zh-CN"/>
        </w:rPr>
        <w:t xml:space="preserve">Besides, despite there are </w:t>
      </w:r>
      <w:r w:rsidR="00EE201E">
        <w:rPr>
          <w:rFonts w:ascii="Times New Roman" w:eastAsia="宋体" w:hAnsi="Times New Roman"/>
          <w:lang w:eastAsia="zh-CN"/>
        </w:rPr>
        <w:t xml:space="preserve">limited number of </w:t>
      </w:r>
      <w:r w:rsidR="00CB645F">
        <w:rPr>
          <w:rFonts w:ascii="Times New Roman" w:eastAsia="宋体" w:hAnsi="Times New Roman"/>
          <w:lang w:eastAsia="zh-CN"/>
        </w:rPr>
        <w:t xml:space="preserve">PDCCH skipping durations, </w:t>
      </w:r>
      <w:r w:rsidR="00C4141F">
        <w:rPr>
          <w:rFonts w:ascii="Times New Roman" w:eastAsia="宋体" w:hAnsi="Times New Roman"/>
          <w:lang w:eastAsia="zh-CN"/>
        </w:rPr>
        <w:t>a</w:t>
      </w:r>
      <w:r w:rsidR="00CB645F">
        <w:rPr>
          <w:rFonts w:ascii="Times New Roman" w:eastAsia="宋体" w:hAnsi="Times New Roman"/>
          <w:lang w:eastAsia="zh-CN"/>
        </w:rPr>
        <w:t xml:space="preserve"> PDCCH skipping duration </w:t>
      </w:r>
      <w:r w:rsidR="002A0C86" w:rsidRPr="002A0C86">
        <w:rPr>
          <w:rFonts w:ascii="Times New Roman" w:eastAsia="宋体" w:hAnsi="Times New Roman"/>
          <w:lang w:eastAsia="zh-CN"/>
        </w:rPr>
        <w:t xml:space="preserve">that exceeds the length of </w:t>
      </w:r>
      <w:r w:rsidR="00267806" w:rsidRPr="0088529D">
        <w:rPr>
          <w:rFonts w:ascii="Times New Roman" w:eastAsiaTheme="minorEastAsia" w:hAnsi="Times New Roman"/>
          <w:i/>
          <w:szCs w:val="20"/>
          <w:lang w:val="en-GB" w:eastAsia="zh-CN"/>
        </w:rPr>
        <w:t>drx-</w:t>
      </w:r>
      <w:r w:rsidR="00267806">
        <w:rPr>
          <w:rFonts w:ascii="Times New Roman" w:eastAsiaTheme="minorEastAsia" w:hAnsi="Times New Roman"/>
          <w:i/>
          <w:szCs w:val="20"/>
          <w:lang w:val="en-GB" w:eastAsia="zh-CN"/>
        </w:rPr>
        <w:t>inactivitytimer</w:t>
      </w:r>
      <w:r w:rsidR="00267806">
        <w:rPr>
          <w:rFonts w:ascii="Times New Roman" w:eastAsia="宋体" w:hAnsi="Times New Roman"/>
          <w:lang w:eastAsia="zh-CN"/>
        </w:rPr>
        <w:t xml:space="preserve"> </w:t>
      </w:r>
      <w:r w:rsidR="00CB645F">
        <w:rPr>
          <w:rFonts w:ascii="Times New Roman" w:eastAsia="宋体" w:hAnsi="Times New Roman"/>
          <w:lang w:eastAsia="zh-CN"/>
        </w:rPr>
        <w:t xml:space="preserve">can be </w:t>
      </w:r>
      <w:r w:rsidR="00573972">
        <w:rPr>
          <w:rFonts w:ascii="Times New Roman" w:eastAsia="宋体" w:hAnsi="Times New Roman"/>
          <w:lang w:eastAsia="zh-CN"/>
        </w:rPr>
        <w:t>indicated</w:t>
      </w:r>
      <w:r w:rsidR="00CB645F">
        <w:rPr>
          <w:rFonts w:ascii="Times New Roman" w:eastAsia="宋体" w:hAnsi="Times New Roman"/>
          <w:lang w:eastAsia="zh-CN"/>
        </w:rPr>
        <w:t xml:space="preserve"> when </w:t>
      </w:r>
      <w:r w:rsidR="00EE201E">
        <w:rPr>
          <w:rFonts w:ascii="Times New Roman" w:eastAsia="宋体" w:hAnsi="Times New Roman"/>
          <w:lang w:eastAsia="zh-CN"/>
        </w:rPr>
        <w:t xml:space="preserve">enhanced </w:t>
      </w:r>
      <w:r w:rsidR="00CB645F">
        <w:rPr>
          <w:rFonts w:ascii="Times New Roman" w:eastAsia="宋体" w:hAnsi="Times New Roman"/>
          <w:lang w:eastAsia="zh-CN"/>
        </w:rPr>
        <w:t>DRX</w:t>
      </w:r>
      <w:r w:rsidR="00EE201E">
        <w:rPr>
          <w:rFonts w:ascii="Times New Roman" w:eastAsia="宋体" w:hAnsi="Times New Roman"/>
          <w:lang w:eastAsia="zh-CN"/>
        </w:rPr>
        <w:t xml:space="preserve"> (</w:t>
      </w:r>
      <w:r w:rsidR="00C97164">
        <w:rPr>
          <w:rFonts w:ascii="Times New Roman" w:eastAsia="宋体" w:hAnsi="Times New Roman"/>
          <w:lang w:eastAsia="zh-CN"/>
        </w:rPr>
        <w:t xml:space="preserve">please </w:t>
      </w:r>
      <w:r w:rsidR="00EE201E">
        <w:rPr>
          <w:rFonts w:ascii="Times New Roman" w:eastAsia="宋体" w:hAnsi="Times New Roman"/>
          <w:lang w:eastAsia="zh-CN"/>
        </w:rPr>
        <w:t xml:space="preserve">see the </w:t>
      </w:r>
      <w:r w:rsidR="001D7434">
        <w:rPr>
          <w:rFonts w:ascii="Times New Roman" w:eastAsia="宋体" w:hAnsi="Times New Roman"/>
          <w:lang w:eastAsia="zh-CN"/>
        </w:rPr>
        <w:t>section 3.1</w:t>
      </w:r>
      <w:r w:rsidR="00EE201E">
        <w:rPr>
          <w:rFonts w:ascii="Times New Roman" w:eastAsia="宋体" w:hAnsi="Times New Roman"/>
          <w:lang w:eastAsia="zh-CN"/>
        </w:rPr>
        <w:t>)</w:t>
      </w:r>
      <w:r w:rsidR="00CB645F">
        <w:rPr>
          <w:rFonts w:ascii="Times New Roman" w:eastAsia="宋体" w:hAnsi="Times New Roman"/>
          <w:lang w:eastAsia="zh-CN"/>
        </w:rPr>
        <w:t xml:space="preserve"> </w:t>
      </w:r>
      <w:r w:rsidR="00EE201E">
        <w:rPr>
          <w:rFonts w:ascii="Times New Roman" w:eastAsia="宋体" w:hAnsi="Times New Roman"/>
          <w:lang w:eastAsia="zh-CN"/>
        </w:rPr>
        <w:t xml:space="preserve">is configured </w:t>
      </w:r>
      <w:r w:rsidR="000D593D">
        <w:rPr>
          <w:rFonts w:ascii="Times New Roman" w:eastAsia="宋体" w:hAnsi="Times New Roman"/>
          <w:lang w:eastAsia="zh-CN"/>
        </w:rPr>
        <w:t xml:space="preserve">for the reason that </w:t>
      </w:r>
      <w:r w:rsidR="00CB645F">
        <w:rPr>
          <w:rFonts w:ascii="Times New Roman" w:eastAsia="宋体" w:hAnsi="Times New Roman"/>
          <w:lang w:eastAsia="zh-CN"/>
        </w:rPr>
        <w:t>UE will not continue the PDCCH monitoring during DRX off.</w:t>
      </w:r>
    </w:p>
    <w:p w14:paraId="66C2020D" w14:textId="4BDBCEAC" w:rsidR="0088529D" w:rsidRPr="0088529D" w:rsidRDefault="0088529D"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88529D">
        <w:rPr>
          <w:rFonts w:ascii="Times New Roman" w:eastAsia="宋体" w:hAnsi="Times New Roman"/>
          <w:szCs w:val="20"/>
          <w:lang w:eastAsia="zh-CN"/>
        </w:rPr>
        <w:t xml:space="preserve">As analyzed above, </w:t>
      </w:r>
      <w:r w:rsidR="00CC151F">
        <w:rPr>
          <w:rFonts w:ascii="Times New Roman" w:eastAsia="宋体" w:hAnsi="Times New Roman"/>
          <w:szCs w:val="20"/>
          <w:lang w:eastAsia="zh-CN"/>
        </w:rPr>
        <w:t xml:space="preserve">even without </w:t>
      </w:r>
      <w:r w:rsidR="00CC151F" w:rsidRPr="00CC151F">
        <w:rPr>
          <w:rFonts w:ascii="Times New Roman" w:eastAsia="宋体" w:hAnsi="Times New Roman"/>
          <w:szCs w:val="20"/>
          <w:lang w:eastAsia="zh-CN"/>
        </w:rPr>
        <w:t>rely</w:t>
      </w:r>
      <w:r w:rsidR="00CC151F">
        <w:rPr>
          <w:rFonts w:ascii="Times New Roman" w:eastAsia="宋体" w:hAnsi="Times New Roman"/>
          <w:szCs w:val="20"/>
          <w:lang w:eastAsia="zh-CN"/>
        </w:rPr>
        <w:t>ing</w:t>
      </w:r>
      <w:r w:rsidR="00CC151F" w:rsidRPr="00CC151F">
        <w:rPr>
          <w:rFonts w:ascii="Times New Roman" w:eastAsia="宋体" w:hAnsi="Times New Roman"/>
          <w:szCs w:val="20"/>
          <w:lang w:eastAsia="zh-CN"/>
        </w:rPr>
        <w:t xml:space="preserve"> on the prediction of </w:t>
      </w:r>
      <w:r w:rsidR="00C801A5">
        <w:rPr>
          <w:rFonts w:ascii="Times New Roman" w:eastAsia="宋体" w:hAnsi="Times New Roman"/>
          <w:szCs w:val="20"/>
          <w:lang w:eastAsia="zh-CN"/>
        </w:rPr>
        <w:t>j</w:t>
      </w:r>
      <w:r w:rsidR="00CC151F" w:rsidRPr="00CC151F">
        <w:rPr>
          <w:rFonts w:ascii="Times New Roman" w:eastAsia="宋体" w:hAnsi="Times New Roman"/>
          <w:szCs w:val="20"/>
          <w:lang w:eastAsia="zh-CN"/>
        </w:rPr>
        <w:t>itter</w:t>
      </w:r>
      <w:r w:rsidR="00C801A5">
        <w:rPr>
          <w:rFonts w:ascii="Times New Roman" w:eastAsia="宋体" w:hAnsi="Times New Roman"/>
          <w:szCs w:val="20"/>
          <w:lang w:eastAsia="zh-CN"/>
        </w:rPr>
        <w:t xml:space="preserve">, </w:t>
      </w:r>
      <w:r w:rsidRPr="0088529D">
        <w:rPr>
          <w:rFonts w:ascii="Times New Roman" w:eastAsia="宋体" w:hAnsi="Times New Roman"/>
          <w:szCs w:val="20"/>
          <w:lang w:val="en-GB" w:eastAsia="zh-CN"/>
        </w:rPr>
        <w:t xml:space="preserve">R17 PDCCH monitoring adaptation is </w:t>
      </w:r>
      <w:r w:rsidR="00C801A5">
        <w:rPr>
          <w:rFonts w:ascii="Times New Roman" w:eastAsia="宋体" w:hAnsi="Times New Roman"/>
          <w:szCs w:val="20"/>
          <w:lang w:val="en-GB" w:eastAsia="zh-CN"/>
        </w:rPr>
        <w:t xml:space="preserve">still </w:t>
      </w:r>
      <w:r w:rsidRPr="0088529D">
        <w:rPr>
          <w:rFonts w:ascii="Times New Roman" w:eastAsia="宋体" w:hAnsi="Times New Roman"/>
          <w:szCs w:val="20"/>
          <w:lang w:val="en-GB" w:eastAsia="zh-CN"/>
        </w:rPr>
        <w:t xml:space="preserve">applicable to handle jitter, however, it </w:t>
      </w:r>
      <w:r w:rsidR="00C801A5">
        <w:rPr>
          <w:rFonts w:ascii="Times New Roman" w:eastAsia="宋体" w:hAnsi="Times New Roman"/>
          <w:szCs w:val="20"/>
          <w:lang w:val="en-GB" w:eastAsia="zh-CN"/>
        </w:rPr>
        <w:t>does not</w:t>
      </w:r>
      <w:r w:rsidRPr="0088529D">
        <w:rPr>
          <w:rFonts w:ascii="Times New Roman" w:eastAsia="宋体" w:hAnsi="Times New Roman"/>
          <w:szCs w:val="20"/>
          <w:lang w:val="en-GB" w:eastAsia="zh-CN"/>
        </w:rPr>
        <w:t xml:space="preserve"> ideally avoid the unnecessary PDCCH monitoring caus</w:t>
      </w:r>
      <w:r w:rsidR="00C801A5">
        <w:rPr>
          <w:rFonts w:ascii="Times New Roman" w:eastAsia="宋体" w:hAnsi="Times New Roman"/>
          <w:szCs w:val="20"/>
          <w:lang w:val="en-GB" w:eastAsia="zh-CN"/>
        </w:rPr>
        <w:t>ed</w:t>
      </w:r>
      <w:r w:rsidRPr="0088529D">
        <w:rPr>
          <w:rFonts w:ascii="Times New Roman" w:eastAsia="宋体" w:hAnsi="Times New Roman"/>
          <w:szCs w:val="20"/>
          <w:lang w:val="en-GB" w:eastAsia="zh-CN"/>
        </w:rPr>
        <w:t xml:space="preserve"> by </w:t>
      </w:r>
      <w:r w:rsidR="00C801A5">
        <w:rPr>
          <w:rFonts w:ascii="Times New Roman" w:eastAsia="宋体" w:hAnsi="Times New Roman"/>
          <w:szCs w:val="20"/>
          <w:lang w:val="en-GB" w:eastAsia="zh-CN"/>
        </w:rPr>
        <w:t xml:space="preserve">the </w:t>
      </w:r>
      <w:r w:rsidRPr="0088529D">
        <w:rPr>
          <w:rFonts w:ascii="Times New Roman" w:eastAsia="宋体" w:hAnsi="Times New Roman"/>
          <w:szCs w:val="20"/>
          <w:lang w:val="en-GB" w:eastAsia="zh-CN"/>
        </w:rPr>
        <w:t xml:space="preserve">sparse SSSG before data arrival. Besides, the larger jitter range, the more unnecessary power consumption will be caused accordingly. Hence, </w:t>
      </w:r>
      <w:r w:rsidR="00F14D8B">
        <w:rPr>
          <w:rFonts w:ascii="Times New Roman" w:eastAsia="宋体" w:hAnsi="Times New Roman"/>
          <w:szCs w:val="20"/>
          <w:lang w:val="en-GB" w:eastAsia="zh-CN"/>
        </w:rPr>
        <w:t>we still need to consider</w:t>
      </w:r>
      <w:r w:rsidRPr="0088529D">
        <w:rPr>
          <w:rFonts w:ascii="Times New Roman" w:eastAsia="宋体" w:hAnsi="Times New Roman"/>
          <w:szCs w:val="20"/>
          <w:lang w:val="en-GB" w:eastAsia="zh-CN"/>
        </w:rPr>
        <w:t xml:space="preserve"> </w:t>
      </w:r>
      <w:r w:rsidR="00F14D8B">
        <w:rPr>
          <w:rFonts w:ascii="Times New Roman" w:eastAsia="宋体" w:hAnsi="Times New Roman"/>
          <w:szCs w:val="20"/>
          <w:lang w:val="en-GB" w:eastAsia="zh-CN"/>
        </w:rPr>
        <w:t>whether</w:t>
      </w:r>
      <w:r w:rsidRPr="0088529D">
        <w:rPr>
          <w:rFonts w:ascii="Times New Roman" w:eastAsia="宋体" w:hAnsi="Times New Roman"/>
          <w:szCs w:val="20"/>
          <w:lang w:val="en-GB" w:eastAsia="zh-CN"/>
        </w:rPr>
        <w:t xml:space="preserve"> </w:t>
      </w:r>
      <w:r w:rsidR="00F14D8B">
        <w:rPr>
          <w:rFonts w:ascii="Times New Roman" w:eastAsia="宋体" w:hAnsi="Times New Roman"/>
          <w:szCs w:val="20"/>
          <w:lang w:val="en-GB" w:eastAsia="zh-CN"/>
        </w:rPr>
        <w:t>there are more power-efficient power saving schemes to reduce these unnecessary PDCCH monitoring</w:t>
      </w:r>
      <w:r w:rsidRPr="0088529D">
        <w:rPr>
          <w:rFonts w:ascii="Times New Roman" w:eastAsia="宋体" w:hAnsi="Times New Roman"/>
          <w:szCs w:val="20"/>
          <w:lang w:val="en-GB" w:eastAsia="zh-CN"/>
        </w:rPr>
        <w:t xml:space="preserve">. </w:t>
      </w:r>
    </w:p>
    <w:p w14:paraId="3BD59194" w14:textId="7284F197" w:rsidR="0088529D" w:rsidRPr="0088529D" w:rsidRDefault="0088529D"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sidR="00E756A5">
        <w:rPr>
          <w:rFonts w:ascii="Times New Roman" w:eastAsia="宋体" w:hAnsi="Times New Roman"/>
          <w:b/>
          <w:szCs w:val="20"/>
          <w:lang w:val="en-GB" w:eastAsia="zh-CN"/>
        </w:rPr>
        <w:t>6</w:t>
      </w:r>
      <w:r w:rsidRPr="0088529D">
        <w:rPr>
          <w:rFonts w:ascii="Times New Roman" w:eastAsia="宋体" w:hAnsi="Times New Roman"/>
          <w:b/>
          <w:szCs w:val="20"/>
          <w:lang w:val="en-GB" w:eastAsia="zh-CN"/>
        </w:rPr>
        <w:t xml:space="preserve">: R17 PDCCH monitoring adaptation </w:t>
      </w:r>
      <w:r w:rsidR="00702C91">
        <w:rPr>
          <w:rFonts w:ascii="Times New Roman" w:eastAsia="宋体" w:hAnsi="Times New Roman"/>
          <w:b/>
          <w:szCs w:val="20"/>
          <w:lang w:val="en-GB" w:eastAsia="zh-CN"/>
        </w:rPr>
        <w:t>can be</w:t>
      </w:r>
      <w:r w:rsidR="00702C91" w:rsidRPr="0088529D">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applicable to handle jitter, however, it </w:t>
      </w:r>
      <w:r w:rsidR="00EE201E" w:rsidRPr="0088529D">
        <w:rPr>
          <w:rFonts w:ascii="Times New Roman" w:eastAsia="宋体" w:hAnsi="Times New Roman"/>
          <w:b/>
          <w:szCs w:val="20"/>
          <w:lang w:val="en-GB" w:eastAsia="zh-CN"/>
        </w:rPr>
        <w:t>cannot</w:t>
      </w:r>
      <w:r w:rsidRPr="0088529D">
        <w:rPr>
          <w:rFonts w:ascii="Times New Roman" w:eastAsia="宋体" w:hAnsi="Times New Roman"/>
          <w:b/>
          <w:szCs w:val="20"/>
          <w:lang w:val="en-GB" w:eastAsia="zh-CN"/>
        </w:rPr>
        <w:t xml:space="preserve"> </w:t>
      </w:r>
      <w:r w:rsidR="00702C91">
        <w:rPr>
          <w:rFonts w:ascii="Times New Roman" w:eastAsia="宋体" w:hAnsi="Times New Roman"/>
          <w:b/>
          <w:szCs w:val="20"/>
          <w:lang w:val="en-GB" w:eastAsia="zh-CN"/>
        </w:rPr>
        <w:t xml:space="preserve">completely </w:t>
      </w:r>
      <w:r w:rsidRPr="0088529D">
        <w:rPr>
          <w:rFonts w:ascii="Times New Roman" w:eastAsia="宋体" w:hAnsi="Times New Roman"/>
          <w:b/>
          <w:szCs w:val="20"/>
          <w:lang w:val="en-GB" w:eastAsia="zh-CN"/>
        </w:rPr>
        <w:t xml:space="preserve">avoid the unnecessary PDCCH monitoring </w:t>
      </w:r>
      <w:r w:rsidR="00476F70">
        <w:rPr>
          <w:rFonts w:ascii="Times New Roman" w:eastAsia="宋体" w:hAnsi="Times New Roman"/>
          <w:b/>
          <w:szCs w:val="20"/>
          <w:lang w:val="en-GB" w:eastAsia="zh-CN"/>
        </w:rPr>
        <w:t xml:space="preserve">due to </w:t>
      </w:r>
      <w:r w:rsidR="00702C91">
        <w:rPr>
          <w:rFonts w:ascii="Times New Roman" w:eastAsia="宋体" w:hAnsi="Times New Roman"/>
          <w:b/>
          <w:szCs w:val="20"/>
          <w:lang w:val="en-GB" w:eastAsia="zh-CN"/>
        </w:rPr>
        <w:t>the</w:t>
      </w:r>
      <w:r w:rsidR="00702C91" w:rsidRPr="0088529D">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sparse SSSG </w:t>
      </w:r>
      <w:r w:rsidR="00702C91">
        <w:rPr>
          <w:rFonts w:ascii="Times New Roman" w:eastAsia="宋体" w:hAnsi="Times New Roman"/>
          <w:b/>
          <w:szCs w:val="20"/>
          <w:lang w:val="en-GB" w:eastAsia="zh-CN"/>
        </w:rPr>
        <w:t xml:space="preserve">monitoring </w:t>
      </w:r>
      <w:r w:rsidRPr="0088529D">
        <w:rPr>
          <w:rFonts w:ascii="Times New Roman" w:eastAsia="宋体" w:hAnsi="Times New Roman"/>
          <w:b/>
          <w:szCs w:val="20"/>
          <w:lang w:val="en-GB" w:eastAsia="zh-CN"/>
        </w:rPr>
        <w:t xml:space="preserve">before data arrival. </w:t>
      </w:r>
    </w:p>
    <w:p w14:paraId="0B3EA0FA" w14:textId="4FA1AE50" w:rsidR="0088529D" w:rsidRPr="0088529D" w:rsidRDefault="00A75E1B" w:rsidP="00240727">
      <w:pPr>
        <w:keepNext/>
        <w:keepLines/>
        <w:widowControl w:val="0"/>
        <w:numPr>
          <w:ilvl w:val="1"/>
          <w:numId w:val="11"/>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PDCCH monitoring adaptation </w:t>
      </w:r>
      <w:r w:rsidR="00466A56">
        <w:rPr>
          <w:rFonts w:ascii="Arial" w:eastAsia="微软雅黑" w:hAnsi="Arial" w:cs="Arial"/>
          <w:bCs/>
          <w:iCs/>
          <w:sz w:val="28"/>
          <w:szCs w:val="28"/>
          <w:lang w:eastAsia="zh-CN"/>
        </w:rPr>
        <w:t xml:space="preserve">enhancement </w:t>
      </w:r>
      <w:r>
        <w:rPr>
          <w:rFonts w:ascii="Arial" w:eastAsia="微软雅黑" w:hAnsi="Arial" w:cs="Arial"/>
          <w:bCs/>
          <w:iCs/>
          <w:sz w:val="28"/>
          <w:szCs w:val="28"/>
          <w:lang w:eastAsia="zh-CN"/>
        </w:rPr>
        <w:t>based on the predictable jitter</w:t>
      </w:r>
    </w:p>
    <w:p w14:paraId="58336A2B" w14:textId="06C6D837" w:rsidR="00E50BC4" w:rsidRDefault="00A75E1B" w:rsidP="00E50BC4">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PDCCH monitoring adaptation</w:t>
      </w:r>
      <w:r w:rsidR="00027013">
        <w:rPr>
          <w:rFonts w:ascii="Times New Roman" w:eastAsia="宋体" w:hAnsi="Times New Roman"/>
          <w:szCs w:val="20"/>
          <w:lang w:val="en-GB" w:eastAsia="zh-CN"/>
        </w:rPr>
        <w:t xml:space="preserve"> via MAC CE or DCI</w:t>
      </w:r>
      <w:r w:rsidR="002A5B01">
        <w:rPr>
          <w:rFonts w:ascii="Times New Roman" w:eastAsia="宋体" w:hAnsi="Times New Roman"/>
          <w:szCs w:val="20"/>
          <w:lang w:val="en-GB" w:eastAsia="zh-CN"/>
        </w:rPr>
        <w:t xml:space="preserve"> can also be enhanced to tackle</w:t>
      </w:r>
      <w:r w:rsidR="0088529D" w:rsidRPr="0088529D">
        <w:rPr>
          <w:rFonts w:ascii="Times New Roman" w:eastAsia="宋体" w:hAnsi="Times New Roman"/>
          <w:szCs w:val="20"/>
          <w:lang w:val="en-GB" w:eastAsia="zh-CN"/>
        </w:rPr>
        <w:t xml:space="preserve"> jitter. </w:t>
      </w:r>
      <w:r w:rsidR="00E50BC4">
        <w:rPr>
          <w:rFonts w:ascii="Times New Roman" w:eastAsia="宋体" w:hAnsi="Times New Roman"/>
          <w:szCs w:val="20"/>
          <w:lang w:val="en-GB" w:eastAsia="zh-CN"/>
        </w:rPr>
        <w:t xml:space="preserve">As shown in </w:t>
      </w:r>
      <w:r w:rsidR="00E50BC4" w:rsidRPr="00A405E0">
        <w:rPr>
          <w:rFonts w:ascii="Times New Roman" w:eastAsia="宋体" w:hAnsi="Times New Roman"/>
          <w:b/>
          <w:szCs w:val="20"/>
          <w:lang w:val="en-GB" w:eastAsia="zh-CN"/>
        </w:rPr>
        <w:t xml:space="preserve">Figure </w:t>
      </w:r>
      <w:r w:rsidR="00272D75">
        <w:rPr>
          <w:rFonts w:ascii="Times New Roman" w:eastAsia="宋体" w:hAnsi="Times New Roman"/>
          <w:b/>
          <w:szCs w:val="20"/>
          <w:lang w:val="en-GB" w:eastAsia="zh-CN"/>
        </w:rPr>
        <w:t>7</w:t>
      </w:r>
      <w:r w:rsidR="00E50BC4">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 DCI 1-1/0-1 can be used to </w:t>
      </w:r>
      <w:r w:rsidR="00E50BC4">
        <w:rPr>
          <w:rFonts w:ascii="Times New Roman" w:eastAsia="宋体" w:hAnsi="Times New Roman"/>
          <w:szCs w:val="20"/>
          <w:lang w:val="en-GB" w:eastAsia="zh-CN"/>
        </w:rPr>
        <w:t>adjust</w:t>
      </w:r>
      <w:r w:rsidR="0088529D" w:rsidRPr="0088529D">
        <w:rPr>
          <w:rFonts w:ascii="Times New Roman" w:eastAsia="宋体" w:hAnsi="Times New Roman"/>
          <w:szCs w:val="20"/>
          <w:lang w:val="en-GB" w:eastAsia="zh-CN"/>
        </w:rPr>
        <w:t xml:space="preserve"> the start offset of </w:t>
      </w:r>
      <w:r w:rsidR="00E50BC4">
        <w:rPr>
          <w:rFonts w:ascii="Times New Roman" w:eastAsia="宋体" w:hAnsi="Times New Roman"/>
          <w:szCs w:val="20"/>
          <w:lang w:val="en-GB" w:eastAsia="zh-CN"/>
        </w:rPr>
        <w:t xml:space="preserve">next </w:t>
      </w:r>
      <w:r w:rsidR="0088529D" w:rsidRPr="0088529D">
        <w:rPr>
          <w:rFonts w:ascii="Times New Roman" w:eastAsia="宋体" w:hAnsi="Times New Roman"/>
          <w:szCs w:val="20"/>
          <w:lang w:val="en-GB" w:eastAsia="zh-CN"/>
        </w:rPr>
        <w:t xml:space="preserve">DRX onduration in accordance with the predicated jitter value obtained by the network. </w:t>
      </w:r>
      <w:r w:rsidR="007B2CE4">
        <w:rPr>
          <w:rFonts w:ascii="Times New Roman" w:eastAsia="宋体" w:hAnsi="Times New Roman"/>
          <w:szCs w:val="20"/>
          <w:lang w:val="en-GB" w:eastAsia="zh-CN"/>
        </w:rPr>
        <w:t>Given that</w:t>
      </w:r>
      <w:r w:rsidR="0088529D" w:rsidRPr="0088529D">
        <w:rPr>
          <w:rFonts w:ascii="Times New Roman" w:eastAsia="宋体" w:hAnsi="Times New Roman"/>
          <w:szCs w:val="20"/>
          <w:lang w:val="en-GB" w:eastAsia="zh-CN"/>
        </w:rPr>
        <w:t xml:space="preserve">, the DRX onduration can fits well with the </w:t>
      </w:r>
      <w:r w:rsidR="00E50BC4">
        <w:rPr>
          <w:rFonts w:ascii="Times New Roman" w:eastAsia="宋体" w:hAnsi="Times New Roman"/>
          <w:szCs w:val="20"/>
          <w:lang w:val="en-GB" w:eastAsia="zh-CN"/>
        </w:rPr>
        <w:t>actual traffic burst</w:t>
      </w:r>
      <w:r w:rsidR="00E50BC4"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arrival. </w:t>
      </w:r>
    </w:p>
    <w:p w14:paraId="74F3AC62" w14:textId="259FC360" w:rsidR="00A140AE" w:rsidRPr="0088529D" w:rsidRDefault="008A3394" w:rsidP="00A140AE">
      <w:pPr>
        <w:overflowPunct w:val="0"/>
        <w:autoSpaceDE w:val="0"/>
        <w:autoSpaceDN w:val="0"/>
        <w:adjustRightInd w:val="0"/>
        <w:spacing w:before="120" w:after="120"/>
        <w:jc w:val="center"/>
        <w:textAlignment w:val="baseline"/>
      </w:pPr>
      <w:r>
        <w:object w:dxaOrig="13530" w:dyaOrig="5236" w14:anchorId="3E87A5E2">
          <v:shape id="_x0000_i1028" type="#_x0000_t75" style="width:423pt;height:164pt" o:ole="">
            <v:imagedata r:id="rId20" o:title=""/>
          </v:shape>
          <o:OLEObject Type="Embed" ProgID="Visio.Drawing.15" ShapeID="_x0000_i1028" DrawAspect="Content" ObjectID="_1721836590" r:id="rId21"/>
        </w:object>
      </w:r>
    </w:p>
    <w:p w14:paraId="43293146" w14:textId="15616AE2" w:rsidR="00A140AE" w:rsidRPr="003061F8" w:rsidRDefault="00E052F0" w:rsidP="00A140AE">
      <w:pPr>
        <w:overflowPunct w:val="0"/>
        <w:autoSpaceDE w:val="0"/>
        <w:autoSpaceDN w:val="0"/>
        <w:adjustRightInd w:val="0"/>
        <w:spacing w:beforeLines="50" w:before="120" w:after="120"/>
        <w:jc w:val="center"/>
        <w:textAlignment w:val="baseline"/>
        <w:rPr>
          <w:rFonts w:ascii="Times New Roman" w:eastAsia="宋体" w:hAnsi="Times New Roman"/>
          <w:b/>
          <w:bCs/>
          <w:szCs w:val="20"/>
          <w:lang w:eastAsia="zh-CN"/>
        </w:rPr>
      </w:pPr>
      <w:r w:rsidRPr="00012D73">
        <w:rPr>
          <w:rFonts w:ascii="Times New Roman" w:hAnsi="Times New Roman"/>
          <w:b/>
        </w:rPr>
        <w:t xml:space="preserve">Figure </w:t>
      </w:r>
      <w:r w:rsidR="00272D75">
        <w:rPr>
          <w:rFonts w:ascii="Times New Roman" w:hAnsi="Times New Roman"/>
          <w:b/>
        </w:rPr>
        <w:t>7</w:t>
      </w:r>
      <w:r>
        <w:rPr>
          <w:rFonts w:ascii="Times New Roman" w:hAnsi="Times New Roman"/>
          <w:b/>
        </w:rPr>
        <w:t>.</w:t>
      </w:r>
      <w:r w:rsidR="00A140AE" w:rsidRPr="0088529D">
        <w:rPr>
          <w:rFonts w:ascii="Times New Roman" w:eastAsia="宋体" w:hAnsi="Times New Roman"/>
          <w:b/>
          <w:bCs/>
          <w:szCs w:val="20"/>
          <w:lang w:eastAsia="zh-CN"/>
        </w:rPr>
        <w:t xml:space="preserve"> </w:t>
      </w:r>
      <w:r w:rsidR="00A140AE">
        <w:rPr>
          <w:rFonts w:ascii="Times New Roman" w:eastAsia="宋体" w:hAnsi="Times New Roman"/>
          <w:b/>
          <w:bCs/>
          <w:szCs w:val="20"/>
          <w:lang w:eastAsia="zh-CN"/>
        </w:rPr>
        <w:t>Dynamically a</w:t>
      </w:r>
      <w:r w:rsidR="00A140AE" w:rsidRPr="00A4504E">
        <w:rPr>
          <w:rFonts w:ascii="Times New Roman" w:eastAsia="宋体" w:hAnsi="Times New Roman"/>
          <w:b/>
          <w:bCs/>
          <w:szCs w:val="20"/>
          <w:lang w:eastAsia="zh-CN"/>
        </w:rPr>
        <w:t>djust</w:t>
      </w:r>
      <w:r w:rsidR="00A140AE">
        <w:rPr>
          <w:rFonts w:ascii="Times New Roman" w:eastAsia="宋体" w:hAnsi="Times New Roman"/>
          <w:b/>
          <w:bCs/>
          <w:szCs w:val="20"/>
          <w:lang w:eastAsia="zh-CN"/>
        </w:rPr>
        <w:t>ing</w:t>
      </w:r>
      <w:r w:rsidR="00A140AE" w:rsidRPr="00A4504E">
        <w:rPr>
          <w:rFonts w:ascii="Times New Roman" w:eastAsia="宋体" w:hAnsi="Times New Roman"/>
          <w:b/>
          <w:bCs/>
          <w:szCs w:val="20"/>
          <w:lang w:eastAsia="zh-CN"/>
        </w:rPr>
        <w:t xml:space="preserve"> the start offset of next DRX onduration in accordance with the predicated jitter value</w:t>
      </w:r>
    </w:p>
    <w:p w14:paraId="436A3C12" w14:textId="554E1CB8" w:rsidR="005A4253" w:rsidRPr="00A4504E" w:rsidRDefault="0088529D" w:rsidP="005A4253">
      <w:pPr>
        <w:overflowPunct w:val="0"/>
        <w:autoSpaceDE w:val="0"/>
        <w:autoSpaceDN w:val="0"/>
        <w:adjustRightInd w:val="0"/>
        <w:spacing w:before="120" w:after="120"/>
        <w:jc w:val="both"/>
        <w:textAlignment w:val="baseline"/>
        <w:rPr>
          <w:rFonts w:ascii="Times New Roman" w:eastAsia="宋体" w:hAnsi="Times New Roman"/>
          <w:szCs w:val="20"/>
          <w:lang w:eastAsia="zh-CN"/>
        </w:rPr>
      </w:pPr>
      <w:r w:rsidRPr="0088529D">
        <w:rPr>
          <w:rFonts w:ascii="Times New Roman" w:eastAsia="宋体" w:hAnsi="Times New Roman"/>
          <w:szCs w:val="20"/>
          <w:lang w:val="en-GB" w:eastAsia="zh-CN"/>
        </w:rPr>
        <w:t xml:space="preserve">Instead of adjusting the </w:t>
      </w:r>
      <w:r w:rsidR="00ED0A5B">
        <w:rPr>
          <w:rFonts w:ascii="Times New Roman" w:eastAsia="宋体" w:hAnsi="Times New Roman"/>
          <w:szCs w:val="20"/>
          <w:lang w:val="en-GB" w:eastAsia="zh-CN"/>
        </w:rPr>
        <w:t xml:space="preserve">start offset of </w:t>
      </w:r>
      <w:r w:rsidRPr="0088529D">
        <w:rPr>
          <w:rFonts w:ascii="Times New Roman" w:eastAsia="宋体" w:hAnsi="Times New Roman"/>
          <w:szCs w:val="20"/>
          <w:lang w:val="en-GB" w:eastAsia="zh-CN"/>
        </w:rPr>
        <w:t>DRX</w:t>
      </w:r>
      <w:r w:rsidR="00ED0A5B">
        <w:rPr>
          <w:rFonts w:ascii="Times New Roman" w:eastAsia="宋体" w:hAnsi="Times New Roman"/>
          <w:szCs w:val="20"/>
          <w:lang w:val="en-GB" w:eastAsia="zh-CN"/>
        </w:rPr>
        <w:t xml:space="preserve"> onduration</w:t>
      </w:r>
      <w:r w:rsidRPr="0088529D">
        <w:rPr>
          <w:rFonts w:ascii="Times New Roman" w:eastAsia="宋体" w:hAnsi="Times New Roman"/>
          <w:szCs w:val="20"/>
          <w:lang w:val="en-GB" w:eastAsia="zh-CN"/>
        </w:rPr>
        <w:t>, R17 PDCCH monitoring adaptation can also be</w:t>
      </w:r>
      <w:r w:rsidR="00A140AE">
        <w:rPr>
          <w:rFonts w:ascii="Times New Roman" w:eastAsia="宋体" w:hAnsi="Times New Roman"/>
          <w:szCs w:val="20"/>
          <w:lang w:val="en-GB" w:eastAsia="zh-CN"/>
        </w:rPr>
        <w:t xml:space="preserve"> adopted as</w:t>
      </w:r>
      <w:r w:rsidRPr="0088529D">
        <w:rPr>
          <w:rFonts w:ascii="Times New Roman" w:eastAsia="宋体" w:hAnsi="Times New Roman"/>
          <w:szCs w:val="20"/>
          <w:lang w:val="en-GB" w:eastAsia="zh-CN"/>
        </w:rPr>
        <w:t xml:space="preserve"> another method. For example, the network can indicate </w:t>
      </w:r>
      <w:r w:rsidR="00EE201E" w:rsidRPr="0088529D">
        <w:rPr>
          <w:rFonts w:ascii="Times New Roman" w:eastAsia="宋体" w:hAnsi="Times New Roman"/>
          <w:szCs w:val="20"/>
          <w:lang w:val="en-GB" w:eastAsia="zh-CN"/>
        </w:rPr>
        <w:t>an</w:t>
      </w:r>
      <w:r w:rsidRPr="0088529D">
        <w:rPr>
          <w:rFonts w:ascii="Times New Roman" w:eastAsia="宋体" w:hAnsi="Times New Roman"/>
          <w:szCs w:val="20"/>
          <w:lang w:val="en-GB" w:eastAsia="zh-CN"/>
        </w:rPr>
        <w:t xml:space="preserve"> appropriate skipping duration or target SSSG to UE based on the predicated jitter. </w:t>
      </w:r>
      <w:r w:rsidR="00ED0A5B">
        <w:rPr>
          <w:rFonts w:ascii="Times New Roman" w:eastAsia="宋体" w:hAnsi="Times New Roman"/>
          <w:szCs w:val="20"/>
          <w:lang w:val="en-GB" w:eastAsia="zh-CN"/>
        </w:rPr>
        <w:t>However,</w:t>
      </w:r>
      <w:r w:rsidR="00E72377">
        <w:rPr>
          <w:rFonts w:ascii="Times New Roman" w:eastAsia="宋体" w:hAnsi="Times New Roman"/>
          <w:szCs w:val="20"/>
          <w:lang w:val="en-GB" w:eastAsia="zh-CN"/>
        </w:rPr>
        <w:t xml:space="preserve"> as quoted below,</w:t>
      </w:r>
      <w:r w:rsidR="005B64EA">
        <w:rPr>
          <w:rFonts w:ascii="Times New Roman" w:eastAsia="宋体" w:hAnsi="Times New Roman"/>
          <w:szCs w:val="20"/>
          <w:lang w:val="en-GB" w:eastAsia="zh-CN"/>
        </w:rPr>
        <w:t xml:space="preserve"> it is still under discussion </w:t>
      </w:r>
      <w:r w:rsidR="00675DD3">
        <w:rPr>
          <w:rFonts w:ascii="Times New Roman" w:eastAsia="宋体" w:hAnsi="Times New Roman"/>
          <w:szCs w:val="20"/>
          <w:lang w:val="en-GB" w:eastAsia="zh-CN"/>
        </w:rPr>
        <w:t>in R17 power saving maintenance phase</w:t>
      </w:r>
      <w:r w:rsidR="005B64EA">
        <w:rPr>
          <w:rFonts w:ascii="Times New Roman" w:eastAsia="宋体" w:hAnsi="Times New Roman"/>
          <w:szCs w:val="20"/>
          <w:lang w:val="en-GB" w:eastAsia="zh-CN"/>
        </w:rPr>
        <w:t xml:space="preserve"> on whether the PDCCH skipping can </w:t>
      </w:r>
      <w:r w:rsidR="00272D75">
        <w:rPr>
          <w:rFonts w:ascii="Times New Roman" w:eastAsia="宋体" w:hAnsi="Times New Roman"/>
          <w:szCs w:val="20"/>
          <w:lang w:val="en-GB" w:eastAsia="zh-CN"/>
        </w:rPr>
        <w:t xml:space="preserve">be </w:t>
      </w:r>
      <w:r w:rsidR="005B64EA">
        <w:rPr>
          <w:rFonts w:ascii="Times New Roman" w:eastAsia="宋体" w:hAnsi="Times New Roman"/>
          <w:szCs w:val="20"/>
          <w:lang w:val="en-GB" w:eastAsia="zh-CN"/>
        </w:rPr>
        <w:t>appl</w:t>
      </w:r>
      <w:r w:rsidR="00272D75">
        <w:rPr>
          <w:rFonts w:ascii="Times New Roman" w:eastAsia="宋体" w:hAnsi="Times New Roman"/>
          <w:szCs w:val="20"/>
          <w:lang w:val="en-GB" w:eastAsia="zh-CN"/>
        </w:rPr>
        <w:t>ied</w:t>
      </w:r>
      <w:r w:rsidR="005B64EA">
        <w:rPr>
          <w:rFonts w:ascii="Times New Roman" w:eastAsia="宋体" w:hAnsi="Times New Roman"/>
          <w:szCs w:val="20"/>
          <w:lang w:val="en-GB" w:eastAsia="zh-CN"/>
        </w:rPr>
        <w:t xml:space="preserve"> across multiple DRX cycle</w:t>
      </w:r>
      <w:r w:rsidR="00272D75">
        <w:rPr>
          <w:rFonts w:ascii="Times New Roman" w:eastAsia="宋体" w:hAnsi="Times New Roman"/>
          <w:szCs w:val="20"/>
          <w:lang w:val="en-GB" w:eastAsia="zh-CN"/>
        </w:rPr>
        <w:t>s</w:t>
      </w:r>
      <w:r w:rsidR="00E72377">
        <w:rPr>
          <w:rFonts w:ascii="Times New Roman" w:eastAsia="宋体" w:hAnsi="Times New Roman"/>
          <w:szCs w:val="20"/>
          <w:lang w:val="en-GB" w:eastAsia="zh-CN"/>
        </w:rPr>
        <w:t xml:space="preserve">, i.e. </w:t>
      </w:r>
      <w:r w:rsidR="00A140AE">
        <w:rPr>
          <w:rFonts w:ascii="Times New Roman" w:eastAsia="宋体" w:hAnsi="Times New Roman"/>
          <w:szCs w:val="20"/>
          <w:lang w:val="en-GB" w:eastAsia="zh-CN"/>
        </w:rPr>
        <w:t>whether</w:t>
      </w:r>
      <w:r w:rsidR="00E72377">
        <w:rPr>
          <w:rFonts w:ascii="Times New Roman" w:eastAsia="宋体" w:hAnsi="Times New Roman"/>
          <w:szCs w:val="20"/>
          <w:lang w:val="en-GB" w:eastAsia="zh-CN"/>
        </w:rPr>
        <w:t xml:space="preserve"> the PDCCH skipping will terminated or not due to DRX OFF</w:t>
      </w:r>
      <w:r w:rsidR="005B64EA">
        <w:rPr>
          <w:rFonts w:ascii="Times New Roman" w:eastAsia="宋体" w:hAnsi="Times New Roman"/>
          <w:szCs w:val="20"/>
          <w:lang w:val="en-GB" w:eastAsia="zh-CN"/>
        </w:rPr>
        <w:t>.</w:t>
      </w:r>
      <w:r w:rsidR="00E72377">
        <w:rPr>
          <w:rFonts w:ascii="Times New Roman" w:eastAsia="宋体" w:hAnsi="Times New Roman"/>
          <w:szCs w:val="20"/>
          <w:lang w:val="en-GB" w:eastAsia="zh-CN"/>
        </w:rPr>
        <w:t xml:space="preserve"> If the final decision is Alt-1, then the network can indicate a tailored PDCCH skipping duration based on the jitter predication so that the</w:t>
      </w:r>
      <w:r w:rsidR="005A4253">
        <w:rPr>
          <w:rFonts w:ascii="Times New Roman" w:eastAsia="宋体" w:hAnsi="Times New Roman"/>
          <w:szCs w:val="20"/>
          <w:lang w:val="en-GB" w:eastAsia="zh-CN"/>
        </w:rPr>
        <w:t xml:space="preserve"> UE can directly </w:t>
      </w:r>
      <w:r w:rsidR="005A4253" w:rsidRPr="005A4253">
        <w:rPr>
          <w:rFonts w:ascii="Times New Roman" w:eastAsia="宋体" w:hAnsi="Times New Roman"/>
          <w:szCs w:val="20"/>
          <w:lang w:val="en-GB" w:eastAsia="zh-CN"/>
        </w:rPr>
        <w:t xml:space="preserve">sleep until the actual arrival time of the next </w:t>
      </w:r>
      <w:r w:rsidR="005A4253">
        <w:rPr>
          <w:rFonts w:ascii="Times New Roman" w:eastAsia="宋体" w:hAnsi="Times New Roman"/>
          <w:szCs w:val="20"/>
          <w:lang w:val="en-GB" w:eastAsia="zh-CN"/>
        </w:rPr>
        <w:t>traffic burst.</w:t>
      </w:r>
      <w:r w:rsidR="005A4253" w:rsidRPr="005A4253">
        <w:rPr>
          <w:rFonts w:ascii="Times New Roman" w:eastAsia="宋体" w:hAnsi="Times New Roman"/>
          <w:szCs w:val="20"/>
          <w:lang w:val="en-GB" w:eastAsia="zh-CN"/>
        </w:rPr>
        <w:t xml:space="preserve"> </w:t>
      </w:r>
      <w:r w:rsidR="005A4253" w:rsidRPr="0088529D">
        <w:rPr>
          <w:rFonts w:ascii="Times New Roman" w:eastAsia="宋体" w:hAnsi="Times New Roman"/>
          <w:szCs w:val="20"/>
          <w:lang w:val="en-GB" w:eastAsia="zh-CN"/>
        </w:rPr>
        <w:t xml:space="preserve">In this sense, the DCI-based jitter handling </w:t>
      </w:r>
      <w:r w:rsidR="005A4253">
        <w:rPr>
          <w:rFonts w:ascii="Times New Roman" w:eastAsia="宋体" w:hAnsi="Times New Roman"/>
          <w:szCs w:val="20"/>
          <w:lang w:val="en-GB" w:eastAsia="zh-CN"/>
        </w:rPr>
        <w:t>could</w:t>
      </w:r>
      <w:r w:rsidR="005A4253" w:rsidRPr="0088529D">
        <w:rPr>
          <w:rFonts w:ascii="Times New Roman" w:eastAsia="宋体" w:hAnsi="Times New Roman"/>
          <w:szCs w:val="20"/>
          <w:lang w:val="en-GB" w:eastAsia="zh-CN"/>
        </w:rPr>
        <w:t xml:space="preserve"> be implemented by the existing R17 PDCCH monitoring adaptation scheme without any enhancement</w:t>
      </w:r>
      <w:r w:rsidR="005A4253">
        <w:rPr>
          <w:rFonts w:ascii="Times New Roman" w:eastAsia="宋体" w:hAnsi="Times New Roman"/>
          <w:szCs w:val="20"/>
          <w:lang w:val="en-GB" w:eastAsia="zh-CN"/>
        </w:rPr>
        <w:t xml:space="preserve"> or</w:t>
      </w:r>
      <w:r w:rsidR="00A140AE">
        <w:rPr>
          <w:rFonts w:ascii="Times New Roman" w:eastAsia="宋体" w:hAnsi="Times New Roman"/>
          <w:szCs w:val="20"/>
          <w:lang w:val="en-GB" w:eastAsia="zh-CN"/>
        </w:rPr>
        <w:t xml:space="preserve"> just</w:t>
      </w:r>
      <w:r w:rsidR="005A4253">
        <w:rPr>
          <w:rFonts w:ascii="Times New Roman" w:eastAsia="宋体" w:hAnsi="Times New Roman"/>
          <w:szCs w:val="20"/>
          <w:lang w:val="en-GB" w:eastAsia="zh-CN"/>
        </w:rPr>
        <w:t xml:space="preserve"> </w:t>
      </w:r>
      <w:r w:rsidR="00A4504E">
        <w:rPr>
          <w:rFonts w:ascii="Times New Roman" w:eastAsia="宋体" w:hAnsi="Times New Roman"/>
          <w:szCs w:val="20"/>
          <w:lang w:val="en-GB" w:eastAsia="zh-CN"/>
        </w:rPr>
        <w:t xml:space="preserve">adding some additional </w:t>
      </w:r>
      <w:r w:rsidR="005A4253">
        <w:rPr>
          <w:rFonts w:ascii="Times New Roman" w:eastAsia="宋体" w:hAnsi="Times New Roman"/>
          <w:szCs w:val="20"/>
          <w:lang w:val="en-GB" w:eastAsia="zh-CN"/>
        </w:rPr>
        <w:t>skipping duration values</w:t>
      </w:r>
      <w:r w:rsidR="005A4253" w:rsidRPr="0088529D">
        <w:rPr>
          <w:rFonts w:ascii="Times New Roman" w:eastAsia="宋体" w:hAnsi="Times New Roman"/>
          <w:szCs w:val="20"/>
          <w:lang w:val="en-GB" w:eastAsia="zh-CN"/>
        </w:rPr>
        <w:t>.</w:t>
      </w:r>
    </w:p>
    <w:tbl>
      <w:tblPr>
        <w:tblStyle w:val="61"/>
        <w:tblW w:w="9067" w:type="dxa"/>
        <w:tblLayout w:type="fixed"/>
        <w:tblLook w:val="04A0" w:firstRow="1" w:lastRow="0" w:firstColumn="1" w:lastColumn="0" w:noHBand="0" w:noVBand="1"/>
      </w:tblPr>
      <w:tblGrid>
        <w:gridCol w:w="9067"/>
      </w:tblGrid>
      <w:tr w:rsidR="005B64EA" w:rsidRPr="005B64EA" w14:paraId="3F399EE9" w14:textId="77777777" w:rsidTr="00A405E0">
        <w:tc>
          <w:tcPr>
            <w:tcW w:w="9067" w:type="dxa"/>
          </w:tcPr>
          <w:p w14:paraId="1A286841" w14:textId="6E0168D6" w:rsidR="005B64EA" w:rsidRPr="005B64EA" w:rsidRDefault="005B64EA" w:rsidP="005B64EA">
            <w:pPr>
              <w:spacing w:after="180"/>
              <w:rPr>
                <w:rFonts w:ascii="Times New Roman" w:eastAsia="宋体" w:hAnsi="Times New Roman"/>
                <w:color w:val="000000"/>
                <w:szCs w:val="20"/>
                <w:highlight w:val="green"/>
                <w:lang w:eastAsia="zh-CN"/>
              </w:rPr>
            </w:pPr>
            <w:r w:rsidRPr="005B64EA">
              <w:rPr>
                <w:rFonts w:ascii="Times New Roman" w:eastAsia="宋体" w:hAnsi="Times New Roman"/>
                <w:color w:val="000000"/>
                <w:szCs w:val="20"/>
                <w:highlight w:val="green"/>
                <w:shd w:val="clear" w:color="auto" w:fill="FFFF00"/>
                <w:lang w:val="en-GB" w:eastAsia="zh-CN"/>
              </w:rPr>
              <w:t>Agreement</w:t>
            </w:r>
            <w:r w:rsidRPr="00A405E0">
              <w:rPr>
                <w:rFonts w:ascii="Times New Roman" w:eastAsia="宋体" w:hAnsi="Times New Roman"/>
                <w:szCs w:val="20"/>
                <w:lang w:val="en-GB"/>
              </w:rPr>
              <w:t xml:space="preserve"> (agreed in RAN1#109-E)</w:t>
            </w:r>
          </w:p>
          <w:p w14:paraId="1B3455DD" w14:textId="77777777" w:rsidR="005B64EA" w:rsidRPr="005B64EA" w:rsidRDefault="005B64EA" w:rsidP="005B64EA">
            <w:pPr>
              <w:spacing w:after="180"/>
              <w:rPr>
                <w:rFonts w:ascii="Times New Roman" w:eastAsia="宋体" w:hAnsi="Times New Roman"/>
                <w:szCs w:val="20"/>
                <w:lang w:val="en-GB"/>
              </w:rPr>
            </w:pPr>
            <w:r w:rsidRPr="005B64EA">
              <w:rPr>
                <w:rFonts w:ascii="Times New Roman" w:eastAsia="宋体" w:hAnsi="Times New Roman"/>
                <w:szCs w:val="20"/>
                <w:lang w:val="en-GB"/>
              </w:rPr>
              <w:t>Down-select from the followings,</w:t>
            </w:r>
          </w:p>
          <w:p w14:paraId="41CEC75E" w14:textId="77777777" w:rsidR="005B64EA" w:rsidRPr="005B64EA" w:rsidRDefault="005B64EA" w:rsidP="005B64EA">
            <w:pPr>
              <w:numPr>
                <w:ilvl w:val="0"/>
                <w:numId w:val="43"/>
              </w:numPr>
              <w:overflowPunct w:val="0"/>
              <w:autoSpaceDE w:val="0"/>
              <w:autoSpaceDN w:val="0"/>
              <w:adjustRightInd w:val="0"/>
              <w:spacing w:after="180"/>
              <w:contextualSpacing/>
              <w:textAlignment w:val="baseline"/>
              <w:rPr>
                <w:rFonts w:ascii="Times New Roman" w:eastAsia="宋体" w:hAnsi="Times New Roman"/>
                <w:szCs w:val="20"/>
                <w:lang w:val="en-GB" w:eastAsia="ja-JP"/>
              </w:rPr>
            </w:pPr>
            <w:r w:rsidRPr="005B64EA">
              <w:rPr>
                <w:rFonts w:ascii="Times New Roman" w:eastAsia="宋体" w:hAnsi="Times New Roman"/>
                <w:szCs w:val="20"/>
                <w:lang w:val="en-GB" w:eastAsia="ja-JP"/>
              </w:rPr>
              <w:t>Alt-1: The PDCCH skipping applies only in active time. The PDCCH skipping duration decrements by slot irrespective whether UE is in active time or not</w:t>
            </w:r>
          </w:p>
          <w:p w14:paraId="34C330F3" w14:textId="77777777" w:rsidR="005B64EA" w:rsidRPr="005B64EA" w:rsidRDefault="005B64EA" w:rsidP="005B64EA">
            <w:pPr>
              <w:numPr>
                <w:ilvl w:val="0"/>
                <w:numId w:val="43"/>
              </w:numPr>
              <w:overflowPunct w:val="0"/>
              <w:autoSpaceDE w:val="0"/>
              <w:autoSpaceDN w:val="0"/>
              <w:adjustRightInd w:val="0"/>
              <w:spacing w:after="180"/>
              <w:contextualSpacing/>
              <w:textAlignment w:val="baseline"/>
              <w:rPr>
                <w:rFonts w:ascii="Times New Roman" w:eastAsia="宋体" w:hAnsi="Times New Roman"/>
                <w:szCs w:val="20"/>
                <w:lang w:val="en-GB" w:eastAsia="ja-JP"/>
              </w:rPr>
            </w:pPr>
            <w:r w:rsidRPr="005B64EA">
              <w:rPr>
                <w:rFonts w:ascii="Times New Roman" w:eastAsia="宋体" w:hAnsi="Times New Roman"/>
                <w:szCs w:val="20"/>
                <w:lang w:val="en-GB" w:eastAsia="ja-JP"/>
              </w:rPr>
              <w:t>Alt-2: The PDCCH skipping applies only in active time. PDCCH skipping is terminated when UE goes into outside active time.</w:t>
            </w:r>
          </w:p>
        </w:tc>
      </w:tr>
    </w:tbl>
    <w:p w14:paraId="2092392C" w14:textId="77777777" w:rsidR="005B64EA" w:rsidRPr="005B64EA" w:rsidRDefault="005B64EA" w:rsidP="00A405E0">
      <w:pPr>
        <w:overflowPunct w:val="0"/>
        <w:autoSpaceDE w:val="0"/>
        <w:autoSpaceDN w:val="0"/>
        <w:adjustRightInd w:val="0"/>
        <w:jc w:val="both"/>
        <w:textAlignment w:val="baseline"/>
        <w:rPr>
          <w:rFonts w:ascii="Times New Roman" w:eastAsia="宋体" w:hAnsi="Times New Roman"/>
          <w:color w:val="000000"/>
          <w:szCs w:val="20"/>
          <w:lang w:val="en-GB" w:eastAsia="zh-CN"/>
        </w:rPr>
      </w:pPr>
    </w:p>
    <w:p w14:paraId="5DC763A2" w14:textId="574F8F0A" w:rsidR="00D466A9" w:rsidRDefault="007404B7"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I</w:t>
      </w:r>
      <w:r w:rsidR="0088529D" w:rsidRPr="0088529D">
        <w:rPr>
          <w:rFonts w:ascii="Times New Roman" w:eastAsia="宋体" w:hAnsi="Times New Roman"/>
          <w:szCs w:val="20"/>
          <w:lang w:val="en-GB" w:eastAsia="zh-CN"/>
        </w:rPr>
        <w:t xml:space="preserve">n fact, </w:t>
      </w:r>
      <w:r>
        <w:rPr>
          <w:rFonts w:ascii="Times New Roman" w:eastAsia="宋体" w:hAnsi="Times New Roman"/>
          <w:szCs w:val="20"/>
          <w:lang w:val="en-GB" w:eastAsia="zh-CN"/>
        </w:rPr>
        <w:t>h</w:t>
      </w:r>
      <w:r w:rsidRPr="0088529D">
        <w:rPr>
          <w:rFonts w:ascii="Times New Roman" w:eastAsia="宋体" w:hAnsi="Times New Roman"/>
          <w:szCs w:val="20"/>
          <w:lang w:val="en-GB" w:eastAsia="zh-CN"/>
        </w:rPr>
        <w:t>owever</w:t>
      </w:r>
      <w:r>
        <w:rPr>
          <w:rFonts w:ascii="Times New Roman" w:eastAsia="宋体" w:hAnsi="Times New Roman"/>
          <w:szCs w:val="20"/>
          <w:lang w:val="en-GB" w:eastAsia="zh-CN"/>
        </w:rPr>
        <w:t>,</w:t>
      </w:r>
      <w:r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 feasibility of the </w:t>
      </w:r>
      <w:r w:rsidR="00996051">
        <w:rPr>
          <w:rFonts w:ascii="Times New Roman" w:eastAsia="宋体" w:hAnsi="Times New Roman"/>
          <w:szCs w:val="20"/>
          <w:lang w:val="en-GB" w:eastAsia="zh-CN"/>
        </w:rPr>
        <w:t xml:space="preserve">MAC CE or DCI </w:t>
      </w:r>
      <w:r w:rsidR="0088529D" w:rsidRPr="0088529D">
        <w:rPr>
          <w:rFonts w:ascii="Times New Roman" w:eastAsia="宋体" w:hAnsi="Times New Roman"/>
          <w:szCs w:val="20"/>
          <w:lang w:val="en-GB" w:eastAsia="zh-CN"/>
        </w:rPr>
        <w:t xml:space="preserve">based jitter handling approach </w:t>
      </w:r>
      <w:r>
        <w:rPr>
          <w:rFonts w:ascii="Times New Roman" w:eastAsia="宋体" w:hAnsi="Times New Roman"/>
          <w:szCs w:val="20"/>
          <w:lang w:val="en-GB" w:eastAsia="zh-CN"/>
        </w:rPr>
        <w:t>heavily</w:t>
      </w:r>
      <w:r w:rsidR="0088529D" w:rsidRPr="0088529D">
        <w:rPr>
          <w:rFonts w:ascii="Times New Roman" w:eastAsia="宋体" w:hAnsi="Times New Roman"/>
          <w:szCs w:val="20"/>
          <w:lang w:val="en-GB" w:eastAsia="zh-CN"/>
        </w:rPr>
        <w:t xml:space="preserve"> depends on whether the jitter is </w:t>
      </w:r>
      <w:r w:rsidRPr="0088529D">
        <w:rPr>
          <w:rFonts w:ascii="Times New Roman" w:eastAsia="宋体" w:hAnsi="Times New Roman"/>
          <w:szCs w:val="20"/>
          <w:lang w:val="en-GB" w:eastAsia="zh-CN"/>
        </w:rPr>
        <w:t>predictable</w:t>
      </w:r>
      <w:r>
        <w:rPr>
          <w:rFonts w:ascii="Times New Roman" w:eastAsia="宋体" w:hAnsi="Times New Roman"/>
          <w:szCs w:val="20"/>
          <w:lang w:val="en-GB" w:eastAsia="zh-CN"/>
        </w:rPr>
        <w:t xml:space="preserve"> and how accurate the jitter</w:t>
      </w:r>
      <w:r w:rsidR="004D6F34">
        <w:rPr>
          <w:rFonts w:ascii="Times New Roman" w:eastAsia="宋体" w:hAnsi="Times New Roman"/>
          <w:szCs w:val="20"/>
          <w:lang w:val="en-GB" w:eastAsia="zh-CN"/>
        </w:rPr>
        <w:t xml:space="preserve"> predication </w:t>
      </w:r>
      <w:r w:rsidR="00C041D2">
        <w:rPr>
          <w:rFonts w:ascii="Times New Roman" w:eastAsia="宋体" w:hAnsi="Times New Roman"/>
          <w:szCs w:val="20"/>
          <w:lang w:val="en-GB" w:eastAsia="zh-CN"/>
        </w:rPr>
        <w:t>could</w:t>
      </w:r>
      <w:r>
        <w:rPr>
          <w:rFonts w:ascii="Times New Roman" w:eastAsia="宋体" w:hAnsi="Times New Roman"/>
          <w:szCs w:val="20"/>
          <w:lang w:val="en-GB" w:eastAsia="zh-CN"/>
        </w:rPr>
        <w:t xml:space="preserve"> be</w:t>
      </w:r>
      <w:r w:rsidR="0088529D" w:rsidRPr="0088529D">
        <w:rPr>
          <w:rFonts w:ascii="Times New Roman" w:eastAsia="宋体" w:hAnsi="Times New Roman"/>
          <w:szCs w:val="20"/>
          <w:lang w:val="en-GB" w:eastAsia="zh-CN"/>
        </w:rPr>
        <w:t xml:space="preserve">. And regarding the jitter </w:t>
      </w:r>
      <w:r w:rsidRPr="0088529D">
        <w:rPr>
          <w:rFonts w:ascii="Times New Roman" w:eastAsia="宋体" w:hAnsi="Times New Roman"/>
          <w:szCs w:val="20"/>
          <w:lang w:val="en-GB" w:eastAsia="zh-CN"/>
        </w:rPr>
        <w:t>predictability</w:t>
      </w:r>
      <w:r w:rsidR="0088529D" w:rsidRPr="0088529D">
        <w:rPr>
          <w:rFonts w:ascii="Times New Roman" w:eastAsia="宋体" w:hAnsi="Times New Roman"/>
          <w:szCs w:val="20"/>
          <w:lang w:val="en-GB" w:eastAsia="zh-CN"/>
        </w:rPr>
        <w:t xml:space="preserve">, it is one of the important topics in XR awareness by SA and RAN2. </w:t>
      </w:r>
      <w:r w:rsidR="00BD04D9">
        <w:rPr>
          <w:rFonts w:ascii="Times New Roman" w:eastAsia="宋体" w:hAnsi="Times New Roman"/>
          <w:szCs w:val="20"/>
          <w:lang w:val="en-GB" w:eastAsia="zh-CN"/>
        </w:rPr>
        <w:t xml:space="preserve">Here, we provide </w:t>
      </w:r>
      <w:r w:rsidR="00551137">
        <w:rPr>
          <w:rFonts w:ascii="Times New Roman" w:eastAsia="宋体" w:hAnsi="Times New Roman"/>
          <w:szCs w:val="20"/>
          <w:lang w:val="en-GB" w:eastAsia="zh-CN"/>
        </w:rPr>
        <w:t xml:space="preserve">an example of </w:t>
      </w:r>
      <w:r w:rsidR="00BD04D9">
        <w:rPr>
          <w:rFonts w:ascii="Times New Roman" w:eastAsia="宋体" w:hAnsi="Times New Roman"/>
          <w:szCs w:val="20"/>
          <w:lang w:val="en-GB" w:eastAsia="zh-CN"/>
        </w:rPr>
        <w:t xml:space="preserve">jitter </w:t>
      </w:r>
      <w:r w:rsidR="00551137">
        <w:rPr>
          <w:rFonts w:ascii="Times New Roman" w:eastAsia="宋体" w:hAnsi="Times New Roman"/>
          <w:szCs w:val="20"/>
          <w:lang w:val="en-GB" w:eastAsia="zh-CN"/>
        </w:rPr>
        <w:t>varying over time</w:t>
      </w:r>
      <w:r w:rsidR="00BD04D9">
        <w:rPr>
          <w:rFonts w:ascii="Times New Roman" w:eastAsia="宋体" w:hAnsi="Times New Roman"/>
          <w:szCs w:val="20"/>
          <w:lang w:val="en-GB" w:eastAsia="zh-CN"/>
        </w:rPr>
        <w:t xml:space="preserve"> based on the latest SA4 trace files as shown </w:t>
      </w:r>
      <w:r w:rsidR="0058241B">
        <w:rPr>
          <w:rFonts w:ascii="Times New Roman" w:eastAsia="宋体" w:hAnsi="Times New Roman"/>
          <w:szCs w:val="20"/>
          <w:lang w:val="en-GB" w:eastAsia="zh-CN"/>
        </w:rPr>
        <w:t xml:space="preserve">in </w:t>
      </w:r>
      <w:r w:rsidR="0058241B" w:rsidRPr="00A405E0">
        <w:rPr>
          <w:rFonts w:ascii="Times New Roman" w:eastAsia="宋体" w:hAnsi="Times New Roman"/>
          <w:b/>
          <w:bCs/>
          <w:szCs w:val="20"/>
          <w:lang w:val="en-GB" w:eastAsia="zh-CN"/>
        </w:rPr>
        <w:t xml:space="preserve">Figure </w:t>
      </w:r>
      <w:r w:rsidR="00EA534E">
        <w:rPr>
          <w:rFonts w:ascii="Times New Roman" w:eastAsia="宋体" w:hAnsi="Times New Roman"/>
          <w:b/>
          <w:bCs/>
          <w:szCs w:val="20"/>
          <w:lang w:val="en-GB" w:eastAsia="zh-CN"/>
        </w:rPr>
        <w:t>8</w:t>
      </w:r>
      <w:r w:rsidR="0058241B">
        <w:rPr>
          <w:rFonts w:ascii="Times New Roman" w:eastAsia="宋体" w:hAnsi="Times New Roman"/>
          <w:szCs w:val="20"/>
          <w:lang w:val="en-GB" w:eastAsia="zh-CN"/>
        </w:rPr>
        <w:t xml:space="preserve">, where </w:t>
      </w:r>
      <w:r w:rsidR="0058241B" w:rsidRPr="0058241B">
        <w:rPr>
          <w:rFonts w:ascii="Times New Roman" w:eastAsia="宋体" w:hAnsi="Times New Roman"/>
          <w:szCs w:val="20"/>
          <w:lang w:val="en-GB" w:eastAsia="zh-CN"/>
        </w:rPr>
        <w:t>30 frames of VR2-1 are captured</w:t>
      </w:r>
      <w:r w:rsidR="00BD04D9">
        <w:rPr>
          <w:rFonts w:ascii="Times New Roman" w:eastAsia="宋体" w:hAnsi="Times New Roman"/>
          <w:szCs w:val="20"/>
          <w:lang w:val="en-GB" w:eastAsia="zh-CN"/>
        </w:rPr>
        <w:t>.</w:t>
      </w:r>
      <w:r w:rsidR="004B5F9D">
        <w:rPr>
          <w:rFonts w:ascii="Times New Roman" w:eastAsia="宋体" w:hAnsi="Times New Roman"/>
          <w:szCs w:val="20"/>
          <w:lang w:val="en-GB" w:eastAsia="zh-CN"/>
        </w:rPr>
        <w:t xml:space="preserve"> And it can be observed that </w:t>
      </w:r>
      <w:r w:rsidR="00D466A9">
        <w:rPr>
          <w:rFonts w:ascii="Times New Roman" w:eastAsia="宋体" w:hAnsi="Times New Roman"/>
          <w:szCs w:val="20"/>
          <w:lang w:val="en-GB" w:eastAsia="zh-CN"/>
        </w:rPr>
        <w:t xml:space="preserve">the </w:t>
      </w:r>
      <w:r w:rsidR="00D466A9" w:rsidRPr="00D466A9">
        <w:rPr>
          <w:rFonts w:ascii="Times New Roman" w:eastAsia="宋体" w:hAnsi="Times New Roman"/>
          <w:szCs w:val="20"/>
          <w:lang w:val="en-GB" w:eastAsia="zh-CN"/>
        </w:rPr>
        <w:t xml:space="preserve">jitter </w:t>
      </w:r>
      <w:r w:rsidR="00543679">
        <w:rPr>
          <w:rFonts w:ascii="Times New Roman" w:eastAsia="宋体" w:hAnsi="Times New Roman"/>
          <w:szCs w:val="20"/>
          <w:lang w:val="en-GB" w:eastAsia="zh-CN"/>
        </w:rPr>
        <w:t xml:space="preserve">value </w:t>
      </w:r>
      <w:r w:rsidR="00D466A9" w:rsidRPr="00D466A9">
        <w:rPr>
          <w:rFonts w:ascii="Times New Roman" w:eastAsia="宋体" w:hAnsi="Times New Roman"/>
          <w:szCs w:val="20"/>
          <w:lang w:val="en-GB" w:eastAsia="zh-CN"/>
        </w:rPr>
        <w:t xml:space="preserve">of adjacent frames has no obvious statistical </w:t>
      </w:r>
      <w:r w:rsidR="00540FF1">
        <w:rPr>
          <w:rFonts w:ascii="Times New Roman" w:eastAsia="宋体" w:hAnsi="Times New Roman"/>
          <w:szCs w:val="20"/>
          <w:lang w:val="en-GB" w:eastAsia="zh-CN"/>
        </w:rPr>
        <w:t>correlation</w:t>
      </w:r>
      <w:r w:rsidR="00D466A9" w:rsidRPr="00D466A9">
        <w:rPr>
          <w:rFonts w:ascii="Times New Roman" w:eastAsia="宋体" w:hAnsi="Times New Roman"/>
          <w:szCs w:val="20"/>
          <w:lang w:val="en-GB" w:eastAsia="zh-CN"/>
        </w:rPr>
        <w:t xml:space="preserve">, and may even change </w:t>
      </w:r>
      <w:r w:rsidR="005F40BB">
        <w:rPr>
          <w:rFonts w:ascii="Times New Roman" w:eastAsia="宋体" w:hAnsi="Times New Roman"/>
          <w:szCs w:val="20"/>
          <w:lang w:val="en-GB" w:eastAsia="zh-CN"/>
        </w:rPr>
        <w:t>randomly</w:t>
      </w:r>
      <w:r w:rsidR="00D466A9">
        <w:rPr>
          <w:rFonts w:ascii="Times New Roman" w:eastAsia="宋体" w:hAnsi="Times New Roman"/>
          <w:szCs w:val="20"/>
          <w:lang w:val="en-GB" w:eastAsia="zh-CN"/>
        </w:rPr>
        <w:t>. F</w:t>
      </w:r>
      <w:r w:rsidR="00D466A9" w:rsidRPr="00D466A9">
        <w:rPr>
          <w:rFonts w:ascii="Times New Roman" w:eastAsia="宋体" w:hAnsi="Times New Roman"/>
          <w:szCs w:val="20"/>
          <w:lang w:val="en-GB" w:eastAsia="zh-CN"/>
        </w:rPr>
        <w:t xml:space="preserve">or example, </w:t>
      </w:r>
      <w:r w:rsidR="00D466A9">
        <w:rPr>
          <w:rFonts w:ascii="Times New Roman" w:eastAsia="宋体" w:hAnsi="Times New Roman"/>
          <w:szCs w:val="20"/>
          <w:lang w:val="en-GB" w:eastAsia="zh-CN"/>
        </w:rPr>
        <w:t xml:space="preserve">as show in </w:t>
      </w:r>
      <w:r w:rsidR="00D466A9" w:rsidRPr="00226B08">
        <w:rPr>
          <w:rFonts w:ascii="Times New Roman" w:eastAsia="宋体" w:hAnsi="Times New Roman"/>
          <w:b/>
          <w:szCs w:val="20"/>
          <w:lang w:val="en-GB" w:eastAsia="zh-CN"/>
        </w:rPr>
        <w:t xml:space="preserve">Figure </w:t>
      </w:r>
      <w:r w:rsidR="00540FF1">
        <w:rPr>
          <w:rFonts w:ascii="Times New Roman" w:eastAsia="宋体" w:hAnsi="Times New Roman"/>
          <w:b/>
          <w:szCs w:val="20"/>
          <w:lang w:val="en-GB" w:eastAsia="zh-CN"/>
        </w:rPr>
        <w:t>8</w:t>
      </w:r>
      <w:r w:rsidR="00D466A9">
        <w:rPr>
          <w:rFonts w:ascii="Times New Roman" w:eastAsia="宋体" w:hAnsi="Times New Roman"/>
          <w:szCs w:val="20"/>
          <w:lang w:val="en-GB" w:eastAsia="zh-CN"/>
        </w:rPr>
        <w:t xml:space="preserve">, </w:t>
      </w:r>
      <w:r w:rsidR="00D466A9" w:rsidRPr="00D466A9">
        <w:rPr>
          <w:rFonts w:ascii="Times New Roman" w:eastAsia="宋体" w:hAnsi="Times New Roman"/>
          <w:szCs w:val="20"/>
          <w:lang w:val="en-GB" w:eastAsia="zh-CN"/>
        </w:rPr>
        <w:t xml:space="preserve">the jitter </w:t>
      </w:r>
      <w:r w:rsidR="00540FF1">
        <w:rPr>
          <w:rFonts w:ascii="Times New Roman" w:eastAsia="宋体" w:hAnsi="Times New Roman"/>
          <w:szCs w:val="20"/>
          <w:lang w:val="en-GB" w:eastAsia="zh-CN"/>
        </w:rPr>
        <w:t xml:space="preserve">value </w:t>
      </w:r>
      <w:r w:rsidR="00D466A9" w:rsidRPr="00D466A9">
        <w:rPr>
          <w:rFonts w:ascii="Times New Roman" w:eastAsia="宋体" w:hAnsi="Times New Roman"/>
          <w:szCs w:val="20"/>
          <w:lang w:val="en-GB" w:eastAsia="zh-CN"/>
        </w:rPr>
        <w:t xml:space="preserve">of frame 6 is -8.96ms, </w:t>
      </w:r>
      <w:r w:rsidR="00D466A9">
        <w:rPr>
          <w:rFonts w:ascii="Times New Roman" w:eastAsia="宋体" w:hAnsi="Times New Roman"/>
          <w:szCs w:val="20"/>
          <w:lang w:val="en-GB" w:eastAsia="zh-CN"/>
        </w:rPr>
        <w:t xml:space="preserve">but </w:t>
      </w:r>
      <w:r w:rsidR="00540FF1">
        <w:rPr>
          <w:rFonts w:ascii="Times New Roman" w:eastAsia="宋体" w:hAnsi="Times New Roman"/>
          <w:szCs w:val="20"/>
          <w:lang w:val="en-GB" w:eastAsia="zh-CN"/>
        </w:rPr>
        <w:t xml:space="preserve">change to </w:t>
      </w:r>
      <w:r w:rsidR="00540FF1" w:rsidRPr="00D466A9">
        <w:rPr>
          <w:rFonts w:ascii="Times New Roman" w:eastAsia="宋体" w:hAnsi="Times New Roman"/>
          <w:szCs w:val="20"/>
          <w:lang w:val="en-GB" w:eastAsia="zh-CN"/>
        </w:rPr>
        <w:t>9.11ms</w:t>
      </w:r>
      <w:r w:rsidR="00540FF1">
        <w:rPr>
          <w:rFonts w:ascii="Times New Roman" w:eastAsia="宋体" w:hAnsi="Times New Roman"/>
          <w:szCs w:val="20"/>
          <w:lang w:val="en-GB" w:eastAsia="zh-CN"/>
        </w:rPr>
        <w:t xml:space="preserve"> sharply for that </w:t>
      </w:r>
      <w:r w:rsidR="006D120A">
        <w:rPr>
          <w:rFonts w:ascii="Times New Roman" w:eastAsia="宋体" w:hAnsi="Times New Roman"/>
          <w:szCs w:val="20"/>
          <w:lang w:val="en-GB" w:eastAsia="zh-CN"/>
        </w:rPr>
        <w:t>of adjacent</w:t>
      </w:r>
      <w:r w:rsidR="00D466A9" w:rsidRPr="00D466A9">
        <w:rPr>
          <w:rFonts w:ascii="Times New Roman" w:eastAsia="宋体" w:hAnsi="Times New Roman"/>
          <w:szCs w:val="20"/>
          <w:lang w:val="en-GB" w:eastAsia="zh-CN"/>
        </w:rPr>
        <w:t xml:space="preserve"> frame 7</w:t>
      </w:r>
      <w:r w:rsidR="00D466A9">
        <w:rPr>
          <w:rFonts w:ascii="Times New Roman" w:eastAsia="宋体" w:hAnsi="Times New Roman"/>
          <w:szCs w:val="20"/>
          <w:lang w:val="en-GB" w:eastAsia="zh-CN"/>
        </w:rPr>
        <w:t>.</w:t>
      </w:r>
    </w:p>
    <w:p w14:paraId="2C0182CB" w14:textId="5065B377" w:rsidR="00920193" w:rsidRDefault="00920193"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Pr>
          <w:noProof/>
        </w:rPr>
        <w:drawing>
          <wp:inline distT="0" distB="0" distL="0" distR="0" wp14:anchorId="0771AC4E" wp14:editId="6241EFB4">
            <wp:extent cx="5442508" cy="1660550"/>
            <wp:effectExtent l="0" t="0" r="6350" b="15875"/>
            <wp:docPr id="8" name="图表 8">
              <a:extLst xmlns:a="http://schemas.openxmlformats.org/drawingml/2006/main">
                <a:ext uri="{FF2B5EF4-FFF2-40B4-BE49-F238E27FC236}">
                  <a16:creationId xmlns:a16="http://schemas.microsoft.com/office/drawing/2014/main" id="{83FE72E0-E73C-18EF-62F1-D200300738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2811FD1" w14:textId="05A1FDB0" w:rsidR="00920193" w:rsidRPr="003061F8" w:rsidRDefault="00920193" w:rsidP="00920193">
      <w:pPr>
        <w:overflowPunct w:val="0"/>
        <w:autoSpaceDE w:val="0"/>
        <w:autoSpaceDN w:val="0"/>
        <w:adjustRightInd w:val="0"/>
        <w:spacing w:beforeLines="50" w:before="120" w:after="120"/>
        <w:jc w:val="center"/>
        <w:textAlignment w:val="baseline"/>
        <w:rPr>
          <w:rFonts w:ascii="Times New Roman" w:eastAsia="宋体" w:hAnsi="Times New Roman"/>
          <w:b/>
          <w:bCs/>
          <w:szCs w:val="20"/>
          <w:lang w:eastAsia="zh-CN"/>
        </w:rPr>
      </w:pPr>
      <w:r w:rsidRPr="00012D73">
        <w:rPr>
          <w:rFonts w:ascii="Times New Roman" w:hAnsi="Times New Roman"/>
          <w:b/>
        </w:rPr>
        <w:t xml:space="preserve">Figure </w:t>
      </w:r>
      <w:r w:rsidR="00EA534E">
        <w:rPr>
          <w:rFonts w:ascii="Times New Roman" w:hAnsi="Times New Roman"/>
          <w:b/>
        </w:rPr>
        <w:t>8</w:t>
      </w:r>
      <w:r>
        <w:rPr>
          <w:rFonts w:ascii="Times New Roman" w:hAnsi="Times New Roman"/>
          <w:b/>
        </w:rPr>
        <w:t>.</w:t>
      </w:r>
      <w:r w:rsidRPr="0088529D">
        <w:rPr>
          <w:rFonts w:ascii="Times New Roman" w:eastAsia="宋体" w:hAnsi="Times New Roman"/>
          <w:b/>
          <w:bCs/>
          <w:szCs w:val="20"/>
          <w:lang w:eastAsia="zh-CN"/>
        </w:rPr>
        <w:t xml:space="preserve"> </w:t>
      </w:r>
      <w:r>
        <w:rPr>
          <w:rFonts w:ascii="Times New Roman" w:eastAsia="宋体" w:hAnsi="Times New Roman"/>
          <w:b/>
          <w:lang w:eastAsia="zh-CN"/>
        </w:rPr>
        <w:t xml:space="preserve">The </w:t>
      </w:r>
      <w:r w:rsidR="0058241B">
        <w:rPr>
          <w:rFonts w:ascii="Times New Roman" w:eastAsia="宋体" w:hAnsi="Times New Roman"/>
          <w:b/>
          <w:lang w:eastAsia="zh-CN"/>
        </w:rPr>
        <w:t xml:space="preserve">statistic of </w:t>
      </w:r>
      <w:r w:rsidR="0058241B" w:rsidRPr="0058241B">
        <w:rPr>
          <w:rFonts w:ascii="Times New Roman" w:eastAsia="宋体" w:hAnsi="Times New Roman"/>
          <w:b/>
          <w:lang w:eastAsia="zh-CN"/>
        </w:rPr>
        <w:t>jitter correlation among the frames</w:t>
      </w:r>
      <w:r>
        <w:rPr>
          <w:rFonts w:ascii="Times New Roman" w:eastAsia="宋体" w:hAnsi="Times New Roman"/>
          <w:b/>
          <w:lang w:eastAsia="zh-CN"/>
        </w:rPr>
        <w:t xml:space="preserve"> by using the P-trace data from SA4</w:t>
      </w:r>
    </w:p>
    <w:p w14:paraId="5FFB6A38" w14:textId="1FFC615E" w:rsidR="0088529D" w:rsidRDefault="00F2075C"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Based on the above statistic, i</w:t>
      </w:r>
      <w:r w:rsidR="0088529D" w:rsidRPr="0088529D">
        <w:rPr>
          <w:rFonts w:ascii="Times New Roman" w:eastAsia="宋体" w:hAnsi="Times New Roman"/>
          <w:szCs w:val="20"/>
          <w:lang w:val="en-GB" w:eastAsia="zh-CN"/>
        </w:rPr>
        <w:t>f RAN2 and SA</w:t>
      </w:r>
      <w:r>
        <w:rPr>
          <w:rFonts w:ascii="Times New Roman" w:eastAsia="宋体" w:hAnsi="Times New Roman"/>
          <w:szCs w:val="20"/>
          <w:lang w:val="en-GB" w:eastAsia="zh-CN"/>
        </w:rPr>
        <w:t xml:space="preserve"> further confirm that</w:t>
      </w:r>
      <w:r w:rsidR="0088529D" w:rsidRPr="0088529D">
        <w:rPr>
          <w:rFonts w:ascii="Times New Roman" w:eastAsia="宋体" w:hAnsi="Times New Roman"/>
          <w:szCs w:val="20"/>
          <w:lang w:val="en-GB" w:eastAsia="zh-CN"/>
        </w:rPr>
        <w:t xml:space="preserve"> jitter is unpredictable or cannot be predicted accurately, then it </w:t>
      </w:r>
      <w:r>
        <w:rPr>
          <w:rFonts w:ascii="Times New Roman" w:eastAsia="宋体" w:hAnsi="Times New Roman"/>
          <w:szCs w:val="20"/>
          <w:lang w:val="en-GB" w:eastAsia="zh-CN"/>
        </w:rPr>
        <w:t>will become</w:t>
      </w:r>
      <w:r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unable to deal with jitter by adjusting the start time of PDCCH monitoring to match actual packet arrival time.</w:t>
      </w:r>
    </w:p>
    <w:p w14:paraId="4B26C594" w14:textId="2F8FF4BC" w:rsidR="0088529D" w:rsidRDefault="0088529D"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lastRenderedPageBreak/>
        <w:t xml:space="preserve">Observation </w:t>
      </w:r>
      <w:r w:rsidR="00E756A5">
        <w:rPr>
          <w:rFonts w:ascii="Times New Roman" w:eastAsia="宋体" w:hAnsi="Times New Roman"/>
          <w:b/>
          <w:szCs w:val="20"/>
          <w:lang w:val="en-GB" w:eastAsia="zh-CN"/>
        </w:rPr>
        <w:t>7</w:t>
      </w:r>
      <w:r w:rsidRPr="0088529D">
        <w:rPr>
          <w:rFonts w:ascii="Times New Roman" w:eastAsia="宋体" w:hAnsi="Times New Roman"/>
          <w:b/>
          <w:szCs w:val="20"/>
          <w:lang w:val="en-GB" w:eastAsia="zh-CN"/>
        </w:rPr>
        <w:t xml:space="preserve">: The feasibility of the </w:t>
      </w:r>
      <w:r w:rsidR="00A4504E" w:rsidRPr="00A4504E">
        <w:rPr>
          <w:rFonts w:ascii="Times New Roman" w:eastAsia="宋体" w:hAnsi="Times New Roman"/>
          <w:b/>
          <w:szCs w:val="20"/>
          <w:lang w:val="en-GB" w:eastAsia="zh-CN"/>
        </w:rPr>
        <w:t xml:space="preserve">MAC CE or DCI </w:t>
      </w:r>
      <w:r w:rsidRPr="0088529D">
        <w:rPr>
          <w:rFonts w:ascii="Times New Roman" w:eastAsia="宋体" w:hAnsi="Times New Roman"/>
          <w:b/>
          <w:szCs w:val="20"/>
          <w:lang w:val="en-GB" w:eastAsia="zh-CN"/>
        </w:rPr>
        <w:t xml:space="preserve">based jitter handling approach </w:t>
      </w:r>
      <w:r w:rsidR="00761BA9">
        <w:rPr>
          <w:rFonts w:ascii="Times New Roman" w:eastAsia="宋体" w:hAnsi="Times New Roman"/>
          <w:b/>
          <w:szCs w:val="20"/>
          <w:lang w:val="en-GB" w:eastAsia="zh-CN"/>
        </w:rPr>
        <w:t>heavily</w:t>
      </w:r>
      <w:r w:rsidRPr="0088529D">
        <w:rPr>
          <w:rFonts w:ascii="Times New Roman" w:eastAsia="宋体" w:hAnsi="Times New Roman"/>
          <w:b/>
          <w:szCs w:val="20"/>
          <w:lang w:val="en-GB" w:eastAsia="zh-CN"/>
        </w:rPr>
        <w:t xml:space="preserve"> depends on whether jitter can be </w:t>
      </w:r>
      <w:r w:rsidR="009E06F0" w:rsidRPr="0088529D">
        <w:rPr>
          <w:rFonts w:ascii="Times New Roman" w:eastAsia="宋体" w:hAnsi="Times New Roman"/>
          <w:b/>
          <w:szCs w:val="20"/>
          <w:lang w:val="en-GB" w:eastAsia="zh-CN"/>
        </w:rPr>
        <w:t>predictabl</w:t>
      </w:r>
      <w:r w:rsidR="009E06F0">
        <w:rPr>
          <w:rFonts w:ascii="Times New Roman" w:eastAsia="宋体" w:hAnsi="Times New Roman"/>
          <w:b/>
          <w:szCs w:val="20"/>
          <w:lang w:val="en-GB" w:eastAsia="zh-CN"/>
        </w:rPr>
        <w:t>e</w:t>
      </w:r>
      <w:r w:rsidRPr="0088529D">
        <w:rPr>
          <w:rFonts w:ascii="Times New Roman" w:eastAsia="宋体" w:hAnsi="Times New Roman"/>
          <w:b/>
          <w:szCs w:val="20"/>
          <w:lang w:val="en-GB" w:eastAsia="zh-CN"/>
        </w:rPr>
        <w:t xml:space="preserve"> and how accurate the </w:t>
      </w:r>
      <w:r w:rsidR="005F40BB">
        <w:rPr>
          <w:rFonts w:ascii="Times New Roman" w:eastAsia="宋体" w:hAnsi="Times New Roman"/>
          <w:b/>
          <w:szCs w:val="20"/>
          <w:lang w:val="en-GB" w:eastAsia="zh-CN"/>
        </w:rPr>
        <w:t>prediction could</w:t>
      </w:r>
      <w:r w:rsidR="007404B7">
        <w:rPr>
          <w:rFonts w:ascii="Times New Roman" w:eastAsia="宋体" w:hAnsi="Times New Roman"/>
          <w:b/>
          <w:szCs w:val="20"/>
          <w:lang w:val="en-GB" w:eastAsia="zh-CN"/>
        </w:rPr>
        <w:t xml:space="preserve"> be.</w:t>
      </w:r>
      <w:r w:rsidRPr="0088529D">
        <w:rPr>
          <w:rFonts w:ascii="Times New Roman" w:eastAsia="宋体" w:hAnsi="Times New Roman"/>
          <w:b/>
          <w:szCs w:val="20"/>
          <w:lang w:val="en-GB" w:eastAsia="zh-CN"/>
        </w:rPr>
        <w:t xml:space="preserve"> </w:t>
      </w:r>
    </w:p>
    <w:p w14:paraId="3F52A7E5" w14:textId="4505F2B3" w:rsidR="004B5F9D" w:rsidRDefault="004B5F9D" w:rsidP="004B5F9D">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sidRPr="00DC1DED">
        <w:rPr>
          <w:rFonts w:ascii="Times New Roman" w:eastAsia="宋体" w:hAnsi="Times New Roman"/>
          <w:b/>
          <w:szCs w:val="20"/>
          <w:lang w:val="en-GB" w:eastAsia="zh-CN"/>
        </w:rPr>
        <w:t xml:space="preserve">Observation </w:t>
      </w:r>
      <w:r w:rsidR="00EE0BAA">
        <w:rPr>
          <w:rFonts w:ascii="Times New Roman" w:eastAsia="宋体" w:hAnsi="Times New Roman"/>
          <w:b/>
          <w:szCs w:val="20"/>
          <w:lang w:val="en-GB" w:eastAsia="zh-CN"/>
        </w:rPr>
        <w:t>8</w:t>
      </w:r>
      <w:r w:rsidRPr="00DC1DED">
        <w:rPr>
          <w:rFonts w:ascii="Times New Roman" w:eastAsia="宋体" w:hAnsi="Times New Roman"/>
          <w:b/>
          <w:szCs w:val="20"/>
          <w:lang w:val="en-GB" w:eastAsia="zh-CN"/>
        </w:rPr>
        <w:t xml:space="preserve">: </w:t>
      </w:r>
      <w:r w:rsidR="007055EE">
        <w:rPr>
          <w:rFonts w:ascii="Times New Roman" w:eastAsia="宋体" w:hAnsi="Times New Roman"/>
          <w:b/>
          <w:szCs w:val="20"/>
          <w:lang w:val="en-GB" w:eastAsia="zh-CN"/>
        </w:rPr>
        <w:t xml:space="preserve">Based on the </w:t>
      </w:r>
      <w:r w:rsidR="007055EE" w:rsidRPr="007055EE">
        <w:rPr>
          <w:rFonts w:ascii="Times New Roman" w:eastAsia="宋体" w:hAnsi="Times New Roman"/>
          <w:b/>
          <w:szCs w:val="20"/>
          <w:lang w:val="en-GB" w:eastAsia="zh-CN"/>
        </w:rPr>
        <w:t>latest SA4 trace files</w:t>
      </w:r>
      <w:r w:rsidR="007055EE">
        <w:rPr>
          <w:rFonts w:ascii="Times New Roman" w:eastAsia="宋体" w:hAnsi="Times New Roman"/>
          <w:b/>
          <w:szCs w:val="20"/>
          <w:lang w:val="en-GB" w:eastAsia="zh-CN"/>
        </w:rPr>
        <w:t>, it can be observed that there is no</w:t>
      </w:r>
      <w:r w:rsidR="007055EE" w:rsidRPr="007055EE">
        <w:rPr>
          <w:rFonts w:ascii="Times New Roman" w:eastAsia="宋体" w:hAnsi="Times New Roman"/>
          <w:b/>
          <w:szCs w:val="20"/>
          <w:lang w:val="en-GB" w:eastAsia="zh-CN"/>
        </w:rPr>
        <w:t xml:space="preserve"> jitter correlation among the </w:t>
      </w:r>
      <w:r w:rsidR="003F5A40">
        <w:rPr>
          <w:rFonts w:ascii="Times New Roman" w:eastAsia="宋体" w:hAnsi="Times New Roman"/>
          <w:b/>
          <w:szCs w:val="20"/>
          <w:lang w:val="en-GB" w:eastAsia="zh-CN"/>
        </w:rPr>
        <w:t xml:space="preserve">adjacent </w:t>
      </w:r>
      <w:r w:rsidR="007055EE" w:rsidRPr="007055EE">
        <w:rPr>
          <w:rFonts w:ascii="Times New Roman" w:eastAsia="宋体" w:hAnsi="Times New Roman"/>
          <w:b/>
          <w:szCs w:val="20"/>
          <w:lang w:val="en-GB" w:eastAsia="zh-CN"/>
        </w:rPr>
        <w:t>frames</w:t>
      </w:r>
      <w:r w:rsidR="007055EE">
        <w:rPr>
          <w:rFonts w:ascii="Times New Roman" w:eastAsia="宋体" w:hAnsi="Times New Roman"/>
          <w:b/>
          <w:szCs w:val="20"/>
          <w:lang w:val="en-GB" w:eastAsia="zh-CN"/>
        </w:rPr>
        <w:t>.</w:t>
      </w:r>
    </w:p>
    <w:p w14:paraId="29769370" w14:textId="79F1F301" w:rsidR="0088529D" w:rsidRPr="0088529D" w:rsidRDefault="0088529D" w:rsidP="00240727">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88529D">
        <w:rPr>
          <w:rFonts w:ascii="Arial" w:eastAsia="微软雅黑" w:hAnsi="Arial" w:cs="Arial"/>
          <w:bCs/>
          <w:iCs/>
          <w:sz w:val="28"/>
          <w:szCs w:val="28"/>
          <w:lang w:eastAsia="zh-CN"/>
        </w:rPr>
        <w:t>Low power-wake up signal</w:t>
      </w:r>
      <w:r w:rsidR="00EC75C2">
        <w:rPr>
          <w:rFonts w:ascii="Arial" w:eastAsia="微软雅黑" w:hAnsi="Arial" w:cs="Arial"/>
          <w:bCs/>
          <w:iCs/>
          <w:sz w:val="28"/>
          <w:szCs w:val="28"/>
          <w:lang w:eastAsia="zh-CN"/>
        </w:rPr>
        <w:t xml:space="preserve"> (LP-WUS)</w:t>
      </w:r>
      <w:r w:rsidR="00212883">
        <w:rPr>
          <w:rFonts w:ascii="Arial" w:eastAsia="微软雅黑" w:hAnsi="Arial" w:cs="Arial"/>
          <w:bCs/>
          <w:iCs/>
          <w:sz w:val="28"/>
          <w:szCs w:val="28"/>
          <w:lang w:eastAsia="zh-CN"/>
        </w:rPr>
        <w:t xml:space="preserve"> </w:t>
      </w:r>
    </w:p>
    <w:p w14:paraId="2E287274" w14:textId="31D2490B" w:rsidR="000A285D" w:rsidRDefault="00222CA5"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bookmarkStart w:id="11" w:name="_Hlk109814134"/>
      <w:r>
        <w:rPr>
          <w:rFonts w:ascii="Times New Roman" w:eastAsia="宋体" w:hAnsi="Times New Roman"/>
          <w:szCs w:val="20"/>
          <w:lang w:val="en-GB" w:eastAsia="zh-CN"/>
        </w:rPr>
        <w:t xml:space="preserve">In order to find a </w:t>
      </w:r>
      <w:r w:rsidR="0088529D" w:rsidRPr="0088529D">
        <w:rPr>
          <w:rFonts w:ascii="Times New Roman" w:eastAsia="宋体" w:hAnsi="Times New Roman"/>
          <w:szCs w:val="20"/>
          <w:lang w:val="en-GB" w:eastAsia="zh-CN"/>
        </w:rPr>
        <w:t xml:space="preserve">more </w:t>
      </w:r>
      <w:r>
        <w:rPr>
          <w:rFonts w:ascii="Times New Roman" w:eastAsia="宋体" w:hAnsi="Times New Roman"/>
          <w:szCs w:val="20"/>
          <w:lang w:val="en-GB" w:eastAsia="zh-CN"/>
        </w:rPr>
        <w:t xml:space="preserve">intelligent </w:t>
      </w:r>
      <w:r w:rsidR="0088529D" w:rsidRPr="0088529D">
        <w:rPr>
          <w:rFonts w:ascii="Times New Roman" w:eastAsia="宋体" w:hAnsi="Times New Roman"/>
          <w:szCs w:val="20"/>
          <w:lang w:val="en-GB" w:eastAsia="zh-CN"/>
        </w:rPr>
        <w:t>jitter handling</w:t>
      </w:r>
      <w:r>
        <w:rPr>
          <w:rFonts w:ascii="Times New Roman" w:eastAsia="宋体" w:hAnsi="Times New Roman"/>
          <w:szCs w:val="20"/>
          <w:lang w:val="en-GB" w:eastAsia="zh-CN"/>
        </w:rPr>
        <w:t xml:space="preserve"> approach</w:t>
      </w:r>
      <w:r w:rsidR="00EC75C2">
        <w:rPr>
          <w:rFonts w:ascii="Times New Roman" w:eastAsia="宋体" w:hAnsi="Times New Roman"/>
          <w:szCs w:val="20"/>
          <w:lang w:val="en-GB" w:eastAsia="zh-CN"/>
        </w:rPr>
        <w:t>, i.e. an approach that</w:t>
      </w:r>
      <w:r>
        <w:rPr>
          <w:rFonts w:ascii="Times New Roman" w:eastAsia="宋体" w:hAnsi="Times New Roman"/>
          <w:szCs w:val="20"/>
          <w:lang w:val="en-GB" w:eastAsia="zh-CN"/>
        </w:rPr>
        <w:t xml:space="preserve"> </w:t>
      </w:r>
      <w:r w:rsidR="00EC75C2">
        <w:rPr>
          <w:rFonts w:ascii="Times New Roman" w:eastAsia="宋体" w:hAnsi="Times New Roman"/>
          <w:szCs w:val="20"/>
          <w:lang w:val="en-GB" w:eastAsia="zh-CN"/>
        </w:rPr>
        <w:t xml:space="preserve">can achieve the optimized power saving effect without </w:t>
      </w:r>
      <w:r w:rsidR="00EC16C9">
        <w:rPr>
          <w:rFonts w:ascii="Times New Roman" w:eastAsia="宋体" w:hAnsi="Times New Roman"/>
          <w:szCs w:val="20"/>
          <w:lang w:val="en-GB" w:eastAsia="zh-CN"/>
        </w:rPr>
        <w:t xml:space="preserve">relying </w:t>
      </w:r>
      <w:r>
        <w:rPr>
          <w:rFonts w:ascii="Times New Roman" w:eastAsia="宋体" w:hAnsi="Times New Roman"/>
          <w:szCs w:val="20"/>
          <w:lang w:val="en-GB" w:eastAsia="zh-CN"/>
        </w:rPr>
        <w:t>on the</w:t>
      </w:r>
      <w:r w:rsidR="00EC16C9" w:rsidRPr="00EC16C9">
        <w:rPr>
          <w:rFonts w:ascii="Times New Roman" w:eastAsia="宋体" w:hAnsi="Times New Roman"/>
          <w:szCs w:val="20"/>
          <w:lang w:val="en-GB" w:eastAsia="zh-CN"/>
        </w:rPr>
        <w:t xml:space="preserve"> </w:t>
      </w:r>
      <w:r w:rsidR="00EC16C9">
        <w:rPr>
          <w:rFonts w:ascii="Times New Roman" w:eastAsia="宋体" w:hAnsi="Times New Roman"/>
          <w:szCs w:val="20"/>
          <w:lang w:val="en-GB" w:eastAsia="zh-CN"/>
        </w:rPr>
        <w:t>jitter</w:t>
      </w:r>
      <w:r>
        <w:rPr>
          <w:rFonts w:ascii="Times New Roman" w:eastAsia="宋体" w:hAnsi="Times New Roman"/>
          <w:szCs w:val="20"/>
          <w:lang w:val="en-GB" w:eastAsia="zh-CN"/>
        </w:rPr>
        <w:t xml:space="preserve"> predication</w:t>
      </w:r>
      <w:r w:rsidR="0088529D" w:rsidRPr="0088529D">
        <w:rPr>
          <w:rFonts w:ascii="Times New Roman" w:eastAsia="宋体" w:hAnsi="Times New Roman"/>
          <w:szCs w:val="20"/>
          <w:lang w:val="en-GB" w:eastAsia="zh-CN"/>
        </w:rPr>
        <w:t xml:space="preserve">, as given in </w:t>
      </w:r>
      <w:r w:rsidR="0088529D" w:rsidRPr="0088529D">
        <w:rPr>
          <w:rFonts w:ascii="Times New Roman" w:eastAsia="宋体" w:hAnsi="Times New Roman"/>
          <w:b/>
          <w:szCs w:val="20"/>
          <w:lang w:val="en-GB" w:eastAsia="zh-CN"/>
        </w:rPr>
        <w:t xml:space="preserve">Figure </w:t>
      </w:r>
      <w:r w:rsidR="00265247" w:rsidDel="00E756A5">
        <w:rPr>
          <w:rFonts w:ascii="Times New Roman" w:eastAsia="宋体" w:hAnsi="Times New Roman"/>
          <w:b/>
          <w:szCs w:val="20"/>
          <w:lang w:val="en-GB" w:eastAsia="zh-CN"/>
        </w:rPr>
        <w:t>9</w:t>
      </w:r>
      <w:r w:rsidR="0088529D" w:rsidRPr="0088529D">
        <w:rPr>
          <w:rFonts w:ascii="Times New Roman" w:eastAsia="宋体" w:hAnsi="Times New Roman"/>
          <w:szCs w:val="20"/>
          <w:lang w:val="en-GB" w:eastAsia="zh-CN"/>
        </w:rPr>
        <w:t xml:space="preserve">, LP-WUS monitoring </w:t>
      </w:r>
      <w:r w:rsidR="00EC75C2">
        <w:rPr>
          <w:rFonts w:ascii="Times New Roman" w:eastAsia="宋体" w:hAnsi="Times New Roman"/>
          <w:szCs w:val="20"/>
          <w:lang w:val="en-GB" w:eastAsia="zh-CN"/>
        </w:rPr>
        <w:t xml:space="preserve">instead of </w:t>
      </w:r>
      <w:r w:rsidR="0088529D" w:rsidRPr="0088529D">
        <w:rPr>
          <w:rFonts w:ascii="Times New Roman" w:eastAsia="宋体" w:hAnsi="Times New Roman"/>
          <w:szCs w:val="20"/>
          <w:lang w:val="en-GB" w:eastAsia="zh-CN"/>
        </w:rPr>
        <w:t xml:space="preserve">PDCCH </w:t>
      </w:r>
      <w:r w:rsidR="00EC75C2" w:rsidRPr="0088529D">
        <w:rPr>
          <w:rFonts w:ascii="Times New Roman" w:eastAsia="宋体" w:hAnsi="Times New Roman"/>
          <w:szCs w:val="20"/>
          <w:lang w:val="en-GB" w:eastAsia="zh-CN"/>
        </w:rPr>
        <w:t xml:space="preserve">monitoring </w:t>
      </w:r>
      <w:r w:rsidR="00EC75C2">
        <w:rPr>
          <w:rFonts w:ascii="Times New Roman" w:eastAsia="宋体" w:hAnsi="Times New Roman"/>
          <w:szCs w:val="20"/>
          <w:lang w:val="en-GB" w:eastAsia="zh-CN"/>
        </w:rPr>
        <w:t>can be considered</w:t>
      </w:r>
      <w:r w:rsidR="0088529D" w:rsidRPr="0088529D">
        <w:rPr>
          <w:rFonts w:ascii="Times New Roman" w:eastAsia="宋体" w:hAnsi="Times New Roman"/>
          <w:szCs w:val="20"/>
          <w:lang w:val="en-GB" w:eastAsia="zh-CN"/>
        </w:rPr>
        <w:t>.</w:t>
      </w:r>
      <w:r w:rsidR="00E068C6">
        <w:rPr>
          <w:rFonts w:ascii="Times New Roman" w:eastAsia="宋体" w:hAnsi="Times New Roman"/>
          <w:szCs w:val="20"/>
          <w:lang w:val="en-GB" w:eastAsia="zh-CN"/>
        </w:rPr>
        <w:t xml:space="preserve"> Note that</w:t>
      </w:r>
      <w:r w:rsidR="00E068C6" w:rsidRPr="00E068C6">
        <w:rPr>
          <w:rFonts w:ascii="Times New Roman" w:eastAsia="宋体" w:hAnsi="Times New Roman"/>
          <w:szCs w:val="20"/>
          <w:lang w:val="en-GB" w:eastAsia="zh-CN"/>
        </w:rPr>
        <w:t xml:space="preserve"> </w:t>
      </w:r>
      <w:r w:rsidR="00E068C6">
        <w:rPr>
          <w:rFonts w:ascii="Times New Roman" w:eastAsia="宋体" w:hAnsi="Times New Roman"/>
          <w:szCs w:val="20"/>
          <w:lang w:val="en-GB" w:eastAsia="zh-CN"/>
        </w:rPr>
        <w:t>the enhanced DRX</w:t>
      </w:r>
      <w:r w:rsidR="002B275F">
        <w:rPr>
          <w:rFonts w:ascii="Times New Roman" w:eastAsia="宋体" w:hAnsi="Times New Roman"/>
          <w:szCs w:val="20"/>
          <w:lang w:val="en-GB" w:eastAsia="zh-CN"/>
        </w:rPr>
        <w:t xml:space="preserve"> (introduced in section 3.1)</w:t>
      </w:r>
      <w:r w:rsidR="00E068C6">
        <w:rPr>
          <w:rFonts w:ascii="Times New Roman" w:eastAsia="宋体" w:hAnsi="Times New Roman"/>
          <w:szCs w:val="20"/>
          <w:lang w:val="en-GB" w:eastAsia="zh-CN"/>
        </w:rPr>
        <w:t xml:space="preserve"> is also </w:t>
      </w:r>
      <w:r w:rsidR="00765D54">
        <w:rPr>
          <w:rFonts w:ascii="Times New Roman" w:eastAsia="宋体" w:hAnsi="Times New Roman"/>
          <w:szCs w:val="20"/>
          <w:lang w:val="en-GB" w:eastAsia="zh-CN"/>
        </w:rPr>
        <w:t>configured</w:t>
      </w:r>
      <w:r w:rsidR="00E068C6">
        <w:rPr>
          <w:rFonts w:ascii="Times New Roman" w:eastAsia="宋体" w:hAnsi="Times New Roman"/>
          <w:szCs w:val="20"/>
          <w:lang w:val="en-GB" w:eastAsia="zh-CN"/>
        </w:rPr>
        <w:t xml:space="preserve"> </w:t>
      </w:r>
      <w:r w:rsidR="002B275F">
        <w:rPr>
          <w:rFonts w:ascii="Times New Roman" w:eastAsia="宋体" w:hAnsi="Times New Roman"/>
          <w:szCs w:val="20"/>
          <w:lang w:val="en-GB" w:eastAsia="zh-CN"/>
        </w:rPr>
        <w:t>into</w:t>
      </w:r>
      <w:r w:rsidR="00E068C6">
        <w:rPr>
          <w:rFonts w:ascii="Times New Roman" w:eastAsia="宋体" w:hAnsi="Times New Roman"/>
          <w:szCs w:val="20"/>
          <w:lang w:val="en-GB" w:eastAsia="zh-CN"/>
        </w:rPr>
        <w:t xml:space="preserve"> the </w:t>
      </w:r>
      <w:r w:rsidR="00E068C6" w:rsidRPr="00E068C6">
        <w:rPr>
          <w:rFonts w:ascii="Times New Roman" w:eastAsia="宋体" w:hAnsi="Times New Roman"/>
          <w:szCs w:val="20"/>
          <w:lang w:val="en-GB" w:eastAsia="zh-CN"/>
        </w:rPr>
        <w:t>LP-WUS</w:t>
      </w:r>
      <w:r w:rsidR="00EC16C9">
        <w:rPr>
          <w:rFonts w:ascii="Times New Roman" w:eastAsia="宋体" w:hAnsi="Times New Roman"/>
          <w:szCs w:val="20"/>
          <w:lang w:val="en-GB" w:eastAsia="zh-CN"/>
        </w:rPr>
        <w:t xml:space="preserve"> monitoring </w:t>
      </w:r>
      <w:r w:rsidR="00E068C6" w:rsidRPr="00E068C6">
        <w:rPr>
          <w:rFonts w:ascii="Times New Roman" w:eastAsia="宋体" w:hAnsi="Times New Roman"/>
          <w:szCs w:val="20"/>
          <w:lang w:val="en-GB" w:eastAsia="zh-CN"/>
        </w:rPr>
        <w:t>based jitter handling</w:t>
      </w:r>
      <w:r w:rsidR="00E068C6">
        <w:rPr>
          <w:rFonts w:ascii="Times New Roman" w:eastAsia="宋体" w:hAnsi="Times New Roman"/>
          <w:szCs w:val="20"/>
          <w:lang w:val="en-GB" w:eastAsia="zh-CN"/>
        </w:rPr>
        <w:t xml:space="preserve"> scheme.</w:t>
      </w:r>
    </w:p>
    <w:p w14:paraId="5A208BCC" w14:textId="5C05491B" w:rsidR="0088529D" w:rsidRPr="00DD6D1E" w:rsidRDefault="00214FB8">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214FB8">
        <w:rPr>
          <w:rFonts w:ascii="Times New Roman" w:eastAsia="宋体" w:hAnsi="Times New Roman"/>
          <w:szCs w:val="20"/>
          <w:lang w:val="en-GB" w:eastAsia="zh-CN"/>
        </w:rPr>
        <w:t xml:space="preserve">The design </w:t>
      </w:r>
      <w:r w:rsidR="00C6165B">
        <w:rPr>
          <w:rFonts w:ascii="Times New Roman" w:eastAsia="宋体" w:hAnsi="Times New Roman" w:hint="eastAsia"/>
          <w:szCs w:val="20"/>
          <w:lang w:val="en-GB" w:eastAsia="zh-CN"/>
        </w:rPr>
        <w:t>target</w:t>
      </w:r>
      <w:r w:rsidRPr="00214FB8">
        <w:rPr>
          <w:rFonts w:ascii="Times New Roman" w:eastAsia="宋体" w:hAnsi="Times New Roman"/>
          <w:szCs w:val="20"/>
          <w:lang w:val="en-GB" w:eastAsia="zh-CN"/>
        </w:rPr>
        <w:t xml:space="preserve"> of power consumption </w:t>
      </w:r>
      <w:r w:rsidR="00C6165B">
        <w:rPr>
          <w:rFonts w:ascii="Times New Roman" w:eastAsia="宋体" w:hAnsi="Times New Roman"/>
          <w:szCs w:val="20"/>
          <w:lang w:val="en-GB" w:eastAsia="zh-CN"/>
        </w:rPr>
        <w:t xml:space="preserve">for </w:t>
      </w:r>
      <w:r w:rsidR="00C6165B" w:rsidRPr="00214FB8">
        <w:rPr>
          <w:rFonts w:ascii="Times New Roman" w:eastAsia="宋体" w:hAnsi="Times New Roman"/>
          <w:szCs w:val="20"/>
          <w:lang w:val="en-GB" w:eastAsia="zh-CN"/>
        </w:rPr>
        <w:t>LP-WUS</w:t>
      </w:r>
      <w:r w:rsidRPr="00214FB8">
        <w:rPr>
          <w:rFonts w:ascii="Times New Roman" w:eastAsia="宋体" w:hAnsi="Times New Roman"/>
          <w:szCs w:val="20"/>
          <w:lang w:val="en-GB" w:eastAsia="zh-CN"/>
        </w:rPr>
        <w:t xml:space="preserve"> </w:t>
      </w:r>
      <w:r w:rsidR="00C6165B">
        <w:rPr>
          <w:rFonts w:ascii="Times New Roman" w:eastAsia="宋体" w:hAnsi="Times New Roman"/>
          <w:szCs w:val="20"/>
          <w:lang w:val="en-GB" w:eastAsia="zh-CN"/>
        </w:rPr>
        <w:t xml:space="preserve">monitoring </w:t>
      </w:r>
      <w:r w:rsidR="00EC16C9">
        <w:rPr>
          <w:rFonts w:ascii="Times New Roman" w:eastAsia="宋体" w:hAnsi="Times New Roman"/>
          <w:szCs w:val="20"/>
          <w:lang w:val="en-GB" w:eastAsia="zh-CN"/>
        </w:rPr>
        <w:t>should be</w:t>
      </w:r>
      <w:r w:rsidR="00EC16C9" w:rsidRPr="00214FB8">
        <w:rPr>
          <w:rFonts w:ascii="Times New Roman" w:eastAsia="宋体" w:hAnsi="Times New Roman"/>
          <w:szCs w:val="20"/>
          <w:lang w:val="en-GB" w:eastAsia="zh-CN"/>
        </w:rPr>
        <w:t xml:space="preserve"> </w:t>
      </w:r>
      <w:r>
        <w:rPr>
          <w:rFonts w:ascii="Times New Roman" w:eastAsia="宋体" w:hAnsi="Times New Roman"/>
          <w:szCs w:val="20"/>
          <w:lang w:val="en-GB" w:eastAsia="zh-CN"/>
        </w:rPr>
        <w:t>no larger</w:t>
      </w:r>
      <w:r w:rsidRPr="00214FB8">
        <w:rPr>
          <w:rFonts w:ascii="Times New Roman" w:eastAsia="宋体" w:hAnsi="Times New Roman"/>
          <w:szCs w:val="20"/>
          <w:lang w:val="en-GB" w:eastAsia="zh-CN"/>
        </w:rPr>
        <w:t xml:space="preserve"> than half of</w:t>
      </w:r>
      <w:r>
        <w:rPr>
          <w:rFonts w:ascii="Times New Roman" w:eastAsia="宋体" w:hAnsi="Times New Roman"/>
          <w:szCs w:val="20"/>
          <w:lang w:val="en-GB" w:eastAsia="zh-CN"/>
        </w:rPr>
        <w:t xml:space="preserve"> that </w:t>
      </w:r>
      <w:r w:rsidR="00C6165B">
        <w:rPr>
          <w:rFonts w:ascii="Times New Roman" w:eastAsia="宋体" w:hAnsi="Times New Roman"/>
          <w:szCs w:val="20"/>
          <w:lang w:val="en-GB" w:eastAsia="zh-CN"/>
        </w:rPr>
        <w:t>for</w:t>
      </w:r>
      <w:r w:rsidRPr="00214FB8">
        <w:rPr>
          <w:rFonts w:ascii="Times New Roman" w:eastAsia="宋体" w:hAnsi="Times New Roman"/>
          <w:szCs w:val="20"/>
          <w:lang w:val="en-GB" w:eastAsia="zh-CN"/>
        </w:rPr>
        <w:t xml:space="preserve"> PDCCH monitoring</w:t>
      </w:r>
      <w:r w:rsidR="00212883">
        <w:rPr>
          <w:rFonts w:ascii="Times New Roman" w:eastAsia="宋体" w:hAnsi="Times New Roman"/>
          <w:szCs w:val="20"/>
          <w:lang w:val="en-GB" w:eastAsia="zh-CN"/>
        </w:rPr>
        <w:t>, i.e. the power consumption during the LP-WUS monitoring state should be 50 power units/slot or less</w:t>
      </w:r>
      <w:r w:rsidRPr="00214FB8">
        <w:rPr>
          <w:rFonts w:ascii="Times New Roman" w:eastAsia="宋体" w:hAnsi="Times New Roman"/>
          <w:szCs w:val="20"/>
          <w:lang w:val="en-GB" w:eastAsia="zh-CN"/>
        </w:rPr>
        <w:t>.</w:t>
      </w:r>
      <w:r>
        <w:rPr>
          <w:rFonts w:ascii="Times New Roman" w:eastAsia="宋体" w:hAnsi="Times New Roman"/>
          <w:szCs w:val="20"/>
          <w:lang w:val="en-GB" w:eastAsia="zh-CN"/>
        </w:rPr>
        <w:t xml:space="preserve"> </w:t>
      </w:r>
      <w:r w:rsidR="00D80407">
        <w:rPr>
          <w:rFonts w:ascii="Times New Roman" w:eastAsia="宋体" w:hAnsi="Times New Roman"/>
          <w:szCs w:val="20"/>
          <w:lang w:val="en-GB" w:eastAsia="zh-CN"/>
        </w:rPr>
        <w:t xml:space="preserve">The specific design for LP-WUS </w:t>
      </w:r>
      <w:r w:rsidR="003F16CC">
        <w:rPr>
          <w:rFonts w:ascii="Times New Roman" w:eastAsia="宋体" w:hAnsi="Times New Roman"/>
          <w:szCs w:val="20"/>
          <w:lang w:val="en-GB" w:eastAsia="zh-CN"/>
        </w:rPr>
        <w:t xml:space="preserve">and receiver </w:t>
      </w:r>
      <w:r w:rsidR="00C6165B">
        <w:rPr>
          <w:rFonts w:ascii="Times New Roman" w:eastAsia="宋体" w:hAnsi="Times New Roman"/>
          <w:szCs w:val="20"/>
          <w:lang w:val="en-GB" w:eastAsia="zh-CN"/>
        </w:rPr>
        <w:t xml:space="preserve">structure </w:t>
      </w:r>
      <w:r w:rsidR="00D80407">
        <w:rPr>
          <w:rFonts w:ascii="Times New Roman" w:eastAsia="宋体" w:hAnsi="Times New Roman"/>
          <w:szCs w:val="20"/>
          <w:lang w:val="en-GB" w:eastAsia="zh-CN"/>
        </w:rPr>
        <w:t>can be discussed further</w:t>
      </w:r>
      <w:r w:rsidR="003F16CC">
        <w:rPr>
          <w:rFonts w:ascii="Times New Roman" w:eastAsia="宋体" w:hAnsi="Times New Roman"/>
          <w:szCs w:val="20"/>
          <w:lang w:val="en-GB" w:eastAsia="zh-CN"/>
        </w:rPr>
        <w:t>, including using main receiver or separate receiver for LP-WUS monitoring</w:t>
      </w:r>
      <w:r w:rsidR="00D80407">
        <w:rPr>
          <w:rFonts w:ascii="Times New Roman" w:eastAsia="宋体" w:hAnsi="Times New Roman"/>
          <w:szCs w:val="20"/>
          <w:lang w:val="en-GB" w:eastAsia="zh-CN"/>
        </w:rPr>
        <w:t xml:space="preserve">. </w:t>
      </w:r>
      <w:r w:rsidR="00922F8B" w:rsidRPr="00922F8B">
        <w:rPr>
          <w:rFonts w:ascii="Times New Roman" w:eastAsia="宋体" w:hAnsi="Times New Roman"/>
          <w:szCs w:val="20"/>
          <w:lang w:val="en-GB" w:eastAsia="zh-CN"/>
        </w:rPr>
        <w:t xml:space="preserve">Taking the implementation of LP-WUS detection by </w:t>
      </w:r>
      <w:r w:rsidR="00922F8B">
        <w:rPr>
          <w:rFonts w:ascii="Times New Roman" w:eastAsia="宋体" w:hAnsi="Times New Roman"/>
          <w:szCs w:val="20"/>
          <w:lang w:val="en-GB" w:eastAsia="zh-CN"/>
        </w:rPr>
        <w:t>separate</w:t>
      </w:r>
      <w:r w:rsidR="00922F8B" w:rsidRPr="00922F8B">
        <w:rPr>
          <w:rFonts w:ascii="Times New Roman" w:eastAsia="宋体" w:hAnsi="Times New Roman"/>
          <w:szCs w:val="20"/>
          <w:lang w:val="en-GB" w:eastAsia="zh-CN"/>
        </w:rPr>
        <w:t xml:space="preserve"> receiver as an example,</w:t>
      </w:r>
      <w:r w:rsidR="0088529D" w:rsidRPr="0088529D">
        <w:rPr>
          <w:rFonts w:ascii="Times New Roman" w:eastAsia="宋体" w:hAnsi="Times New Roman"/>
          <w:szCs w:val="20"/>
          <w:lang w:val="en-GB" w:eastAsia="zh-CN"/>
        </w:rPr>
        <w:t xml:space="preserve"> </w:t>
      </w:r>
      <w:r w:rsidR="00922F8B" w:rsidRPr="0088529D">
        <w:rPr>
          <w:rFonts w:ascii="Times New Roman" w:eastAsia="宋体" w:hAnsi="Times New Roman"/>
          <w:szCs w:val="20"/>
          <w:lang w:val="en-GB" w:eastAsia="zh-CN"/>
        </w:rPr>
        <w:t xml:space="preserve">the power </w:t>
      </w:r>
      <w:r w:rsidR="003F16CC">
        <w:rPr>
          <w:rFonts w:ascii="Times New Roman" w:eastAsia="宋体" w:hAnsi="Times New Roman"/>
          <w:szCs w:val="20"/>
          <w:lang w:val="en-GB" w:eastAsia="zh-CN"/>
        </w:rPr>
        <w:t xml:space="preserve">consumption </w:t>
      </w:r>
      <w:r w:rsidR="00922F8B" w:rsidRPr="0088529D">
        <w:rPr>
          <w:rFonts w:ascii="Times New Roman" w:eastAsia="宋体" w:hAnsi="Times New Roman"/>
          <w:szCs w:val="20"/>
          <w:lang w:val="en-GB" w:eastAsia="zh-CN"/>
        </w:rPr>
        <w:t xml:space="preserve">of </w:t>
      </w:r>
      <w:r w:rsidR="00922F8B">
        <w:rPr>
          <w:rFonts w:ascii="Times New Roman" w:eastAsia="宋体" w:hAnsi="Times New Roman"/>
          <w:szCs w:val="20"/>
          <w:lang w:val="en-GB" w:eastAsia="zh-CN"/>
        </w:rPr>
        <w:t>LP-WUS receiver</w:t>
      </w:r>
      <w:r w:rsidR="00922F8B" w:rsidRPr="0088529D">
        <w:rPr>
          <w:rFonts w:ascii="Times New Roman" w:eastAsia="宋体" w:hAnsi="Times New Roman"/>
          <w:szCs w:val="20"/>
          <w:lang w:val="en-GB" w:eastAsia="zh-CN"/>
        </w:rPr>
        <w:t xml:space="preserve"> </w:t>
      </w:r>
      <w:r w:rsidR="003F16CC">
        <w:rPr>
          <w:rFonts w:ascii="Times New Roman" w:eastAsia="宋体" w:hAnsi="Times New Roman"/>
          <w:szCs w:val="20"/>
          <w:lang w:val="en-GB" w:eastAsia="zh-CN"/>
        </w:rPr>
        <w:t xml:space="preserve">can be </w:t>
      </w:r>
      <w:r w:rsidR="00922F8B" w:rsidRPr="0088529D">
        <w:rPr>
          <w:rFonts w:ascii="Times New Roman" w:eastAsia="宋体" w:hAnsi="Times New Roman"/>
          <w:szCs w:val="20"/>
          <w:lang w:val="en-GB" w:eastAsia="zh-CN"/>
        </w:rPr>
        <w:t>in the micro Watt</w:t>
      </w:r>
      <w:r w:rsidR="00922F8B" w:rsidRPr="0088529D">
        <w:t xml:space="preserve"> </w:t>
      </w:r>
      <w:r w:rsidR="00922F8B" w:rsidRPr="0088529D">
        <w:rPr>
          <w:rFonts w:ascii="Times New Roman" w:eastAsia="宋体" w:hAnsi="Times New Roman"/>
          <w:szCs w:val="20"/>
          <w:lang w:val="en-GB" w:eastAsia="zh-CN"/>
        </w:rPr>
        <w:t>magnitude</w:t>
      </w:r>
      <w:r w:rsidR="00922F8B">
        <w:rPr>
          <w:rFonts w:ascii="Times New Roman" w:eastAsia="宋体" w:hAnsi="Times New Roman"/>
          <w:szCs w:val="20"/>
          <w:lang w:val="en-GB" w:eastAsia="zh-CN"/>
        </w:rPr>
        <w:t xml:space="preserve"> </w:t>
      </w:r>
      <w:r w:rsidR="00C6165B">
        <w:rPr>
          <w:rFonts w:ascii="Times New Roman" w:eastAsia="宋体" w:hAnsi="Times New Roman"/>
          <w:szCs w:val="20"/>
          <w:lang w:val="en-GB" w:eastAsia="zh-CN"/>
        </w:rPr>
        <w:t xml:space="preserve">according to </w:t>
      </w:r>
      <w:r w:rsidR="00C6165B" w:rsidRPr="00D50B8A">
        <w:rPr>
          <w:rFonts w:ascii="Times New Roman" w:eastAsia="宋体" w:hAnsi="Times New Roman"/>
          <w:szCs w:val="20"/>
          <w:lang w:val="en-GB" w:eastAsia="zh-CN"/>
        </w:rPr>
        <w:t xml:space="preserve">the </w:t>
      </w:r>
      <w:r w:rsidR="00C6165B">
        <w:rPr>
          <w:rFonts w:ascii="Times New Roman" w:eastAsia="宋体" w:hAnsi="Times New Roman"/>
          <w:szCs w:val="20"/>
          <w:lang w:val="en-GB" w:eastAsia="zh-CN"/>
        </w:rPr>
        <w:t>investigation</w:t>
      </w:r>
      <w:r w:rsidR="00E16AAE">
        <w:rPr>
          <w:rFonts w:ascii="Times New Roman" w:eastAsia="宋体" w:hAnsi="Times New Roman"/>
          <w:szCs w:val="20"/>
          <w:lang w:val="en-GB" w:eastAsia="zh-CN"/>
        </w:rPr>
        <w:t xml:space="preserve"> of</w:t>
      </w:r>
      <w:r w:rsidR="00C6165B">
        <w:rPr>
          <w:rFonts w:ascii="Times New Roman" w:eastAsia="宋体" w:hAnsi="Times New Roman"/>
          <w:szCs w:val="20"/>
          <w:lang w:val="en-GB" w:eastAsia="zh-CN"/>
        </w:rPr>
        <w:t xml:space="preserve"> </w:t>
      </w:r>
      <w:r w:rsidR="00E16AAE">
        <w:rPr>
          <w:rFonts w:ascii="Times New Roman" w:eastAsia="宋体" w:hAnsi="Times New Roman"/>
          <w:szCs w:val="20"/>
          <w:lang w:val="en-GB" w:eastAsia="zh-CN"/>
        </w:rPr>
        <w:t xml:space="preserve">LP-WUS receiver based on </w:t>
      </w:r>
      <w:r w:rsidR="00C6165B">
        <w:rPr>
          <w:rFonts w:ascii="Times New Roman" w:eastAsia="宋体" w:hAnsi="Times New Roman"/>
          <w:szCs w:val="20"/>
          <w:lang w:val="en-GB" w:eastAsia="zh-CN"/>
        </w:rPr>
        <w:t>IEEE standard</w:t>
      </w:r>
      <w:r w:rsidR="00C6165B" w:rsidRPr="00D50B8A">
        <w:rPr>
          <w:rFonts w:ascii="Times New Roman" w:eastAsia="宋体" w:hAnsi="Times New Roman"/>
          <w:szCs w:val="20"/>
          <w:lang w:val="en-GB" w:eastAsia="zh-CN"/>
        </w:rPr>
        <w:t xml:space="preserve"> </w:t>
      </w:r>
      <w:r w:rsidR="00C6165B">
        <w:rPr>
          <w:rFonts w:ascii="Times New Roman" w:eastAsia="宋体" w:hAnsi="Times New Roman"/>
          <w:szCs w:val="20"/>
          <w:lang w:val="en-GB" w:eastAsia="zh-CN"/>
        </w:rPr>
        <w:t>802.11ba [</w:t>
      </w:r>
      <w:r w:rsidR="00264444">
        <w:rPr>
          <w:rFonts w:ascii="Times New Roman" w:eastAsia="宋体" w:hAnsi="Times New Roman"/>
          <w:szCs w:val="20"/>
          <w:lang w:val="en-GB" w:eastAsia="zh-CN"/>
        </w:rPr>
        <w:t>6</w:t>
      </w:r>
      <w:r w:rsidR="00C6165B">
        <w:rPr>
          <w:rFonts w:ascii="Times New Roman" w:eastAsia="宋体" w:hAnsi="Times New Roman"/>
          <w:szCs w:val="20"/>
          <w:lang w:val="en-GB" w:eastAsia="zh-CN"/>
        </w:rPr>
        <w:t xml:space="preserve">]. </w:t>
      </w:r>
      <w:r w:rsidR="00BD1806">
        <w:rPr>
          <w:rFonts w:ascii="Times New Roman" w:eastAsia="宋体" w:hAnsi="Times New Roman"/>
          <w:szCs w:val="20"/>
          <w:lang w:val="en-GB" w:eastAsia="zh-CN"/>
        </w:rPr>
        <w:t xml:space="preserve">And the total </w:t>
      </w:r>
      <w:r w:rsidR="00BD1806" w:rsidRPr="009C0BC9">
        <w:rPr>
          <w:rFonts w:ascii="Times New Roman" w:eastAsia="宋体" w:hAnsi="Times New Roman"/>
          <w:szCs w:val="20"/>
          <w:lang w:val="en-GB" w:eastAsia="zh-CN"/>
        </w:rPr>
        <w:t xml:space="preserve">power </w:t>
      </w:r>
      <w:r w:rsidR="00BD1806">
        <w:rPr>
          <w:rFonts w:ascii="Times New Roman" w:eastAsia="宋体" w:hAnsi="Times New Roman"/>
          <w:szCs w:val="20"/>
          <w:lang w:val="en-GB" w:eastAsia="zh-CN"/>
        </w:rPr>
        <w:t xml:space="preserve">consumption </w:t>
      </w:r>
      <w:r w:rsidR="00BD1806" w:rsidRPr="009C0BC9">
        <w:rPr>
          <w:rFonts w:ascii="Times New Roman" w:eastAsia="宋体" w:hAnsi="Times New Roman"/>
          <w:szCs w:val="20"/>
          <w:lang w:val="en-GB" w:eastAsia="zh-CN"/>
        </w:rPr>
        <w:t xml:space="preserve">for LP-WUS monitoring </w:t>
      </w:r>
      <w:r w:rsidR="00BD1806">
        <w:rPr>
          <w:rFonts w:ascii="Times New Roman" w:eastAsia="宋体" w:hAnsi="Times New Roman"/>
          <w:szCs w:val="20"/>
          <w:lang w:val="en-GB" w:eastAsia="zh-CN"/>
        </w:rPr>
        <w:t xml:space="preserve">includes two parts, the power consumption of the LP-WUS </w:t>
      </w:r>
      <w:r w:rsidR="003F16CC">
        <w:rPr>
          <w:rFonts w:ascii="Times New Roman" w:eastAsia="宋体" w:hAnsi="Times New Roman"/>
          <w:szCs w:val="20"/>
          <w:lang w:val="en-GB" w:eastAsia="zh-CN"/>
        </w:rPr>
        <w:t xml:space="preserve">and </w:t>
      </w:r>
      <w:r w:rsidR="00BD1806">
        <w:rPr>
          <w:rFonts w:ascii="Times New Roman" w:eastAsia="宋体" w:hAnsi="Times New Roman"/>
          <w:szCs w:val="20"/>
          <w:lang w:val="en-GB" w:eastAsia="zh-CN"/>
        </w:rPr>
        <w:t xml:space="preserve">that of main receiver. </w:t>
      </w:r>
      <w:r w:rsidR="00BD1806" w:rsidRPr="00354048">
        <w:rPr>
          <w:rFonts w:ascii="Times New Roman" w:eastAsia="宋体" w:hAnsi="Times New Roman"/>
          <w:szCs w:val="20"/>
          <w:lang w:val="en-GB" w:eastAsia="zh-CN"/>
        </w:rPr>
        <w:t>Due to the ultra-lightweight power of LP-WUS receiver</w:t>
      </w:r>
      <w:r w:rsidR="00184D7A">
        <w:rPr>
          <w:rFonts w:ascii="Times New Roman" w:eastAsia="宋体" w:hAnsi="Times New Roman"/>
          <w:szCs w:val="20"/>
          <w:lang w:val="en-GB" w:eastAsia="zh-CN"/>
        </w:rPr>
        <w:t>,</w:t>
      </w:r>
      <w:r w:rsidR="0088529D" w:rsidRPr="0088529D">
        <w:rPr>
          <w:rFonts w:ascii="Times New Roman" w:eastAsia="宋体" w:hAnsi="Times New Roman" w:hint="eastAsia"/>
          <w:szCs w:val="20"/>
          <w:lang w:val="en-GB" w:eastAsia="zh-CN"/>
        </w:rPr>
        <w:t xml:space="preserve"> </w:t>
      </w:r>
      <w:bookmarkStart w:id="12" w:name="_Hlk110853884"/>
      <w:r w:rsidR="00922F8B" w:rsidRPr="00922F8B">
        <w:rPr>
          <w:rFonts w:ascii="Times New Roman" w:eastAsia="宋体" w:hAnsi="Times New Roman"/>
          <w:szCs w:val="20"/>
          <w:lang w:val="en-GB" w:eastAsia="zh-CN"/>
        </w:rPr>
        <w:t xml:space="preserve">the </w:t>
      </w:r>
      <w:r w:rsidR="00922F8B">
        <w:rPr>
          <w:rFonts w:ascii="Times New Roman" w:eastAsia="宋体" w:hAnsi="Times New Roman"/>
          <w:szCs w:val="20"/>
          <w:lang w:val="en-GB" w:eastAsia="zh-CN"/>
        </w:rPr>
        <w:t xml:space="preserve">power consumption of </w:t>
      </w:r>
      <w:r w:rsidR="00922F8B" w:rsidRPr="00922F8B">
        <w:rPr>
          <w:rFonts w:ascii="Times New Roman" w:eastAsia="宋体" w:hAnsi="Times New Roman"/>
          <w:szCs w:val="20"/>
          <w:lang w:val="en-GB" w:eastAsia="zh-CN"/>
        </w:rPr>
        <w:t xml:space="preserve">main receiver accounts for most of the </w:t>
      </w:r>
      <w:r w:rsidR="00922F8B">
        <w:rPr>
          <w:rFonts w:ascii="Times New Roman" w:eastAsia="宋体" w:hAnsi="Times New Roman"/>
          <w:szCs w:val="20"/>
          <w:lang w:val="en-GB" w:eastAsia="zh-CN"/>
        </w:rPr>
        <w:t xml:space="preserve">total </w:t>
      </w:r>
      <w:r w:rsidR="00922F8B" w:rsidRPr="00922F8B">
        <w:rPr>
          <w:rFonts w:ascii="Times New Roman" w:eastAsia="宋体" w:hAnsi="Times New Roman"/>
          <w:szCs w:val="20"/>
          <w:lang w:val="en-GB" w:eastAsia="zh-CN"/>
        </w:rPr>
        <w:t>power consumption</w:t>
      </w:r>
      <w:r w:rsidR="00922F8B">
        <w:rPr>
          <w:rFonts w:ascii="Times New Roman" w:eastAsia="宋体" w:hAnsi="Times New Roman"/>
          <w:szCs w:val="20"/>
          <w:lang w:val="en-GB" w:eastAsia="zh-CN"/>
        </w:rPr>
        <w:t xml:space="preserve"> during LP-WUS monitoring</w:t>
      </w:r>
      <w:r w:rsidR="00922F8B" w:rsidRPr="00922F8B">
        <w:rPr>
          <w:rFonts w:ascii="Times New Roman" w:eastAsia="宋体" w:hAnsi="Times New Roman"/>
          <w:szCs w:val="20"/>
          <w:lang w:val="en-GB" w:eastAsia="zh-CN"/>
        </w:rPr>
        <w:t>.</w:t>
      </w:r>
      <w:r w:rsidR="0088529D" w:rsidRPr="0088529D">
        <w:rPr>
          <w:rFonts w:ascii="Times New Roman" w:eastAsia="宋体" w:hAnsi="Times New Roman"/>
          <w:szCs w:val="20"/>
          <w:lang w:val="en-GB" w:eastAsia="zh-CN"/>
        </w:rPr>
        <w:t xml:space="preserve"> </w:t>
      </w:r>
      <w:r w:rsidR="00BD1806">
        <w:rPr>
          <w:rFonts w:ascii="Times New Roman" w:eastAsia="宋体" w:hAnsi="Times New Roman"/>
          <w:szCs w:val="20"/>
          <w:lang w:val="en-GB" w:eastAsia="zh-CN"/>
        </w:rPr>
        <w:t>I</w:t>
      </w:r>
      <w:r w:rsidR="00922F8B">
        <w:rPr>
          <w:rFonts w:ascii="Times New Roman" w:eastAsia="宋体" w:hAnsi="Times New Roman"/>
          <w:szCs w:val="20"/>
          <w:lang w:val="en-GB" w:eastAsia="zh-CN"/>
        </w:rPr>
        <w:t>n</w:t>
      </w:r>
      <w:r w:rsidR="0088529D" w:rsidRPr="0088529D">
        <w:rPr>
          <w:rFonts w:ascii="Times New Roman" w:eastAsia="宋体" w:hAnsi="Times New Roman"/>
          <w:szCs w:val="20"/>
          <w:lang w:val="en-GB" w:eastAsia="zh-CN"/>
        </w:rPr>
        <w:t xml:space="preserve"> RRC connected mode, </w:t>
      </w:r>
      <w:r w:rsidR="00922F8B">
        <w:rPr>
          <w:rFonts w:ascii="Times New Roman" w:eastAsia="宋体" w:hAnsi="Times New Roman"/>
          <w:szCs w:val="20"/>
          <w:lang w:val="en-GB" w:eastAsia="zh-CN"/>
        </w:rPr>
        <w:t xml:space="preserve">the </w:t>
      </w:r>
      <w:r w:rsidR="0088529D" w:rsidRPr="0088529D">
        <w:rPr>
          <w:rFonts w:ascii="Times New Roman" w:eastAsia="宋体" w:hAnsi="Times New Roman"/>
          <w:szCs w:val="20"/>
          <w:lang w:val="en-GB" w:eastAsia="zh-CN"/>
        </w:rPr>
        <w:t>main receiver</w:t>
      </w:r>
      <w:r w:rsidR="00922F8B">
        <w:rPr>
          <w:rFonts w:ascii="Times New Roman" w:eastAsia="宋体" w:hAnsi="Times New Roman"/>
          <w:szCs w:val="20"/>
          <w:lang w:val="en-GB" w:eastAsia="zh-CN"/>
        </w:rPr>
        <w:t xml:space="preserve"> will not be completely power</w:t>
      </w:r>
      <w:r w:rsidR="008760AC">
        <w:rPr>
          <w:rFonts w:ascii="Times New Roman" w:eastAsia="宋体" w:hAnsi="Times New Roman"/>
          <w:szCs w:val="20"/>
          <w:lang w:val="en-GB" w:eastAsia="zh-CN"/>
        </w:rPr>
        <w:t>ed</w:t>
      </w:r>
      <w:r w:rsidR="00922F8B">
        <w:rPr>
          <w:rFonts w:ascii="Times New Roman" w:eastAsia="宋体" w:hAnsi="Times New Roman"/>
          <w:szCs w:val="20"/>
          <w:lang w:val="en-GB" w:eastAsia="zh-CN"/>
        </w:rPr>
        <w:t xml:space="preserve"> off</w:t>
      </w:r>
      <w:r w:rsidR="00041439">
        <w:rPr>
          <w:rFonts w:ascii="Times New Roman" w:eastAsia="宋体" w:hAnsi="Times New Roman"/>
          <w:szCs w:val="20"/>
          <w:lang w:val="en-GB" w:eastAsia="zh-CN"/>
        </w:rPr>
        <w:t xml:space="preserve"> and </w:t>
      </w:r>
      <w:r w:rsidR="00285120">
        <w:rPr>
          <w:rFonts w:ascii="Times New Roman" w:eastAsia="宋体" w:hAnsi="Times New Roman"/>
          <w:szCs w:val="20"/>
          <w:lang w:val="en-GB" w:eastAsia="zh-CN"/>
        </w:rPr>
        <w:t>it can enter</w:t>
      </w:r>
      <w:r w:rsidR="00922F8B">
        <w:rPr>
          <w:rFonts w:ascii="Times New Roman" w:eastAsia="宋体" w:hAnsi="Times New Roman"/>
          <w:szCs w:val="20"/>
          <w:lang w:val="en-GB" w:eastAsia="zh-CN"/>
        </w:rPr>
        <w:t xml:space="preserve"> </w:t>
      </w:r>
      <w:r w:rsidR="000220E5">
        <w:rPr>
          <w:rFonts w:ascii="Times New Roman" w:eastAsia="宋体" w:hAnsi="Times New Roman"/>
          <w:szCs w:val="20"/>
          <w:lang w:val="en-GB" w:eastAsia="zh-CN"/>
        </w:rPr>
        <w:t xml:space="preserve">one of the </w:t>
      </w:r>
      <w:r w:rsidR="00922F8B">
        <w:rPr>
          <w:rFonts w:ascii="Times New Roman" w:eastAsia="宋体" w:hAnsi="Times New Roman"/>
          <w:szCs w:val="20"/>
          <w:lang w:val="en-GB" w:eastAsia="zh-CN"/>
        </w:rPr>
        <w:t>sleep state</w:t>
      </w:r>
      <w:r w:rsidR="00041439">
        <w:rPr>
          <w:rFonts w:ascii="Times New Roman" w:eastAsia="宋体" w:hAnsi="Times New Roman"/>
          <w:szCs w:val="20"/>
          <w:lang w:val="en-GB" w:eastAsia="zh-CN"/>
        </w:rPr>
        <w:t>s</w:t>
      </w:r>
      <w:r w:rsidR="00041439" w:rsidRPr="001A5FED">
        <w:rPr>
          <w:rFonts w:ascii="Times New Roman" w:eastAsia="宋体" w:hAnsi="Times New Roman"/>
          <w:szCs w:val="20"/>
          <w:lang w:val="en-GB" w:eastAsia="zh-CN"/>
        </w:rPr>
        <w:t>,</w:t>
      </w:r>
      <w:r w:rsidR="00922F8B" w:rsidRPr="001A5FED">
        <w:rPr>
          <w:rFonts w:ascii="Times New Roman" w:eastAsia="宋体" w:hAnsi="Times New Roman"/>
          <w:szCs w:val="20"/>
          <w:lang w:val="en-GB" w:eastAsia="zh-CN"/>
        </w:rPr>
        <w:t xml:space="preserve"> </w:t>
      </w:r>
      <w:r w:rsidR="00041439" w:rsidRPr="001A5FED">
        <w:rPr>
          <w:rFonts w:ascii="Times New Roman" w:eastAsia="宋体" w:hAnsi="Times New Roman"/>
          <w:szCs w:val="20"/>
          <w:lang w:val="en-GB" w:eastAsia="zh-CN"/>
        </w:rPr>
        <w:t>i.e</w:t>
      </w:r>
      <w:r w:rsidR="00922F8B" w:rsidRPr="001A5FED">
        <w:rPr>
          <w:rFonts w:ascii="Times New Roman" w:eastAsia="宋体" w:hAnsi="Times New Roman"/>
          <w:szCs w:val="20"/>
          <w:lang w:val="en-GB" w:eastAsia="zh-CN"/>
        </w:rPr>
        <w:t>. deep/light/micro sleep</w:t>
      </w:r>
      <w:r w:rsidR="0088529D" w:rsidRPr="001A5FED">
        <w:rPr>
          <w:rFonts w:ascii="Times New Roman" w:eastAsia="宋体" w:hAnsi="Times New Roman"/>
          <w:szCs w:val="20"/>
          <w:lang w:val="en-GB" w:eastAsia="zh-CN"/>
        </w:rPr>
        <w:t xml:space="preserve">. </w:t>
      </w:r>
      <w:r w:rsidR="00922F8B">
        <w:rPr>
          <w:rFonts w:ascii="Times New Roman" w:eastAsia="宋体" w:hAnsi="Times New Roman"/>
          <w:szCs w:val="20"/>
          <w:lang w:val="en-GB" w:eastAsia="zh-CN"/>
        </w:rPr>
        <w:t>A</w:t>
      </w:r>
      <w:r w:rsidR="0088529D" w:rsidRPr="0088529D">
        <w:rPr>
          <w:rFonts w:ascii="Times New Roman" w:eastAsia="宋体" w:hAnsi="Times New Roman"/>
          <w:szCs w:val="20"/>
          <w:lang w:val="en-GB" w:eastAsia="zh-CN"/>
        </w:rPr>
        <w:t xml:space="preserve">ssuming the main radio is in </w:t>
      </w:r>
      <w:r w:rsidR="00BA18A6">
        <w:rPr>
          <w:rFonts w:ascii="Times New Roman" w:eastAsia="宋体" w:hAnsi="Times New Roman"/>
          <w:szCs w:val="20"/>
          <w:lang w:val="en-GB" w:eastAsia="zh-CN"/>
        </w:rPr>
        <w:t xml:space="preserve">the </w:t>
      </w:r>
      <w:r w:rsidR="0088529D" w:rsidRPr="0088529D">
        <w:rPr>
          <w:rFonts w:ascii="Times New Roman" w:eastAsia="宋体" w:hAnsi="Times New Roman"/>
          <w:szCs w:val="20"/>
          <w:lang w:val="en-GB" w:eastAsia="zh-CN"/>
        </w:rPr>
        <w:t xml:space="preserve">micro sleep state </w:t>
      </w:r>
      <w:r w:rsidR="000220E5">
        <w:rPr>
          <w:rFonts w:ascii="Times New Roman" w:eastAsia="宋体" w:hAnsi="Times New Roman"/>
          <w:szCs w:val="20"/>
          <w:lang w:val="en-GB" w:eastAsia="zh-CN"/>
        </w:rPr>
        <w:t>while</w:t>
      </w:r>
      <w:r w:rsidR="0088529D" w:rsidRPr="0088529D">
        <w:rPr>
          <w:rFonts w:ascii="Times New Roman" w:eastAsia="宋体" w:hAnsi="Times New Roman"/>
          <w:szCs w:val="20"/>
          <w:lang w:val="en-GB" w:eastAsia="zh-CN"/>
        </w:rPr>
        <w:t xml:space="preserve"> LP-WUS </w:t>
      </w:r>
      <w:r w:rsidR="00BA18A6">
        <w:rPr>
          <w:rFonts w:ascii="Times New Roman" w:eastAsia="宋体" w:hAnsi="Times New Roman"/>
          <w:szCs w:val="20"/>
          <w:lang w:val="en-GB" w:eastAsia="zh-CN"/>
        </w:rPr>
        <w:t>monitoring</w:t>
      </w:r>
      <w:r w:rsidR="000220E5">
        <w:rPr>
          <w:rFonts w:ascii="Times New Roman" w:eastAsia="宋体" w:hAnsi="Times New Roman"/>
          <w:szCs w:val="20"/>
          <w:lang w:val="en-GB" w:eastAsia="zh-CN"/>
        </w:rPr>
        <w:t xml:space="preserve"> by the separate receiver</w:t>
      </w:r>
      <w:r w:rsidR="0088529D" w:rsidRPr="001A5FE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then the </w:t>
      </w:r>
      <w:r w:rsidR="00BA18A6">
        <w:rPr>
          <w:rFonts w:ascii="Times New Roman" w:eastAsia="宋体" w:hAnsi="Times New Roman"/>
          <w:szCs w:val="20"/>
          <w:lang w:val="en-GB" w:eastAsia="zh-CN"/>
        </w:rPr>
        <w:t xml:space="preserve">total </w:t>
      </w:r>
      <w:r w:rsidR="0088529D" w:rsidRPr="0088529D">
        <w:rPr>
          <w:rFonts w:ascii="Times New Roman" w:eastAsia="宋体" w:hAnsi="Times New Roman"/>
          <w:szCs w:val="20"/>
          <w:lang w:val="en-GB" w:eastAsia="zh-CN"/>
        </w:rPr>
        <w:t xml:space="preserve">relative power </w:t>
      </w:r>
      <w:r w:rsidR="00BA18A6">
        <w:rPr>
          <w:rFonts w:ascii="Times New Roman" w:eastAsia="宋体" w:hAnsi="Times New Roman"/>
          <w:szCs w:val="20"/>
          <w:lang w:val="en-GB" w:eastAsia="zh-CN"/>
        </w:rPr>
        <w:t>for</w:t>
      </w:r>
      <w:r w:rsidR="0088529D" w:rsidRPr="0088529D">
        <w:rPr>
          <w:rFonts w:ascii="Times New Roman" w:eastAsia="宋体" w:hAnsi="Times New Roman"/>
          <w:szCs w:val="20"/>
          <w:lang w:val="en-GB" w:eastAsia="zh-CN"/>
        </w:rPr>
        <w:t xml:space="preserve"> LP-WUS </w:t>
      </w:r>
      <w:r w:rsidR="00BA18A6">
        <w:rPr>
          <w:rFonts w:ascii="Times New Roman" w:eastAsia="宋体" w:hAnsi="Times New Roman"/>
          <w:szCs w:val="20"/>
          <w:lang w:val="en-GB" w:eastAsia="zh-CN"/>
        </w:rPr>
        <w:t>monitoring</w:t>
      </w:r>
      <w:r w:rsidR="0088529D" w:rsidRPr="0088529D">
        <w:rPr>
          <w:rFonts w:ascii="Times New Roman" w:eastAsia="宋体" w:hAnsi="Times New Roman"/>
          <w:szCs w:val="20"/>
          <w:lang w:val="en-GB" w:eastAsia="zh-CN"/>
        </w:rPr>
        <w:t xml:space="preserve"> </w:t>
      </w:r>
      <w:r w:rsidR="00184D7A" w:rsidRPr="001A5FED">
        <w:rPr>
          <w:rFonts w:ascii="Times New Roman" w:eastAsia="宋体" w:hAnsi="Times New Roman"/>
          <w:szCs w:val="20"/>
          <w:lang w:val="en-GB" w:eastAsia="zh-CN"/>
        </w:rPr>
        <w:t xml:space="preserve">can </w:t>
      </w:r>
      <w:r w:rsidR="00BA18A6" w:rsidRPr="001A5FED">
        <w:rPr>
          <w:rFonts w:ascii="Times New Roman" w:eastAsia="宋体" w:hAnsi="Times New Roman"/>
          <w:szCs w:val="20"/>
          <w:lang w:val="en-GB" w:eastAsia="zh-CN"/>
        </w:rPr>
        <w:t xml:space="preserve">be </w:t>
      </w:r>
      <w:r w:rsidR="000220E5">
        <w:rPr>
          <w:rFonts w:ascii="Times New Roman" w:eastAsia="宋体" w:hAnsi="Times New Roman"/>
          <w:szCs w:val="20"/>
          <w:lang w:val="en-GB" w:eastAsia="zh-CN"/>
        </w:rPr>
        <w:t>close</w:t>
      </w:r>
      <w:r w:rsidR="00BA18A6" w:rsidRPr="001A5FED">
        <w:rPr>
          <w:rFonts w:ascii="Times New Roman" w:eastAsia="宋体" w:hAnsi="Times New Roman"/>
          <w:szCs w:val="20"/>
          <w:lang w:val="en-GB" w:eastAsia="zh-CN"/>
        </w:rPr>
        <w:t xml:space="preserve"> to the relative power</w:t>
      </w:r>
      <w:r w:rsidR="0088529D" w:rsidRPr="001A5FED">
        <w:rPr>
          <w:rFonts w:ascii="Times New Roman" w:eastAsia="宋体" w:hAnsi="Times New Roman"/>
          <w:szCs w:val="20"/>
          <w:lang w:val="en-GB" w:eastAsia="zh-CN"/>
        </w:rPr>
        <w:t xml:space="preserve"> of micro sleep state i.e., 45</w:t>
      </w:r>
      <w:r w:rsidR="000220E5">
        <w:rPr>
          <w:rFonts w:ascii="Times New Roman" w:eastAsia="宋体" w:hAnsi="Times New Roman"/>
          <w:szCs w:val="20"/>
          <w:lang w:val="en-GB" w:eastAsia="zh-CN"/>
        </w:rPr>
        <w:t xml:space="preserve"> with no wake-up latency</w:t>
      </w:r>
      <w:r w:rsidR="00922F8B" w:rsidRPr="00C57C21">
        <w:rPr>
          <w:rFonts w:ascii="Times New Roman" w:eastAsia="宋体" w:hAnsi="Times New Roman"/>
          <w:szCs w:val="20"/>
          <w:lang w:val="en-GB" w:eastAsia="zh-CN"/>
        </w:rPr>
        <w:t>.</w:t>
      </w:r>
      <w:r w:rsidR="00714424">
        <w:rPr>
          <w:rFonts w:ascii="Times New Roman" w:eastAsia="宋体" w:hAnsi="Times New Roman"/>
          <w:szCs w:val="20"/>
          <w:lang w:val="en-GB" w:eastAsia="zh-CN"/>
        </w:rPr>
        <w:t xml:space="preserve"> </w:t>
      </w:r>
      <w:bookmarkEnd w:id="12"/>
      <w:r w:rsidR="000220E5">
        <w:rPr>
          <w:rFonts w:ascii="Times New Roman" w:eastAsia="宋体" w:hAnsi="Times New Roman"/>
          <w:szCs w:val="20"/>
          <w:lang w:val="en-GB" w:eastAsia="zh-CN"/>
        </w:rPr>
        <w:t xml:space="preserve">Alternatively, the main radio can be in light sleep state while LP-WUS is monitored by separate receiver, then the total power consumption could be in the order of 20 power units, with wake-up latency of up to 3ms. </w:t>
      </w:r>
    </w:p>
    <w:p w14:paraId="2DA0082C" w14:textId="1040F4C1" w:rsidR="0088529D" w:rsidRDefault="00F14E2D"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 xml:space="preserve">As depicted in </w:t>
      </w:r>
      <w:r w:rsidRPr="00674880">
        <w:rPr>
          <w:rFonts w:ascii="Times New Roman" w:eastAsia="宋体" w:hAnsi="Times New Roman"/>
          <w:b/>
          <w:szCs w:val="20"/>
          <w:lang w:val="en-GB" w:eastAsia="zh-CN"/>
        </w:rPr>
        <w:t xml:space="preserve">Figure </w:t>
      </w:r>
      <w:r w:rsidR="0057136D">
        <w:rPr>
          <w:rFonts w:ascii="Times New Roman" w:eastAsia="宋体" w:hAnsi="Times New Roman"/>
          <w:b/>
          <w:szCs w:val="20"/>
          <w:lang w:val="en-GB" w:eastAsia="zh-CN"/>
        </w:rPr>
        <w:t>9</w:t>
      </w:r>
      <w:r>
        <w:rPr>
          <w:rFonts w:ascii="Times New Roman" w:eastAsia="宋体" w:hAnsi="Times New Roman"/>
          <w:szCs w:val="20"/>
          <w:lang w:val="en-GB" w:eastAsia="zh-CN"/>
        </w:rPr>
        <w:t>,</w:t>
      </w:r>
      <w:r w:rsidR="002012C9">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 working </w:t>
      </w:r>
      <w:r w:rsidR="002012C9">
        <w:rPr>
          <w:rFonts w:ascii="Times New Roman" w:eastAsia="宋体" w:hAnsi="Times New Roman"/>
          <w:szCs w:val="20"/>
          <w:lang w:val="en-GB" w:eastAsia="zh-CN"/>
        </w:rPr>
        <w:t>procedure</w:t>
      </w:r>
      <w:r w:rsidR="0088529D" w:rsidRPr="0088529D">
        <w:rPr>
          <w:rFonts w:ascii="Times New Roman" w:eastAsia="宋体" w:hAnsi="Times New Roman"/>
          <w:szCs w:val="20"/>
          <w:lang w:val="en-GB" w:eastAsia="zh-CN"/>
        </w:rPr>
        <w:t xml:space="preserve"> for </w:t>
      </w:r>
      <w:r w:rsidR="00714424">
        <w:rPr>
          <w:rFonts w:ascii="Times New Roman" w:eastAsia="宋体" w:hAnsi="Times New Roman"/>
          <w:szCs w:val="20"/>
          <w:lang w:val="en-GB" w:eastAsia="zh-CN"/>
        </w:rPr>
        <w:t>LP-WUS based jitter handling scheme is</w:t>
      </w:r>
      <w:r w:rsidR="0088529D" w:rsidRPr="0088529D">
        <w:rPr>
          <w:rFonts w:ascii="Times New Roman" w:eastAsia="宋体" w:hAnsi="Times New Roman"/>
          <w:szCs w:val="20"/>
          <w:lang w:val="en-GB" w:eastAsia="zh-CN"/>
        </w:rPr>
        <w:t xml:space="preserve">: </w:t>
      </w:r>
      <w:r w:rsidR="00714424" w:rsidRPr="00714424">
        <w:rPr>
          <w:rFonts w:ascii="Times New Roman" w:eastAsia="宋体" w:hAnsi="Times New Roman"/>
          <w:szCs w:val="20"/>
          <w:lang w:val="en-GB" w:eastAsia="zh-CN"/>
        </w:rPr>
        <w:t>LP-WUS monitoring occasions are configured within DRX active time.</w:t>
      </w:r>
      <w:r w:rsidR="00714424">
        <w:rPr>
          <w:rFonts w:ascii="Times New Roman" w:eastAsia="宋体" w:hAnsi="Times New Roman"/>
          <w:szCs w:val="20"/>
          <w:lang w:val="en-GB" w:eastAsia="zh-CN"/>
        </w:rPr>
        <w:t xml:space="preserve"> </w:t>
      </w:r>
      <w:r w:rsidR="00181E4E">
        <w:rPr>
          <w:rFonts w:ascii="Times New Roman" w:eastAsia="宋体" w:hAnsi="Times New Roman"/>
          <w:szCs w:val="20"/>
          <w:lang w:val="en-GB" w:eastAsia="zh-CN"/>
        </w:rPr>
        <w:t xml:space="preserve">The </w:t>
      </w:r>
      <w:r w:rsidR="0088529D" w:rsidRPr="0088529D">
        <w:rPr>
          <w:rFonts w:ascii="Times New Roman" w:eastAsia="宋体" w:hAnsi="Times New Roman"/>
          <w:szCs w:val="20"/>
          <w:lang w:val="en-GB" w:eastAsia="zh-CN"/>
        </w:rPr>
        <w:t xml:space="preserve">UE firstly </w:t>
      </w:r>
      <w:r w:rsidR="00181E4E">
        <w:rPr>
          <w:rFonts w:ascii="Times New Roman" w:eastAsia="宋体" w:hAnsi="Times New Roman"/>
          <w:szCs w:val="20"/>
          <w:lang w:val="en-GB" w:eastAsia="zh-CN"/>
        </w:rPr>
        <w:t>detects</w:t>
      </w:r>
      <w:r w:rsidR="00181E4E"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LP-WUS </w:t>
      </w:r>
      <w:r w:rsidR="00714424">
        <w:rPr>
          <w:rFonts w:ascii="Times New Roman" w:eastAsia="宋体" w:hAnsi="Times New Roman"/>
          <w:szCs w:val="20"/>
          <w:lang w:val="en-GB" w:eastAsia="zh-CN"/>
        </w:rPr>
        <w:t>instead of</w:t>
      </w:r>
      <w:r w:rsidR="00181E4E">
        <w:rPr>
          <w:rFonts w:ascii="Times New Roman" w:eastAsia="宋体" w:hAnsi="Times New Roman"/>
          <w:szCs w:val="20"/>
          <w:lang w:val="en-GB" w:eastAsia="zh-CN"/>
        </w:rPr>
        <w:t xml:space="preserve"> monitoring</w:t>
      </w:r>
      <w:r w:rsidR="00714424">
        <w:rPr>
          <w:rFonts w:ascii="Times New Roman" w:eastAsia="宋体" w:hAnsi="Times New Roman"/>
          <w:szCs w:val="20"/>
          <w:lang w:val="en-GB" w:eastAsia="zh-CN"/>
        </w:rPr>
        <w:t xml:space="preserve"> PDCCH from</w:t>
      </w:r>
      <w:r w:rsidR="00714424"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the beginning of the</w:t>
      </w:r>
      <w:r w:rsidR="00714424">
        <w:rPr>
          <w:rFonts w:ascii="Times New Roman" w:eastAsia="宋体" w:hAnsi="Times New Roman"/>
          <w:szCs w:val="20"/>
          <w:lang w:val="en-GB" w:eastAsia="zh-CN"/>
        </w:rPr>
        <w:t xml:space="preserve"> DRX </w:t>
      </w:r>
      <w:proofErr w:type="spellStart"/>
      <w:r w:rsidR="00714424">
        <w:rPr>
          <w:rFonts w:ascii="Times New Roman" w:eastAsia="宋体" w:hAnsi="Times New Roman"/>
          <w:szCs w:val="20"/>
          <w:lang w:val="en-GB" w:eastAsia="zh-CN"/>
        </w:rPr>
        <w:t>onduration</w:t>
      </w:r>
      <w:proofErr w:type="spellEnd"/>
      <w:r w:rsidR="0088529D" w:rsidRPr="0088529D">
        <w:rPr>
          <w:rFonts w:ascii="Times New Roman" w:eastAsia="宋体" w:hAnsi="Times New Roman"/>
          <w:szCs w:val="20"/>
          <w:lang w:val="en-GB" w:eastAsia="zh-CN"/>
        </w:rPr>
        <w:t xml:space="preserve">. And </w:t>
      </w:r>
      <w:r w:rsidR="002012C9">
        <w:rPr>
          <w:rFonts w:ascii="Times New Roman" w:eastAsia="宋体" w:hAnsi="Times New Roman"/>
          <w:szCs w:val="20"/>
          <w:lang w:val="en-GB" w:eastAsia="zh-CN"/>
        </w:rPr>
        <w:t>it</w:t>
      </w:r>
      <w:r w:rsidR="0088529D" w:rsidRPr="0088529D">
        <w:rPr>
          <w:rFonts w:ascii="Times New Roman" w:eastAsia="宋体" w:hAnsi="Times New Roman"/>
          <w:szCs w:val="20"/>
          <w:lang w:val="en-GB" w:eastAsia="zh-CN"/>
        </w:rPr>
        <w:t xml:space="preserve"> starts to </w:t>
      </w:r>
      <w:r w:rsidR="00181E4E">
        <w:rPr>
          <w:rFonts w:ascii="Times New Roman" w:eastAsia="宋体" w:hAnsi="Times New Roman"/>
          <w:szCs w:val="20"/>
          <w:lang w:val="en-GB" w:eastAsia="zh-CN"/>
        </w:rPr>
        <w:t>monitor</w:t>
      </w:r>
      <w:r w:rsidR="00181E4E"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PDCCH after the LP-WUS is detected. </w:t>
      </w:r>
    </w:p>
    <w:bookmarkEnd w:id="11"/>
    <w:p w14:paraId="3A65D980" w14:textId="5827D693" w:rsidR="0088529D" w:rsidRPr="0088529D" w:rsidRDefault="00EE201E" w:rsidP="0088529D">
      <w:pPr>
        <w:overflowPunct w:val="0"/>
        <w:autoSpaceDE w:val="0"/>
        <w:autoSpaceDN w:val="0"/>
        <w:adjustRightInd w:val="0"/>
        <w:spacing w:before="120" w:after="120"/>
        <w:jc w:val="center"/>
        <w:textAlignment w:val="baseline"/>
      </w:pPr>
      <w:r w:rsidRPr="0088529D">
        <w:object w:dxaOrig="15240" w:dyaOrig="11925" w14:anchorId="10826F52">
          <v:shape id="_x0000_i1029" type="#_x0000_t75" style="width:309.5pt;height:245pt" o:ole="">
            <v:imagedata r:id="rId23" o:title=""/>
          </v:shape>
          <o:OLEObject Type="Embed" ProgID="Visio.Drawing.15" ShapeID="_x0000_i1029" DrawAspect="Content" ObjectID="_1721836591" r:id="rId24"/>
        </w:object>
      </w:r>
    </w:p>
    <w:p w14:paraId="7055DDDC" w14:textId="6E19446A" w:rsidR="0088529D" w:rsidRDefault="00313AE3" w:rsidP="0088529D">
      <w:pPr>
        <w:overflowPunct w:val="0"/>
        <w:autoSpaceDE w:val="0"/>
        <w:autoSpaceDN w:val="0"/>
        <w:adjustRightInd w:val="0"/>
        <w:spacing w:beforeLines="50" w:before="120" w:after="120"/>
        <w:jc w:val="center"/>
        <w:textAlignment w:val="baseline"/>
        <w:rPr>
          <w:rFonts w:ascii="Times New Roman" w:eastAsia="宋体" w:hAnsi="Times New Roman"/>
          <w:b/>
          <w:szCs w:val="20"/>
          <w:lang w:eastAsia="zh-CN"/>
        </w:rPr>
      </w:pPr>
      <w:r w:rsidRPr="00012D73">
        <w:rPr>
          <w:rFonts w:ascii="Times New Roman" w:hAnsi="Times New Roman"/>
          <w:b/>
        </w:rPr>
        <w:t xml:space="preserve">Figure </w:t>
      </w:r>
      <w:r w:rsidR="0057136D">
        <w:rPr>
          <w:rFonts w:ascii="Times New Roman" w:hAnsi="Times New Roman"/>
          <w:b/>
        </w:rPr>
        <w:t>9</w:t>
      </w:r>
      <w:r w:rsidR="00E052F0" w:rsidRPr="00920193">
        <w:rPr>
          <w:rFonts w:ascii="Times New Roman" w:hAnsi="Times New Roman"/>
          <w:b/>
          <w:szCs w:val="20"/>
        </w:rPr>
        <w:t>.</w:t>
      </w:r>
      <w:r w:rsidR="00DF4A83" w:rsidRPr="00674880">
        <w:rPr>
          <w:rFonts w:ascii="Times New Roman" w:eastAsia="宋体" w:hAnsi="Times New Roman"/>
          <w:b/>
          <w:szCs w:val="20"/>
          <w:lang w:eastAsia="zh-CN"/>
        </w:rPr>
        <w:t xml:space="preserve"> </w:t>
      </w:r>
      <w:r w:rsidR="0088529D" w:rsidRPr="00674880">
        <w:rPr>
          <w:rFonts w:ascii="Times New Roman" w:eastAsia="宋体" w:hAnsi="Times New Roman"/>
          <w:b/>
          <w:szCs w:val="20"/>
          <w:lang w:eastAsia="zh-CN"/>
        </w:rPr>
        <w:t>Jitter handling method based on LP-WUS</w:t>
      </w:r>
    </w:p>
    <w:p w14:paraId="3FDEB9CD" w14:textId="416AD6D5" w:rsidR="00EC6114" w:rsidRPr="0088529D" w:rsidRDefault="00EC6114" w:rsidP="00EC6114">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Compared to the jitter handling scheme provided in section 4.2, i.e. MAC CE or DCI based PDCCH monitoring adaptation, LP-WUS based jitter handling scheme will not rely on the</w:t>
      </w:r>
      <w:r w:rsidRPr="00EC16C9">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jitter predication. </w:t>
      </w:r>
      <w:r w:rsidR="009A5AF9">
        <w:rPr>
          <w:rFonts w:ascii="Times New Roman" w:eastAsia="宋体" w:hAnsi="Times New Roman"/>
          <w:szCs w:val="20"/>
          <w:lang w:val="en-GB" w:eastAsia="zh-CN"/>
        </w:rPr>
        <w:t>Meanwhile</w:t>
      </w:r>
      <w:r>
        <w:rPr>
          <w:rFonts w:ascii="Times New Roman" w:eastAsia="宋体" w:hAnsi="Times New Roman"/>
          <w:szCs w:val="20"/>
          <w:lang w:val="en-GB" w:eastAsia="zh-CN"/>
        </w:rPr>
        <w:t>, LP-WUS scheme will obtain the optimized power saving g</w:t>
      </w:r>
      <w:r w:rsidR="009A5AF9">
        <w:rPr>
          <w:rFonts w:ascii="Times New Roman" w:eastAsia="宋体" w:hAnsi="Times New Roman"/>
          <w:szCs w:val="20"/>
          <w:lang w:val="en-GB" w:eastAsia="zh-CN"/>
        </w:rPr>
        <w:t>a</w:t>
      </w:r>
      <w:r>
        <w:rPr>
          <w:rFonts w:ascii="Times New Roman" w:eastAsia="宋体" w:hAnsi="Times New Roman"/>
          <w:szCs w:val="20"/>
          <w:lang w:val="en-GB" w:eastAsia="zh-CN"/>
        </w:rPr>
        <w:t>in by adopting LP-WUS monitoring instead of PDCCH monitoring on sparse SSSG elaborate in section 4.1.</w:t>
      </w:r>
    </w:p>
    <w:p w14:paraId="5A62883F" w14:textId="360410C9" w:rsidR="00EC6114" w:rsidRPr="00E41CA1" w:rsidRDefault="00EC6114" w:rsidP="00E41CA1">
      <w:pPr>
        <w:overflowPunct w:val="0"/>
        <w:autoSpaceDE w:val="0"/>
        <w:autoSpaceDN w:val="0"/>
        <w:adjustRightInd w:val="0"/>
        <w:spacing w:beforeLines="50" w:before="120" w:after="120"/>
        <w:jc w:val="both"/>
        <w:textAlignment w:val="baseline"/>
        <w:rPr>
          <w:rFonts w:ascii="Times New Roman" w:eastAsia="宋体" w:hAnsi="Times New Roman"/>
          <w:b/>
          <w:szCs w:val="20"/>
          <w:lang w:val="en-GB" w:eastAsia="zh-CN"/>
        </w:rPr>
      </w:pPr>
      <w:r>
        <w:rPr>
          <w:rFonts w:ascii="Times New Roman" w:eastAsia="宋体" w:hAnsi="Times New Roman"/>
          <w:b/>
          <w:szCs w:val="20"/>
          <w:lang w:val="en-GB" w:eastAsia="zh-CN"/>
        </w:rPr>
        <w:t>Observation 9</w:t>
      </w:r>
      <w:r w:rsidRPr="006D120A">
        <w:rPr>
          <w:rFonts w:ascii="Times New Roman" w:eastAsia="宋体" w:hAnsi="Times New Roman"/>
          <w:b/>
          <w:szCs w:val="20"/>
          <w:lang w:val="en-GB" w:eastAsia="zh-CN"/>
        </w:rPr>
        <w:t>:</w:t>
      </w:r>
      <w:r w:rsidRPr="00E41CA1">
        <w:rPr>
          <w:rFonts w:ascii="Times New Roman" w:eastAsia="宋体" w:hAnsi="Times New Roman"/>
          <w:b/>
          <w:szCs w:val="20"/>
          <w:lang w:val="en-GB" w:eastAsia="zh-CN"/>
        </w:rPr>
        <w:t xml:space="preserve"> </w:t>
      </w:r>
      <w:r w:rsidR="00757878" w:rsidRPr="005B0442">
        <w:rPr>
          <w:rFonts w:ascii="Times New Roman" w:eastAsia="宋体" w:hAnsi="Times New Roman"/>
          <w:b/>
          <w:szCs w:val="20"/>
          <w:lang w:val="en-GB" w:eastAsia="zh-CN"/>
        </w:rPr>
        <w:t xml:space="preserve">LP-WUS </w:t>
      </w:r>
      <w:r w:rsidR="00757878">
        <w:rPr>
          <w:rFonts w:ascii="Times New Roman" w:eastAsia="宋体" w:hAnsi="Times New Roman"/>
          <w:b/>
          <w:szCs w:val="20"/>
          <w:lang w:val="en-GB" w:eastAsia="zh-CN"/>
        </w:rPr>
        <w:t xml:space="preserve">based jitter handling </w:t>
      </w:r>
      <w:r w:rsidR="00757878" w:rsidRPr="005B0442">
        <w:rPr>
          <w:rFonts w:ascii="Times New Roman" w:eastAsia="宋体" w:hAnsi="Times New Roman"/>
          <w:b/>
          <w:szCs w:val="20"/>
          <w:lang w:val="en-GB" w:eastAsia="zh-CN"/>
        </w:rPr>
        <w:t>scheme will not rely on</w:t>
      </w:r>
      <w:r w:rsidR="00FB1A52">
        <w:rPr>
          <w:rFonts w:ascii="Times New Roman" w:eastAsia="宋体" w:hAnsi="Times New Roman"/>
          <w:b/>
          <w:szCs w:val="20"/>
          <w:lang w:val="en-GB" w:eastAsia="zh-CN"/>
        </w:rPr>
        <w:t xml:space="preserve"> the</w:t>
      </w:r>
      <w:r w:rsidR="00757878" w:rsidRPr="005B0442">
        <w:rPr>
          <w:rFonts w:ascii="Times New Roman" w:eastAsia="宋体" w:hAnsi="Times New Roman"/>
          <w:b/>
          <w:szCs w:val="20"/>
          <w:lang w:val="en-GB" w:eastAsia="zh-CN"/>
        </w:rPr>
        <w:t xml:space="preserve"> jitter predication</w:t>
      </w:r>
      <w:r w:rsidR="00757878">
        <w:rPr>
          <w:rFonts w:ascii="Times New Roman" w:eastAsia="宋体" w:hAnsi="Times New Roman"/>
          <w:b/>
          <w:szCs w:val="20"/>
          <w:lang w:val="en-GB" w:eastAsia="zh-CN"/>
        </w:rPr>
        <w:t xml:space="preserve">, </w:t>
      </w:r>
      <w:r w:rsidR="00C3765D">
        <w:rPr>
          <w:rFonts w:ascii="Times New Roman" w:eastAsia="宋体" w:hAnsi="Times New Roman"/>
          <w:b/>
          <w:szCs w:val="20"/>
          <w:lang w:val="en-GB" w:eastAsia="zh-CN"/>
        </w:rPr>
        <w:t>c</w:t>
      </w:r>
      <w:r w:rsidRPr="00E41CA1">
        <w:rPr>
          <w:rFonts w:ascii="Times New Roman" w:eastAsia="宋体" w:hAnsi="Times New Roman"/>
          <w:b/>
          <w:szCs w:val="20"/>
          <w:lang w:val="en-GB" w:eastAsia="zh-CN"/>
        </w:rPr>
        <w:t xml:space="preserve">ompared </w:t>
      </w:r>
      <w:r w:rsidR="00757878" w:rsidRPr="00757878">
        <w:rPr>
          <w:rFonts w:ascii="Times New Roman" w:eastAsia="宋体" w:hAnsi="Times New Roman"/>
          <w:b/>
          <w:szCs w:val="20"/>
          <w:lang w:val="en-GB" w:eastAsia="zh-CN"/>
        </w:rPr>
        <w:t xml:space="preserve">with the </w:t>
      </w:r>
      <w:r w:rsidR="00757878">
        <w:rPr>
          <w:rFonts w:ascii="Times New Roman" w:eastAsia="宋体" w:hAnsi="Times New Roman"/>
          <w:b/>
          <w:szCs w:val="20"/>
          <w:lang w:val="en-GB" w:eastAsia="zh-CN"/>
        </w:rPr>
        <w:t>scheme</w:t>
      </w:r>
      <w:r w:rsidR="00757878" w:rsidRPr="00757878">
        <w:rPr>
          <w:rFonts w:ascii="Times New Roman" w:eastAsia="宋体" w:hAnsi="Times New Roman"/>
          <w:b/>
          <w:szCs w:val="20"/>
          <w:lang w:val="en-GB" w:eastAsia="zh-CN"/>
        </w:rPr>
        <w:t xml:space="preserve"> to solve </w:t>
      </w:r>
      <w:r w:rsidR="00757878">
        <w:rPr>
          <w:rFonts w:ascii="Times New Roman" w:eastAsia="宋体" w:hAnsi="Times New Roman"/>
          <w:b/>
          <w:szCs w:val="20"/>
          <w:lang w:val="en-GB" w:eastAsia="zh-CN"/>
        </w:rPr>
        <w:t>j</w:t>
      </w:r>
      <w:r w:rsidR="00757878" w:rsidRPr="00757878">
        <w:rPr>
          <w:rFonts w:ascii="Times New Roman" w:eastAsia="宋体" w:hAnsi="Times New Roman"/>
          <w:b/>
          <w:szCs w:val="20"/>
          <w:lang w:val="en-GB" w:eastAsia="zh-CN"/>
        </w:rPr>
        <w:t xml:space="preserve">itter by </w:t>
      </w:r>
      <w:r w:rsidR="00757878">
        <w:rPr>
          <w:rFonts w:ascii="Times New Roman" w:eastAsia="宋体" w:hAnsi="Times New Roman"/>
          <w:b/>
          <w:szCs w:val="20"/>
          <w:lang w:val="en-GB" w:eastAsia="zh-CN"/>
        </w:rPr>
        <w:t>adjustment the</w:t>
      </w:r>
      <w:r w:rsidR="00757878" w:rsidRPr="00A4504E">
        <w:rPr>
          <w:rFonts w:ascii="Times New Roman" w:eastAsia="宋体" w:hAnsi="Times New Roman"/>
          <w:b/>
          <w:bCs/>
          <w:szCs w:val="20"/>
          <w:lang w:eastAsia="zh-CN"/>
        </w:rPr>
        <w:t xml:space="preserve"> </w:t>
      </w:r>
      <w:r w:rsidR="00757878">
        <w:rPr>
          <w:rFonts w:ascii="Times New Roman" w:eastAsia="宋体" w:hAnsi="Times New Roman"/>
          <w:b/>
          <w:bCs/>
          <w:szCs w:val="20"/>
          <w:lang w:eastAsia="zh-CN"/>
        </w:rPr>
        <w:t>start-offset</w:t>
      </w:r>
      <w:r w:rsidR="00757878">
        <w:rPr>
          <w:rFonts w:ascii="Times New Roman" w:eastAsia="宋体" w:hAnsi="Times New Roman"/>
          <w:b/>
          <w:szCs w:val="20"/>
          <w:lang w:val="en-GB" w:eastAsia="zh-CN"/>
        </w:rPr>
        <w:t xml:space="preserve"> of </w:t>
      </w:r>
      <w:r w:rsidR="00C3765D" w:rsidRPr="00A4504E">
        <w:rPr>
          <w:rFonts w:ascii="Times New Roman" w:eastAsia="宋体" w:hAnsi="Times New Roman"/>
          <w:b/>
          <w:bCs/>
          <w:szCs w:val="20"/>
          <w:lang w:eastAsia="zh-CN"/>
        </w:rPr>
        <w:t xml:space="preserve">DRX </w:t>
      </w:r>
      <w:proofErr w:type="spellStart"/>
      <w:r w:rsidR="00C3765D" w:rsidRPr="00A4504E">
        <w:rPr>
          <w:rFonts w:ascii="Times New Roman" w:eastAsia="宋体" w:hAnsi="Times New Roman"/>
          <w:b/>
          <w:bCs/>
          <w:szCs w:val="20"/>
          <w:lang w:eastAsia="zh-CN"/>
        </w:rPr>
        <w:t>onduration</w:t>
      </w:r>
      <w:proofErr w:type="spellEnd"/>
      <w:r w:rsidR="00757878">
        <w:rPr>
          <w:rFonts w:ascii="Times New Roman" w:eastAsia="宋体" w:hAnsi="Times New Roman"/>
          <w:b/>
          <w:bCs/>
          <w:szCs w:val="20"/>
          <w:lang w:eastAsia="zh-CN"/>
        </w:rPr>
        <w:t xml:space="preserve"> via MAC CE or DCI</w:t>
      </w:r>
      <w:r w:rsidRPr="00E41CA1">
        <w:rPr>
          <w:rFonts w:ascii="Times New Roman" w:eastAsia="宋体" w:hAnsi="Times New Roman"/>
          <w:b/>
          <w:szCs w:val="20"/>
          <w:lang w:val="en-GB" w:eastAsia="zh-CN"/>
        </w:rPr>
        <w:t>.</w:t>
      </w:r>
    </w:p>
    <w:p w14:paraId="644E86A5" w14:textId="77777777" w:rsidR="0088529D" w:rsidRPr="0088529D" w:rsidRDefault="004A2E57" w:rsidP="002C645D">
      <w:pPr>
        <w:keepNext/>
        <w:keepLines/>
        <w:widowControl w:val="0"/>
        <w:numPr>
          <w:ilvl w:val="1"/>
          <w:numId w:val="11"/>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lastRenderedPageBreak/>
        <w:t xml:space="preserve">Performance </w:t>
      </w:r>
      <w:r w:rsidR="0088529D" w:rsidRPr="0088529D">
        <w:rPr>
          <w:rFonts w:ascii="Arial" w:eastAsia="微软雅黑" w:hAnsi="Arial" w:cs="Arial"/>
          <w:bCs/>
          <w:iCs/>
          <w:sz w:val="28"/>
          <w:szCs w:val="28"/>
          <w:lang w:eastAsia="zh-CN"/>
        </w:rPr>
        <w:t xml:space="preserve">evaluation for </w:t>
      </w:r>
      <w:r w:rsidR="002D06E4">
        <w:rPr>
          <w:rFonts w:ascii="Arial" w:eastAsia="微软雅黑" w:hAnsi="Arial" w:cs="Arial"/>
          <w:bCs/>
          <w:iCs/>
          <w:sz w:val="28"/>
          <w:szCs w:val="28"/>
          <w:lang w:eastAsia="zh-CN"/>
        </w:rPr>
        <w:t>jitter handling schemes</w:t>
      </w:r>
    </w:p>
    <w:p w14:paraId="47BC4F9F" w14:textId="2AD67247" w:rsidR="00FE3F0F" w:rsidRPr="00674880" w:rsidRDefault="00B3393D" w:rsidP="00FE3F0F">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8C56A4">
        <w:rPr>
          <w:rFonts w:ascii="Times New Roman" w:hAnsi="Times New Roman"/>
          <w:szCs w:val="20"/>
        </w:rPr>
        <w:t>According to the mentioned jitter handling schemes,</w:t>
      </w:r>
      <w:r w:rsidR="00FE3F0F" w:rsidRPr="00B031A7">
        <w:rPr>
          <w:rFonts w:ascii="Times New Roman" w:hAnsi="Times New Roman"/>
          <w:szCs w:val="20"/>
        </w:rPr>
        <w:t xml:space="preserve"> we </w:t>
      </w:r>
      <w:r w:rsidRPr="00B031A7">
        <w:rPr>
          <w:rFonts w:ascii="Times New Roman" w:hAnsi="Times New Roman"/>
          <w:szCs w:val="20"/>
        </w:rPr>
        <w:t xml:space="preserve">further </w:t>
      </w:r>
      <w:r w:rsidR="0077482D" w:rsidRPr="00B031A7">
        <w:rPr>
          <w:rFonts w:ascii="Times New Roman" w:hAnsi="Times New Roman"/>
          <w:szCs w:val="20"/>
        </w:rPr>
        <w:t>perform</w:t>
      </w:r>
      <w:r w:rsidRPr="00B031A7">
        <w:rPr>
          <w:rFonts w:ascii="Times New Roman" w:hAnsi="Times New Roman"/>
          <w:szCs w:val="20"/>
        </w:rPr>
        <w:t xml:space="preserve"> the initial </w:t>
      </w:r>
      <w:r w:rsidR="0077482D" w:rsidRPr="00B031A7">
        <w:rPr>
          <w:rFonts w:ascii="Times New Roman" w:hAnsi="Times New Roman"/>
          <w:szCs w:val="20"/>
        </w:rPr>
        <w:t xml:space="preserve">system level </w:t>
      </w:r>
      <w:r w:rsidRPr="00B031A7">
        <w:rPr>
          <w:rFonts w:ascii="Times New Roman" w:hAnsi="Times New Roman"/>
          <w:szCs w:val="20"/>
        </w:rPr>
        <w:t>evaluations for R17 PDCCH monitoring adaptation scheme and LP-WUS scheme</w:t>
      </w:r>
      <w:r w:rsidR="00FE3F0F" w:rsidRPr="00B031A7">
        <w:rPr>
          <w:rFonts w:ascii="Times New Roman" w:eastAsia="宋体" w:hAnsi="Times New Roman"/>
          <w:kern w:val="2"/>
          <w:szCs w:val="20"/>
          <w:lang w:eastAsia="zh-CN"/>
        </w:rPr>
        <w:t xml:space="preserve"> based on the assumption detailly provided in Appendix</w:t>
      </w:r>
      <w:r w:rsidR="00FE3F0F" w:rsidRPr="00B031A7">
        <w:rPr>
          <w:rFonts w:ascii="Times New Roman" w:hAnsi="Times New Roman"/>
          <w:szCs w:val="20"/>
        </w:rPr>
        <w:t xml:space="preserve"> B</w:t>
      </w:r>
      <w:r w:rsidR="0077482D" w:rsidRPr="00B031A7">
        <w:rPr>
          <w:rFonts w:ascii="Times New Roman" w:hAnsi="Times New Roman"/>
          <w:szCs w:val="20"/>
        </w:rPr>
        <w:t>.</w:t>
      </w:r>
      <w:r w:rsidR="008C77B3" w:rsidRPr="00895755" w:rsidDel="00740341">
        <w:t xml:space="preserve"> </w:t>
      </w:r>
      <w:r w:rsidR="00895755" w:rsidRPr="00895755">
        <w:rPr>
          <w:rFonts w:ascii="Times New Roman" w:hAnsi="Times New Roman"/>
          <w:szCs w:val="20"/>
        </w:rPr>
        <w:t xml:space="preserve">More detailed simulation results are </w:t>
      </w:r>
      <w:r w:rsidR="00895755">
        <w:rPr>
          <w:rFonts w:ascii="Times New Roman" w:hAnsi="Times New Roman"/>
          <w:szCs w:val="20"/>
        </w:rPr>
        <w:t>provided</w:t>
      </w:r>
      <w:r w:rsidR="00895755" w:rsidRPr="00895755">
        <w:rPr>
          <w:rFonts w:ascii="Times New Roman" w:hAnsi="Times New Roman"/>
          <w:szCs w:val="20"/>
        </w:rPr>
        <w:t xml:space="preserve"> in the form of table in Appendix A.</w:t>
      </w:r>
    </w:p>
    <w:p w14:paraId="2CCB531E" w14:textId="1112F62A" w:rsidR="00402686" w:rsidRPr="00B031A7" w:rsidRDefault="0042071F" w:rsidP="00FE3F0F">
      <w:pPr>
        <w:overflowPunct w:val="0"/>
        <w:autoSpaceDE w:val="0"/>
        <w:autoSpaceDN w:val="0"/>
        <w:adjustRightInd w:val="0"/>
        <w:spacing w:before="120" w:after="120"/>
        <w:jc w:val="both"/>
        <w:textAlignment w:val="baseline"/>
        <w:rPr>
          <w:rFonts w:ascii="Times New Roman" w:hAnsi="Times New Roman"/>
          <w:szCs w:val="20"/>
        </w:rPr>
      </w:pPr>
      <w:r w:rsidRPr="00C02BCB">
        <w:rPr>
          <w:rFonts w:ascii="Times New Roman" w:hAnsi="Times New Roman"/>
          <w:szCs w:val="20"/>
        </w:rPr>
        <w:t>R17 PDCCH monitoring adaptation scheme</w:t>
      </w:r>
      <w:r w:rsidR="00402686" w:rsidRPr="00C02BCB">
        <w:rPr>
          <w:rFonts w:ascii="Times New Roman" w:hAnsi="Times New Roman"/>
          <w:szCs w:val="20"/>
        </w:rPr>
        <w:t xml:space="preserve"> include</w:t>
      </w:r>
      <w:r w:rsidR="00934D8F" w:rsidRPr="00740341">
        <w:rPr>
          <w:rFonts w:ascii="Times New Roman" w:hAnsi="Times New Roman"/>
          <w:szCs w:val="20"/>
        </w:rPr>
        <w:t>s</w:t>
      </w:r>
      <w:r w:rsidR="00402686" w:rsidRPr="00740341">
        <w:rPr>
          <w:rFonts w:ascii="Times New Roman" w:hAnsi="Times New Roman"/>
          <w:szCs w:val="20"/>
        </w:rPr>
        <w:t xml:space="preserve"> both PDCCH skipping indication and SSSG switching indication</w:t>
      </w:r>
      <w:r w:rsidR="00934D8F" w:rsidRPr="00B031A7">
        <w:rPr>
          <w:rFonts w:ascii="Times New Roman" w:hAnsi="Times New Roman"/>
          <w:szCs w:val="20"/>
        </w:rPr>
        <w:t>, and its key assumptions are listed below</w:t>
      </w:r>
      <w:r w:rsidR="00402686" w:rsidRPr="00B031A7">
        <w:rPr>
          <w:rFonts w:ascii="Times New Roman" w:hAnsi="Times New Roman"/>
          <w:szCs w:val="20"/>
        </w:rPr>
        <w:t>:</w:t>
      </w:r>
    </w:p>
    <w:p w14:paraId="31D62DE6" w14:textId="3FC961C0" w:rsidR="00402686" w:rsidRPr="00674880" w:rsidRDefault="008C77B3"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w:t>
      </w:r>
      <w:r w:rsidR="00402686" w:rsidRPr="00674880">
        <w:rPr>
          <w:rFonts w:ascii="Times New Roman" w:hAnsi="Times New Roman"/>
          <w:sz w:val="20"/>
          <w:szCs w:val="20"/>
        </w:rPr>
        <w:t xml:space="preserve">efault/sparse SSSG: do </w:t>
      </w:r>
      <w:r w:rsidR="00FE3F0F" w:rsidRPr="00674880">
        <w:rPr>
          <w:rFonts w:ascii="Times New Roman" w:hAnsi="Times New Roman"/>
          <w:sz w:val="20"/>
          <w:szCs w:val="20"/>
        </w:rPr>
        <w:t xml:space="preserve">PDCCH </w:t>
      </w:r>
      <w:r w:rsidR="00402686" w:rsidRPr="00674880">
        <w:rPr>
          <w:rFonts w:ascii="Times New Roman" w:hAnsi="Times New Roman"/>
          <w:sz w:val="20"/>
          <w:szCs w:val="20"/>
        </w:rPr>
        <w:t>monitoring</w:t>
      </w:r>
      <w:r w:rsidR="00FE3F0F" w:rsidRPr="00674880">
        <w:rPr>
          <w:rFonts w:ascii="Times New Roman" w:hAnsi="Times New Roman"/>
          <w:sz w:val="20"/>
          <w:szCs w:val="20"/>
        </w:rPr>
        <w:t xml:space="preserve"> </w:t>
      </w:r>
      <w:r w:rsidR="00402686" w:rsidRPr="00674880">
        <w:rPr>
          <w:rFonts w:ascii="Times New Roman" w:hAnsi="Times New Roman"/>
          <w:sz w:val="20"/>
          <w:szCs w:val="20"/>
        </w:rPr>
        <w:t xml:space="preserve">in </w:t>
      </w:r>
      <w:r w:rsidR="00FE3F0F" w:rsidRPr="00674880">
        <w:rPr>
          <w:rFonts w:ascii="Times New Roman" w:hAnsi="Times New Roman"/>
          <w:sz w:val="20"/>
          <w:szCs w:val="20"/>
        </w:rPr>
        <w:t>every two slots</w:t>
      </w:r>
      <w:r w:rsidR="00402686" w:rsidRPr="00674880">
        <w:rPr>
          <w:rFonts w:ascii="Times New Roman" w:hAnsi="Times New Roman"/>
          <w:sz w:val="20"/>
          <w:szCs w:val="20"/>
        </w:rPr>
        <w:t>;</w:t>
      </w:r>
    </w:p>
    <w:p w14:paraId="2AC99333" w14:textId="0A22AFE6" w:rsidR="00402686" w:rsidRPr="00674880" w:rsidRDefault="008C77B3"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w:t>
      </w:r>
      <w:r w:rsidR="00FE3F0F" w:rsidRPr="00674880">
        <w:rPr>
          <w:rFonts w:ascii="Times New Roman" w:hAnsi="Times New Roman"/>
          <w:sz w:val="20"/>
          <w:szCs w:val="20"/>
        </w:rPr>
        <w:t>ense SSSG</w:t>
      </w:r>
      <w:r w:rsidR="00402686" w:rsidRPr="00674880">
        <w:rPr>
          <w:rFonts w:ascii="Times New Roman" w:hAnsi="Times New Roman"/>
          <w:sz w:val="20"/>
          <w:szCs w:val="20"/>
        </w:rPr>
        <w:t>:</w:t>
      </w:r>
      <w:r w:rsidR="00FE3F0F" w:rsidRPr="00674880">
        <w:rPr>
          <w:rFonts w:ascii="Times New Roman" w:hAnsi="Times New Roman"/>
          <w:sz w:val="20"/>
          <w:szCs w:val="20"/>
        </w:rPr>
        <w:t xml:space="preserve"> </w:t>
      </w:r>
      <w:r w:rsidR="00402686" w:rsidRPr="00674880">
        <w:rPr>
          <w:rFonts w:ascii="Times New Roman" w:hAnsi="Times New Roman"/>
          <w:sz w:val="20"/>
          <w:szCs w:val="20"/>
        </w:rPr>
        <w:t xml:space="preserve">do PDCCH monitoring in </w:t>
      </w:r>
      <w:r w:rsidR="00FE3F0F" w:rsidRPr="00674880">
        <w:rPr>
          <w:rFonts w:ascii="Times New Roman" w:hAnsi="Times New Roman"/>
          <w:sz w:val="20"/>
          <w:szCs w:val="20"/>
        </w:rPr>
        <w:t>every slot</w:t>
      </w:r>
      <w:r w:rsidR="00402686" w:rsidRPr="00674880">
        <w:rPr>
          <w:rFonts w:ascii="Times New Roman" w:hAnsi="Times New Roman"/>
          <w:sz w:val="20"/>
          <w:szCs w:val="20"/>
        </w:rPr>
        <w:t>.</w:t>
      </w:r>
      <w:r w:rsidR="00FE3F0F" w:rsidRPr="00674880">
        <w:rPr>
          <w:rFonts w:ascii="Times New Roman" w:hAnsi="Times New Roman"/>
          <w:sz w:val="20"/>
          <w:szCs w:val="20"/>
        </w:rPr>
        <w:t xml:space="preserve"> </w:t>
      </w:r>
      <w:bookmarkStart w:id="13" w:name="_Hlk110521170"/>
    </w:p>
    <w:p w14:paraId="361AA58C" w14:textId="32E5CBF2" w:rsidR="00FE3F0F" w:rsidRPr="008C56A4" w:rsidRDefault="00FE3F0F" w:rsidP="00674880">
      <w:pPr>
        <w:pStyle w:val="af0"/>
        <w:numPr>
          <w:ilvl w:val="0"/>
          <w:numId w:val="20"/>
        </w:numPr>
        <w:overflowPunct w:val="0"/>
        <w:autoSpaceDE w:val="0"/>
        <w:autoSpaceDN w:val="0"/>
        <w:adjustRightInd w:val="0"/>
        <w:spacing w:before="120" w:after="120"/>
        <w:ind w:firstLineChars="0"/>
        <w:textAlignment w:val="baseline"/>
        <w:rPr>
          <w:szCs w:val="20"/>
        </w:rPr>
      </w:pPr>
      <w:r w:rsidRPr="00674880">
        <w:rPr>
          <w:rFonts w:ascii="Times New Roman" w:hAnsi="Times New Roman"/>
          <w:sz w:val="20"/>
          <w:szCs w:val="20"/>
        </w:rPr>
        <w:t>Two candidate PDCCH skipping durations</w:t>
      </w:r>
      <w:r w:rsidR="005677B7" w:rsidRPr="00674880">
        <w:rPr>
          <w:rFonts w:ascii="Times New Roman" w:hAnsi="Times New Roman"/>
          <w:sz w:val="20"/>
          <w:szCs w:val="20"/>
        </w:rPr>
        <w:t xml:space="preserve">: </w:t>
      </w:r>
      <w:r w:rsidRPr="00674880">
        <w:rPr>
          <w:rFonts w:ascii="Times New Roman" w:hAnsi="Times New Roman"/>
          <w:sz w:val="20"/>
          <w:szCs w:val="20"/>
        </w:rPr>
        <w:t>4ms and 6ms</w:t>
      </w:r>
      <w:bookmarkEnd w:id="13"/>
      <w:r w:rsidRPr="00674880">
        <w:rPr>
          <w:rFonts w:ascii="Times New Roman" w:hAnsi="Times New Roman"/>
          <w:sz w:val="20"/>
          <w:szCs w:val="20"/>
        </w:rPr>
        <w:t>.</w:t>
      </w:r>
      <w:r w:rsidRPr="00674880">
        <w:rPr>
          <w:sz w:val="20"/>
          <w:szCs w:val="20"/>
        </w:rPr>
        <w:t xml:space="preserve"> </w:t>
      </w:r>
    </w:p>
    <w:p w14:paraId="5C7B1555" w14:textId="5D159DC6" w:rsidR="00402686" w:rsidRPr="008C56A4" w:rsidRDefault="00402686" w:rsidP="00674880">
      <w:pPr>
        <w:pStyle w:val="af0"/>
        <w:numPr>
          <w:ilvl w:val="0"/>
          <w:numId w:val="20"/>
        </w:numPr>
        <w:overflowPunct w:val="0"/>
        <w:autoSpaceDE w:val="0"/>
        <w:autoSpaceDN w:val="0"/>
        <w:adjustRightInd w:val="0"/>
        <w:spacing w:before="120" w:after="120"/>
        <w:ind w:firstLineChars="0"/>
        <w:textAlignment w:val="baseline"/>
        <w:rPr>
          <w:rFonts w:ascii="Times New Roman" w:eastAsiaTheme="minorEastAsia" w:hAnsi="Times New Roman"/>
          <w:szCs w:val="20"/>
        </w:rPr>
      </w:pPr>
      <w:r w:rsidRPr="00674880">
        <w:rPr>
          <w:rFonts w:ascii="Times New Roman" w:eastAsiaTheme="minorEastAsia" w:hAnsi="Times New Roman"/>
          <w:sz w:val="20"/>
          <w:szCs w:val="20"/>
        </w:rPr>
        <w:t xml:space="preserve">Enhanced DRX </w:t>
      </w:r>
      <w:r w:rsidR="00B031A7" w:rsidRPr="00674880">
        <w:rPr>
          <w:rFonts w:ascii="Times New Roman" w:eastAsiaTheme="minorEastAsia" w:hAnsi="Times New Roman"/>
          <w:sz w:val="20"/>
          <w:szCs w:val="20"/>
        </w:rPr>
        <w:t>(i.e., aligning DRX cycle with non-integer traffic periodicity)</w:t>
      </w:r>
      <w:r w:rsidRPr="00674880">
        <w:rPr>
          <w:rFonts w:ascii="Times New Roman" w:eastAsiaTheme="minorEastAsia" w:hAnsi="Times New Roman"/>
          <w:sz w:val="20"/>
          <w:szCs w:val="20"/>
        </w:rPr>
        <w:t xml:space="preserve"> is also </w:t>
      </w:r>
      <w:r w:rsidR="00B031A7" w:rsidRPr="00674880">
        <w:rPr>
          <w:rFonts w:ascii="Times New Roman" w:eastAsiaTheme="minorEastAsia" w:hAnsi="Times New Roman"/>
          <w:sz w:val="20"/>
          <w:szCs w:val="20"/>
        </w:rPr>
        <w:t>configured</w:t>
      </w:r>
      <w:r w:rsidR="00B031A7">
        <w:rPr>
          <w:rFonts w:ascii="Times New Roman" w:eastAsiaTheme="minorEastAsia" w:hAnsi="Times New Roman"/>
          <w:sz w:val="20"/>
          <w:szCs w:val="20"/>
        </w:rPr>
        <w:t xml:space="preserve"> and the length of DRX onduration is equal to the jitter range</w:t>
      </w:r>
      <w:r w:rsidRPr="00674880">
        <w:rPr>
          <w:rFonts w:ascii="Times New Roman" w:eastAsiaTheme="minorEastAsia" w:hAnsi="Times New Roman"/>
          <w:sz w:val="20"/>
          <w:szCs w:val="20"/>
        </w:rPr>
        <w:t>.</w:t>
      </w:r>
    </w:p>
    <w:p w14:paraId="2ABA62A4" w14:textId="5212075D" w:rsidR="00402686" w:rsidRPr="00C02BCB" w:rsidRDefault="00FE3F0F" w:rsidP="00FE3F0F">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C02BCB">
        <w:rPr>
          <w:rFonts w:ascii="Times New Roman" w:eastAsiaTheme="minorEastAsia" w:hAnsi="Times New Roman" w:hint="eastAsia"/>
          <w:szCs w:val="20"/>
          <w:lang w:eastAsia="zh-CN"/>
        </w:rPr>
        <w:t>F</w:t>
      </w:r>
      <w:r w:rsidRPr="00C02BCB">
        <w:rPr>
          <w:rFonts w:ascii="Times New Roman" w:eastAsiaTheme="minorEastAsia" w:hAnsi="Times New Roman"/>
          <w:szCs w:val="20"/>
          <w:lang w:eastAsia="zh-CN"/>
        </w:rPr>
        <w:t xml:space="preserve">or LP-WUS </w:t>
      </w:r>
      <w:r w:rsidR="008A1BC0">
        <w:rPr>
          <w:rFonts w:ascii="Times New Roman" w:eastAsiaTheme="minorEastAsia" w:hAnsi="Times New Roman"/>
          <w:szCs w:val="20"/>
          <w:lang w:eastAsia="zh-CN"/>
        </w:rPr>
        <w:t xml:space="preserve">monitoring </w:t>
      </w:r>
      <w:r w:rsidRPr="00C02BCB">
        <w:rPr>
          <w:rFonts w:ascii="Times New Roman" w:eastAsiaTheme="minorEastAsia" w:hAnsi="Times New Roman"/>
          <w:szCs w:val="20"/>
          <w:lang w:eastAsia="zh-CN"/>
        </w:rPr>
        <w:t xml:space="preserve">scheme, </w:t>
      </w:r>
      <w:r w:rsidR="00C02BCB">
        <w:rPr>
          <w:rFonts w:ascii="Times New Roman" w:eastAsiaTheme="minorEastAsia" w:hAnsi="Times New Roman"/>
          <w:szCs w:val="20"/>
          <w:lang w:eastAsia="zh-CN"/>
        </w:rPr>
        <w:t>the key assumptions are introduced below</w:t>
      </w:r>
      <w:r w:rsidR="00740341">
        <w:rPr>
          <w:rFonts w:ascii="Times New Roman" w:eastAsiaTheme="minorEastAsia" w:hAnsi="Times New Roman"/>
          <w:szCs w:val="20"/>
          <w:lang w:eastAsia="zh-CN"/>
        </w:rPr>
        <w:t>:</w:t>
      </w:r>
    </w:p>
    <w:p w14:paraId="039A0ECF" w14:textId="0535CEE7" w:rsidR="00B031A7" w:rsidRDefault="00B031A7">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 w:val="20"/>
          <w:szCs w:val="20"/>
        </w:rPr>
      </w:pPr>
      <w:r>
        <w:rPr>
          <w:rFonts w:ascii="Times New Roman" w:hAnsi="Times New Roman"/>
          <w:sz w:val="20"/>
          <w:szCs w:val="20"/>
        </w:rPr>
        <w:t xml:space="preserve">The LP-WUS monitoring is </w:t>
      </w:r>
      <w:r w:rsidR="0057180C">
        <w:rPr>
          <w:rFonts w:ascii="Times New Roman" w:hAnsi="Times New Roman"/>
          <w:sz w:val="20"/>
          <w:szCs w:val="20"/>
        </w:rPr>
        <w:t>performed with</w:t>
      </w:r>
      <w:r w:rsidR="009F2F97">
        <w:rPr>
          <w:rFonts w:ascii="Times New Roman" w:hAnsi="Times New Roman"/>
          <w:sz w:val="20"/>
          <w:szCs w:val="20"/>
        </w:rPr>
        <w:t>in</w:t>
      </w:r>
      <w:r w:rsidR="0057180C">
        <w:rPr>
          <w:rFonts w:ascii="Times New Roman" w:hAnsi="Times New Roman"/>
          <w:sz w:val="20"/>
          <w:szCs w:val="20"/>
        </w:rPr>
        <w:t xml:space="preserve"> DRX onduration</w:t>
      </w:r>
      <w:r w:rsidR="009F2F97">
        <w:rPr>
          <w:rFonts w:ascii="Times New Roman" w:hAnsi="Times New Roman"/>
          <w:sz w:val="20"/>
          <w:szCs w:val="20"/>
        </w:rPr>
        <w:t>.</w:t>
      </w:r>
    </w:p>
    <w:p w14:paraId="46D450BD" w14:textId="34D53994" w:rsidR="00402686" w:rsidRPr="00674880" w:rsidRDefault="00B031A7"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T</w:t>
      </w:r>
      <w:r w:rsidR="00FE3F0F" w:rsidRPr="00674880">
        <w:rPr>
          <w:rFonts w:ascii="Times New Roman" w:hAnsi="Times New Roman"/>
          <w:sz w:val="20"/>
          <w:szCs w:val="20"/>
        </w:rPr>
        <w:t>he main receiver enter</w:t>
      </w:r>
      <w:r w:rsidR="00CB6717">
        <w:rPr>
          <w:rFonts w:ascii="Times New Roman" w:hAnsi="Times New Roman"/>
          <w:sz w:val="20"/>
          <w:szCs w:val="20"/>
        </w:rPr>
        <w:t>s</w:t>
      </w:r>
      <w:r w:rsidR="00FE3F0F" w:rsidRPr="00674880">
        <w:rPr>
          <w:rFonts w:ascii="Times New Roman" w:hAnsi="Times New Roman"/>
          <w:sz w:val="20"/>
          <w:szCs w:val="20"/>
        </w:rPr>
        <w:t xml:space="preserve"> </w:t>
      </w:r>
      <w:r>
        <w:rPr>
          <w:rFonts w:ascii="Times New Roman" w:hAnsi="Times New Roman"/>
          <w:sz w:val="20"/>
          <w:szCs w:val="20"/>
        </w:rPr>
        <w:t xml:space="preserve">into </w:t>
      </w:r>
      <w:r w:rsidR="00FE3F0F" w:rsidRPr="00674880">
        <w:rPr>
          <w:rFonts w:ascii="Times New Roman" w:hAnsi="Times New Roman"/>
          <w:sz w:val="20"/>
          <w:szCs w:val="20"/>
        </w:rPr>
        <w:t xml:space="preserve">the micro sleep </w:t>
      </w:r>
      <w:r>
        <w:rPr>
          <w:rFonts w:ascii="Times New Roman" w:hAnsi="Times New Roman"/>
          <w:sz w:val="20"/>
          <w:szCs w:val="20"/>
        </w:rPr>
        <w:t>when doing the LP-WUS monitoring</w:t>
      </w:r>
      <w:r w:rsidR="00C74475">
        <w:rPr>
          <w:rFonts w:ascii="Times New Roman" w:hAnsi="Times New Roman"/>
          <w:sz w:val="20"/>
          <w:szCs w:val="20"/>
        </w:rPr>
        <w:t>.</w:t>
      </w:r>
    </w:p>
    <w:p w14:paraId="209C54F8" w14:textId="0EE1AF49" w:rsidR="00402686" w:rsidRPr="00674880" w:rsidRDefault="00FE3F0F"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Based on the analysis in Section 4.3, in simulation, the total relative power for LP-WUS monitoring is assumed to be equal to that of micro sleep</w:t>
      </w:r>
      <w:r w:rsidR="00C74475">
        <w:rPr>
          <w:rFonts w:ascii="Times New Roman" w:hAnsi="Times New Roman"/>
          <w:sz w:val="20"/>
          <w:szCs w:val="20"/>
        </w:rPr>
        <w:t xml:space="preserve"> i.e., 45</w:t>
      </w:r>
      <w:r w:rsidRPr="00674880">
        <w:rPr>
          <w:rFonts w:ascii="Times New Roman" w:hAnsi="Times New Roman"/>
          <w:sz w:val="20"/>
          <w:szCs w:val="20"/>
        </w:rPr>
        <w:t xml:space="preserve">. </w:t>
      </w:r>
    </w:p>
    <w:p w14:paraId="32FD9EDF" w14:textId="18240F73" w:rsidR="00F82990" w:rsidRPr="00674880" w:rsidRDefault="00FE3F0F"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And the latency from receiving LP-WUS to be ready for PDCCH monitoring is set </w:t>
      </w:r>
      <w:r w:rsidR="00402686" w:rsidRPr="00674880">
        <w:rPr>
          <w:rFonts w:ascii="Times New Roman" w:hAnsi="Times New Roman"/>
          <w:sz w:val="20"/>
          <w:szCs w:val="20"/>
        </w:rPr>
        <w:t>to 1 slot</w:t>
      </w:r>
      <w:r w:rsidRPr="00674880">
        <w:rPr>
          <w:rFonts w:ascii="Times New Roman" w:hAnsi="Times New Roman"/>
          <w:sz w:val="20"/>
          <w:szCs w:val="20"/>
        </w:rPr>
        <w:t xml:space="preserve">. </w:t>
      </w:r>
    </w:p>
    <w:p w14:paraId="374DACAC" w14:textId="6B39A453" w:rsidR="00FE3F0F" w:rsidRPr="00674880" w:rsidRDefault="00C74475"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R17 PDCCH skipping indication is adopted. And t</w:t>
      </w:r>
      <w:r w:rsidR="00FE3F0F" w:rsidRPr="00674880">
        <w:rPr>
          <w:rFonts w:ascii="Times New Roman" w:hAnsi="Times New Roman"/>
          <w:sz w:val="20"/>
          <w:szCs w:val="20"/>
        </w:rPr>
        <w:t>hree candidate PDCCH skipping durations are 2ms, 4ms and 6ms</w:t>
      </w:r>
      <w:r>
        <w:rPr>
          <w:rFonts w:ascii="Times New Roman" w:hAnsi="Times New Roman"/>
          <w:sz w:val="20"/>
          <w:szCs w:val="20"/>
        </w:rPr>
        <w:t xml:space="preserve"> respectively</w:t>
      </w:r>
      <w:r w:rsidR="00FE3F0F" w:rsidRPr="00674880">
        <w:rPr>
          <w:rFonts w:ascii="Times New Roman" w:hAnsi="Times New Roman"/>
          <w:sz w:val="20"/>
          <w:szCs w:val="20"/>
        </w:rPr>
        <w:t>.</w:t>
      </w:r>
    </w:p>
    <w:p w14:paraId="5C2035C7" w14:textId="77777777" w:rsidR="0057180C" w:rsidRPr="0093090C" w:rsidRDefault="0057180C" w:rsidP="0057180C">
      <w:pPr>
        <w:pStyle w:val="af0"/>
        <w:numPr>
          <w:ilvl w:val="0"/>
          <w:numId w:val="20"/>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r w:rsidRPr="0093090C">
        <w:rPr>
          <w:rFonts w:ascii="Times New Roman" w:eastAsiaTheme="minorEastAsia" w:hAnsi="Times New Roman"/>
          <w:sz w:val="20"/>
          <w:szCs w:val="20"/>
        </w:rPr>
        <w:t>Enhanced DRX (i.e., aligning DRX cycle with non-integer traffic periodicity) is also configured</w:t>
      </w:r>
      <w:r>
        <w:rPr>
          <w:rFonts w:ascii="Times New Roman" w:eastAsiaTheme="minorEastAsia" w:hAnsi="Times New Roman"/>
          <w:sz w:val="20"/>
          <w:szCs w:val="20"/>
        </w:rPr>
        <w:t xml:space="preserve"> and the length of DRX onduration is equal to the jitter range</w:t>
      </w:r>
      <w:r w:rsidRPr="0093090C">
        <w:rPr>
          <w:rFonts w:ascii="Times New Roman" w:eastAsiaTheme="minorEastAsia" w:hAnsi="Times New Roman"/>
          <w:sz w:val="20"/>
          <w:szCs w:val="20"/>
        </w:rPr>
        <w:t>.</w:t>
      </w:r>
    </w:p>
    <w:p w14:paraId="45EAD30E" w14:textId="15BE097E" w:rsidR="00FE3F0F" w:rsidRPr="00B44A82" w:rsidRDefault="00FE3F0F" w:rsidP="00740341">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B44A82">
        <w:rPr>
          <w:rFonts w:ascii="Times New Roman" w:eastAsiaTheme="minorEastAsia" w:hAnsi="Times New Roman" w:hint="eastAsia"/>
          <w:szCs w:val="20"/>
          <w:lang w:eastAsia="zh-CN"/>
        </w:rPr>
        <w:t>A</w:t>
      </w:r>
      <w:r w:rsidRPr="00B44A82">
        <w:rPr>
          <w:rFonts w:ascii="Times New Roman" w:eastAsiaTheme="minorEastAsia" w:hAnsi="Times New Roman"/>
          <w:szCs w:val="20"/>
          <w:lang w:eastAsia="zh-CN"/>
        </w:rPr>
        <w:t>s shown in</w:t>
      </w:r>
      <w:r w:rsidRPr="00674880">
        <w:rPr>
          <w:rFonts w:ascii="Times New Roman" w:eastAsiaTheme="minorEastAsia" w:hAnsi="Times New Roman"/>
          <w:b/>
          <w:szCs w:val="20"/>
          <w:lang w:eastAsia="zh-CN"/>
        </w:rPr>
        <w:t xml:space="preserve"> Figure </w:t>
      </w:r>
      <w:r w:rsidR="00313AE3">
        <w:rPr>
          <w:rFonts w:ascii="Times New Roman" w:eastAsiaTheme="minorEastAsia" w:hAnsi="Times New Roman"/>
          <w:b/>
          <w:szCs w:val="20"/>
          <w:lang w:eastAsia="zh-CN"/>
        </w:rPr>
        <w:t>1</w:t>
      </w:r>
      <w:r w:rsidR="00B26437">
        <w:rPr>
          <w:rFonts w:ascii="Times New Roman" w:eastAsiaTheme="minorEastAsia" w:hAnsi="Times New Roman"/>
          <w:b/>
          <w:szCs w:val="20"/>
          <w:lang w:eastAsia="zh-CN"/>
        </w:rPr>
        <w:t>0</w:t>
      </w:r>
      <w:r w:rsidRPr="00B44A82">
        <w:rPr>
          <w:rFonts w:ascii="Times New Roman" w:eastAsiaTheme="minorEastAsia" w:hAnsi="Times New Roman"/>
          <w:szCs w:val="20"/>
          <w:lang w:eastAsia="zh-CN"/>
        </w:rPr>
        <w:t>, compared to always-On scheme,</w:t>
      </w:r>
      <w:r w:rsidR="00E70598" w:rsidRPr="00E70598">
        <w:rPr>
          <w:rFonts w:ascii="Times New Roman" w:eastAsiaTheme="minorEastAsia" w:hAnsi="Times New Roman"/>
          <w:szCs w:val="20"/>
          <w:lang w:eastAsia="zh-CN"/>
        </w:rPr>
        <w:t xml:space="preserve"> </w:t>
      </w:r>
      <w:r w:rsidR="00E70598">
        <w:rPr>
          <w:rFonts w:ascii="Times New Roman" w:eastAsiaTheme="minorEastAsia" w:hAnsi="Times New Roman"/>
          <w:szCs w:val="20"/>
          <w:lang w:eastAsia="zh-CN"/>
        </w:rPr>
        <w:t>with configuring the enhanced DRX for non-integer traffic periodicity,</w:t>
      </w:r>
      <w:r w:rsidR="00A93D49">
        <w:rPr>
          <w:rFonts w:ascii="Times New Roman" w:eastAsiaTheme="minorEastAsia" w:hAnsi="Times New Roman"/>
          <w:szCs w:val="20"/>
          <w:lang w:eastAsia="zh-CN"/>
        </w:rPr>
        <w:t xml:space="preserve"> R17 PDCCH monitoring adaptation </w:t>
      </w:r>
      <w:r w:rsidRPr="00B44A82">
        <w:rPr>
          <w:rFonts w:ascii="Times New Roman" w:eastAsiaTheme="minorEastAsia" w:hAnsi="Times New Roman"/>
          <w:szCs w:val="20"/>
          <w:lang w:eastAsia="zh-CN"/>
        </w:rPr>
        <w:t>scheme can obtain 1</w:t>
      </w:r>
      <w:r w:rsidR="00086511">
        <w:rPr>
          <w:rFonts w:ascii="Times New Roman" w:eastAsiaTheme="minorEastAsia" w:hAnsi="Times New Roman"/>
          <w:szCs w:val="20"/>
          <w:lang w:eastAsia="zh-CN"/>
        </w:rPr>
        <w:t>7.46</w:t>
      </w:r>
      <w:r w:rsidRPr="00B44A82">
        <w:rPr>
          <w:rFonts w:ascii="Times New Roman" w:eastAsiaTheme="minorEastAsia" w:hAnsi="Times New Roman"/>
          <w:szCs w:val="20"/>
          <w:lang w:eastAsia="zh-CN"/>
        </w:rPr>
        <w:t xml:space="preserve">% ~ </w:t>
      </w:r>
      <w:r w:rsidR="00313AE3">
        <w:rPr>
          <w:rFonts w:ascii="Times New Roman" w:eastAsiaTheme="minorEastAsia" w:hAnsi="Times New Roman"/>
          <w:szCs w:val="20"/>
          <w:lang w:eastAsia="zh-CN"/>
        </w:rPr>
        <w:t>25.82</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sidR="008A1BC0">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 xml:space="preserve">scheme can achieve </w:t>
      </w:r>
      <w:r w:rsidR="006015EA">
        <w:rPr>
          <w:rFonts w:ascii="Times New Roman" w:eastAsiaTheme="minorEastAsia" w:hAnsi="Times New Roman"/>
          <w:szCs w:val="20"/>
          <w:lang w:eastAsia="zh-CN"/>
        </w:rPr>
        <w:t>3</w:t>
      </w:r>
      <w:r w:rsidR="00313AE3">
        <w:rPr>
          <w:rFonts w:ascii="Times New Roman" w:eastAsiaTheme="minorEastAsia" w:hAnsi="Times New Roman"/>
          <w:szCs w:val="20"/>
          <w:lang w:eastAsia="zh-CN"/>
        </w:rPr>
        <w:t>0.97</w:t>
      </w:r>
      <w:r w:rsidRPr="00B44A82">
        <w:rPr>
          <w:rFonts w:ascii="Times New Roman" w:eastAsiaTheme="minorEastAsia" w:hAnsi="Times New Roman"/>
          <w:szCs w:val="20"/>
          <w:lang w:eastAsia="zh-CN"/>
        </w:rPr>
        <w:t>% ~ 3</w:t>
      </w:r>
      <w:r w:rsidR="00313AE3">
        <w:rPr>
          <w:rFonts w:ascii="Times New Roman" w:eastAsiaTheme="minorEastAsia" w:hAnsi="Times New Roman"/>
          <w:szCs w:val="20"/>
          <w:lang w:eastAsia="zh-CN"/>
        </w:rPr>
        <w:t>2.</w:t>
      </w:r>
      <w:r w:rsidR="00086511">
        <w:rPr>
          <w:rFonts w:ascii="Times New Roman" w:eastAsiaTheme="minorEastAsia" w:hAnsi="Times New Roman"/>
          <w:szCs w:val="20"/>
          <w:lang w:eastAsia="zh-CN"/>
        </w:rPr>
        <w:t>0</w:t>
      </w:r>
      <w:r w:rsidR="00313AE3">
        <w:rPr>
          <w:rFonts w:ascii="Times New Roman" w:eastAsiaTheme="minorEastAsia" w:hAnsi="Times New Roman"/>
          <w:szCs w:val="20"/>
          <w:lang w:eastAsia="zh-CN"/>
        </w:rPr>
        <w:t>2</w:t>
      </w:r>
      <w:r w:rsidRPr="00B44A82">
        <w:rPr>
          <w:rFonts w:ascii="Times New Roman" w:eastAsiaTheme="minorEastAsia" w:hAnsi="Times New Roman"/>
          <w:szCs w:val="20"/>
          <w:lang w:eastAsia="zh-CN"/>
        </w:rPr>
        <w:t xml:space="preserve">% power saving gain. </w:t>
      </w:r>
      <w:r w:rsidR="00E70598">
        <w:rPr>
          <w:rFonts w:ascii="Times New Roman" w:eastAsiaTheme="minorEastAsia" w:hAnsi="Times New Roman"/>
          <w:szCs w:val="20"/>
          <w:lang w:eastAsia="zh-CN"/>
        </w:rPr>
        <w:t>Moreover, c</w:t>
      </w:r>
      <w:r w:rsidR="008A1BC0" w:rsidRPr="008A1BC0">
        <w:rPr>
          <w:rFonts w:ascii="Times New Roman" w:eastAsiaTheme="minorEastAsia" w:hAnsi="Times New Roman"/>
          <w:szCs w:val="20"/>
          <w:lang w:eastAsia="zh-CN"/>
        </w:rPr>
        <w:t xml:space="preserve">omparing with </w:t>
      </w:r>
      <w:r w:rsidR="008A1BC0" w:rsidRPr="00C02BCB">
        <w:rPr>
          <w:rFonts w:ascii="Times New Roman" w:hAnsi="Times New Roman"/>
          <w:szCs w:val="20"/>
        </w:rPr>
        <w:t>R17 PDCCH monitoring adaptation scheme</w:t>
      </w:r>
      <w:r w:rsidR="008A1BC0" w:rsidRPr="008A1BC0">
        <w:rPr>
          <w:rFonts w:ascii="Times New Roman" w:eastAsiaTheme="minorEastAsia" w:hAnsi="Times New Roman"/>
          <w:szCs w:val="20"/>
          <w:lang w:eastAsia="zh-CN"/>
        </w:rPr>
        <w:t xml:space="preserve">, </w:t>
      </w:r>
      <w:r w:rsidR="00B168FB">
        <w:rPr>
          <w:rFonts w:ascii="Times New Roman" w:eastAsiaTheme="minorEastAsia" w:hAnsi="Times New Roman"/>
          <w:szCs w:val="20"/>
          <w:lang w:eastAsia="zh-CN"/>
        </w:rPr>
        <w:t xml:space="preserve">the </w:t>
      </w:r>
      <w:r w:rsidR="008A1BC0" w:rsidRPr="008A1BC0">
        <w:rPr>
          <w:rFonts w:ascii="Times New Roman" w:eastAsiaTheme="minorEastAsia" w:hAnsi="Times New Roman"/>
          <w:szCs w:val="20"/>
          <w:lang w:eastAsia="zh-CN"/>
        </w:rPr>
        <w:t>LP-WU</w:t>
      </w:r>
      <w:r w:rsidR="00B168FB">
        <w:rPr>
          <w:rFonts w:ascii="Times New Roman" w:eastAsiaTheme="minorEastAsia" w:hAnsi="Times New Roman"/>
          <w:szCs w:val="20"/>
          <w:lang w:eastAsia="zh-CN"/>
        </w:rPr>
        <w:t>S monitoring scheme</w:t>
      </w:r>
      <w:r w:rsidR="008A1BC0" w:rsidRPr="008A1BC0">
        <w:rPr>
          <w:rFonts w:ascii="Times New Roman" w:eastAsiaTheme="minorEastAsia" w:hAnsi="Times New Roman"/>
          <w:szCs w:val="20"/>
          <w:lang w:eastAsia="zh-CN"/>
        </w:rPr>
        <w:t xml:space="preserve"> can</w:t>
      </w:r>
      <w:r w:rsidR="00843558">
        <w:rPr>
          <w:rFonts w:ascii="Times New Roman" w:eastAsiaTheme="minorEastAsia" w:hAnsi="Times New Roman"/>
          <w:szCs w:val="20"/>
          <w:lang w:eastAsia="zh-CN"/>
        </w:rPr>
        <w:t xml:space="preserve"> </w:t>
      </w:r>
      <w:r w:rsidR="00843558">
        <w:rPr>
          <w:rFonts w:ascii="Times New Roman" w:eastAsiaTheme="minorEastAsia" w:hAnsi="Times New Roman" w:hint="eastAsia"/>
          <w:szCs w:val="20"/>
          <w:lang w:eastAsia="zh-CN"/>
        </w:rPr>
        <w:t>add</w:t>
      </w:r>
      <w:r w:rsidR="00843558">
        <w:rPr>
          <w:rFonts w:ascii="Times New Roman" w:eastAsiaTheme="minorEastAsia" w:hAnsi="Times New Roman"/>
          <w:szCs w:val="20"/>
          <w:lang w:eastAsia="zh-CN"/>
        </w:rPr>
        <w:t>itionally</w:t>
      </w:r>
      <w:r w:rsidR="008A1BC0" w:rsidRPr="008A1BC0">
        <w:rPr>
          <w:rFonts w:ascii="Times New Roman" w:eastAsiaTheme="minorEastAsia" w:hAnsi="Times New Roman"/>
          <w:szCs w:val="20"/>
          <w:lang w:eastAsia="zh-CN"/>
        </w:rPr>
        <w:t xml:space="preserve"> reduce</w:t>
      </w:r>
      <w:r w:rsidR="00843558">
        <w:rPr>
          <w:rFonts w:ascii="Times New Roman" w:eastAsiaTheme="minorEastAsia" w:hAnsi="Times New Roman"/>
          <w:szCs w:val="20"/>
          <w:lang w:eastAsia="zh-CN"/>
        </w:rPr>
        <w:t xml:space="preserve"> {6%~</w:t>
      </w:r>
      <w:r w:rsidR="00891967">
        <w:rPr>
          <w:rFonts w:ascii="Times New Roman" w:eastAsiaTheme="minorEastAsia" w:hAnsi="Times New Roman"/>
          <w:szCs w:val="20"/>
          <w:lang w:eastAsia="zh-CN"/>
        </w:rPr>
        <w:t>1</w:t>
      </w:r>
      <w:r w:rsidR="00086511">
        <w:rPr>
          <w:rFonts w:ascii="Times New Roman" w:eastAsiaTheme="minorEastAsia" w:hAnsi="Times New Roman"/>
          <w:szCs w:val="20"/>
          <w:lang w:eastAsia="zh-CN"/>
        </w:rPr>
        <w:t>5</w:t>
      </w:r>
      <w:r w:rsidR="00843558">
        <w:rPr>
          <w:rFonts w:ascii="Times New Roman" w:eastAsiaTheme="minorEastAsia" w:hAnsi="Times New Roman"/>
          <w:szCs w:val="20"/>
          <w:lang w:eastAsia="zh-CN"/>
        </w:rPr>
        <w:t>%}</w:t>
      </w:r>
      <w:r w:rsidR="008A1BC0" w:rsidRPr="008A1BC0">
        <w:rPr>
          <w:rFonts w:ascii="Times New Roman" w:eastAsiaTheme="minorEastAsia" w:hAnsi="Times New Roman"/>
          <w:szCs w:val="20"/>
          <w:lang w:eastAsia="zh-CN"/>
        </w:rPr>
        <w:t xml:space="preserve"> UE power consumption with </w:t>
      </w:r>
      <w:r w:rsidR="004576F2">
        <w:rPr>
          <w:rFonts w:ascii="Times New Roman" w:eastAsiaTheme="minorEastAsia" w:hAnsi="Times New Roman"/>
          <w:szCs w:val="20"/>
          <w:lang w:eastAsia="zh-CN"/>
        </w:rPr>
        <w:t>marginal</w:t>
      </w:r>
      <w:r w:rsidR="008A1BC0" w:rsidRPr="008A1BC0">
        <w:rPr>
          <w:rFonts w:ascii="Times New Roman" w:eastAsiaTheme="minorEastAsia" w:hAnsi="Times New Roman"/>
          <w:szCs w:val="20"/>
          <w:lang w:eastAsia="zh-CN"/>
        </w:rPr>
        <w:t xml:space="preserve"> capacity loss</w:t>
      </w:r>
      <w:r w:rsidR="00BE1451">
        <w:rPr>
          <w:rFonts w:ascii="Times New Roman" w:eastAsiaTheme="minorEastAsia" w:hAnsi="Times New Roman"/>
          <w:szCs w:val="20"/>
          <w:lang w:eastAsia="zh-CN"/>
        </w:rPr>
        <w:t xml:space="preserve"> as shown in </w:t>
      </w:r>
      <w:r w:rsidR="00BE1451" w:rsidRPr="00E24755">
        <w:rPr>
          <w:rFonts w:ascii="Times New Roman" w:eastAsiaTheme="minorEastAsia" w:hAnsi="Times New Roman"/>
          <w:b/>
          <w:szCs w:val="20"/>
          <w:lang w:eastAsia="zh-CN"/>
        </w:rPr>
        <w:t xml:space="preserve">Figure </w:t>
      </w:r>
      <w:r w:rsidR="00313AE3">
        <w:rPr>
          <w:rFonts w:ascii="Times New Roman" w:eastAsiaTheme="minorEastAsia" w:hAnsi="Times New Roman"/>
          <w:b/>
          <w:szCs w:val="20"/>
          <w:lang w:eastAsia="zh-CN"/>
        </w:rPr>
        <w:t>1</w:t>
      </w:r>
      <w:r w:rsidR="00B26437">
        <w:rPr>
          <w:rFonts w:ascii="Times New Roman" w:eastAsiaTheme="minorEastAsia" w:hAnsi="Times New Roman"/>
          <w:b/>
          <w:szCs w:val="20"/>
          <w:lang w:eastAsia="zh-CN"/>
        </w:rPr>
        <w:t>1</w:t>
      </w:r>
      <w:r w:rsidR="008A1BC0" w:rsidRPr="008A1BC0">
        <w:rPr>
          <w:rFonts w:ascii="Times New Roman" w:eastAsiaTheme="minorEastAsia" w:hAnsi="Times New Roman"/>
          <w:szCs w:val="20"/>
          <w:lang w:eastAsia="zh-CN"/>
        </w:rPr>
        <w:t>.</w:t>
      </w:r>
      <w:r w:rsidR="00B168FB">
        <w:rPr>
          <w:rFonts w:ascii="Times New Roman" w:eastAsiaTheme="minorEastAsia" w:hAnsi="Times New Roman"/>
          <w:szCs w:val="20"/>
          <w:lang w:eastAsia="zh-CN"/>
        </w:rPr>
        <w:t xml:space="preserve"> </w:t>
      </w:r>
      <w:r w:rsidR="005B543C">
        <w:rPr>
          <w:rFonts w:ascii="Times New Roman" w:eastAsiaTheme="minorEastAsia" w:hAnsi="Times New Roman"/>
          <w:szCs w:val="20"/>
          <w:lang w:eastAsia="zh-CN"/>
        </w:rPr>
        <w:t xml:space="preserve">And </w:t>
      </w:r>
      <w:r w:rsidR="002C0E7A">
        <w:rPr>
          <w:rFonts w:ascii="Times New Roman" w:eastAsiaTheme="minorEastAsia" w:hAnsi="Times New Roman"/>
          <w:szCs w:val="20"/>
          <w:lang w:eastAsia="zh-CN"/>
        </w:rPr>
        <w:t>it can be observed that</w:t>
      </w:r>
      <w:r w:rsidRPr="00B44A82">
        <w:rPr>
          <w:rFonts w:ascii="Times New Roman" w:eastAsiaTheme="minorEastAsia" w:hAnsi="Times New Roman"/>
          <w:szCs w:val="20"/>
          <w:lang w:eastAsia="zh-CN"/>
        </w:rPr>
        <w:t xml:space="preserve"> </w:t>
      </w:r>
      <w:r w:rsidR="00B168FB">
        <w:rPr>
          <w:rFonts w:ascii="Times New Roman" w:eastAsiaTheme="minorEastAsia" w:hAnsi="Times New Roman"/>
          <w:szCs w:val="20"/>
          <w:lang w:eastAsia="zh-CN"/>
        </w:rPr>
        <w:t>t</w:t>
      </w:r>
      <w:r w:rsidR="00B168FB" w:rsidRPr="00B168FB">
        <w:rPr>
          <w:rFonts w:ascii="Times New Roman" w:eastAsiaTheme="minorEastAsia" w:hAnsi="Times New Roman"/>
          <w:szCs w:val="20"/>
          <w:lang w:eastAsia="zh-CN"/>
        </w:rPr>
        <w:t>he larger jitter range, the more additional power saving gain can be obtained by LP-WUS/WUR</w:t>
      </w:r>
      <w:r w:rsidRPr="00B44A82">
        <w:rPr>
          <w:rFonts w:ascii="Times New Roman" w:eastAsiaTheme="minorEastAsia" w:hAnsi="Times New Roman"/>
          <w:szCs w:val="20"/>
          <w:lang w:eastAsia="zh-CN"/>
        </w:rPr>
        <w:t>.</w:t>
      </w:r>
      <w:r w:rsidR="00B168FB">
        <w:rPr>
          <w:rFonts w:ascii="Times New Roman" w:eastAsiaTheme="minorEastAsia" w:hAnsi="Times New Roman"/>
          <w:szCs w:val="20"/>
          <w:lang w:eastAsia="zh-CN"/>
        </w:rPr>
        <w:t xml:space="preserve"> </w:t>
      </w:r>
      <w:r w:rsidR="002C0E7A">
        <w:rPr>
          <w:rFonts w:ascii="Times New Roman" w:eastAsiaTheme="minorEastAsia" w:hAnsi="Times New Roman"/>
          <w:szCs w:val="20"/>
          <w:lang w:eastAsia="zh-CN"/>
        </w:rPr>
        <w:t>And the reason for that is t</w:t>
      </w:r>
      <w:r w:rsidR="002C0E7A" w:rsidRPr="002C0E7A">
        <w:rPr>
          <w:rFonts w:ascii="Times New Roman" w:eastAsiaTheme="minorEastAsia" w:hAnsi="Times New Roman"/>
          <w:szCs w:val="20"/>
          <w:lang w:eastAsia="zh-CN"/>
        </w:rPr>
        <w:t>he larger the jitter range</w:t>
      </w:r>
      <w:r w:rsidR="002C0E7A">
        <w:rPr>
          <w:rFonts w:ascii="Times New Roman" w:eastAsiaTheme="minorEastAsia" w:hAnsi="Times New Roman"/>
          <w:szCs w:val="20"/>
          <w:lang w:eastAsia="zh-CN"/>
        </w:rPr>
        <w:t xml:space="preserve"> is equivalent to</w:t>
      </w:r>
      <w:r w:rsidR="002C0E7A" w:rsidRPr="002C0E7A">
        <w:rPr>
          <w:rFonts w:ascii="Times New Roman" w:eastAsiaTheme="minorEastAsia" w:hAnsi="Times New Roman"/>
          <w:szCs w:val="20"/>
          <w:lang w:eastAsia="zh-CN"/>
        </w:rPr>
        <w:t xml:space="preserve"> the greater uncertainty of </w:t>
      </w:r>
      <w:r w:rsidR="002C0E7A">
        <w:rPr>
          <w:rFonts w:ascii="Times New Roman" w:eastAsiaTheme="minorEastAsia" w:hAnsi="Times New Roman"/>
          <w:szCs w:val="20"/>
          <w:lang w:eastAsia="zh-CN"/>
        </w:rPr>
        <w:t xml:space="preserve">XR </w:t>
      </w:r>
      <w:r w:rsidR="002C0E7A" w:rsidRPr="002C0E7A">
        <w:rPr>
          <w:rFonts w:ascii="Times New Roman" w:eastAsiaTheme="minorEastAsia" w:hAnsi="Times New Roman"/>
          <w:szCs w:val="20"/>
          <w:lang w:eastAsia="zh-CN"/>
        </w:rPr>
        <w:t>traffic arrival time</w:t>
      </w:r>
      <w:r w:rsidR="00B168FB">
        <w:rPr>
          <w:rFonts w:ascii="Times New Roman" w:eastAsiaTheme="minorEastAsia" w:hAnsi="Times New Roman"/>
          <w:szCs w:val="20"/>
          <w:lang w:eastAsia="zh-CN"/>
        </w:rPr>
        <w:t xml:space="preserve">, thus </w:t>
      </w:r>
      <w:r w:rsidRPr="00B44A82">
        <w:rPr>
          <w:rFonts w:ascii="Times New Roman" w:eastAsiaTheme="minorEastAsia" w:hAnsi="Times New Roman"/>
          <w:szCs w:val="20"/>
          <w:lang w:eastAsia="zh-CN"/>
        </w:rPr>
        <w:t xml:space="preserve">UE </w:t>
      </w:r>
      <w:r w:rsidR="00B168FB">
        <w:rPr>
          <w:rFonts w:ascii="Times New Roman" w:eastAsiaTheme="minorEastAsia" w:hAnsi="Times New Roman"/>
          <w:szCs w:val="20"/>
          <w:lang w:eastAsia="zh-CN"/>
        </w:rPr>
        <w:t>has to do more unnecessary PDCCH monitoring</w:t>
      </w:r>
      <w:r w:rsidR="002C0E7A">
        <w:rPr>
          <w:rFonts w:ascii="Times New Roman" w:eastAsiaTheme="minorEastAsia" w:hAnsi="Times New Roman"/>
          <w:szCs w:val="20"/>
          <w:lang w:eastAsia="zh-CN"/>
        </w:rPr>
        <w:t xml:space="preserve"> instead of saving power</w:t>
      </w:r>
      <w:r w:rsidRPr="00B44A82">
        <w:rPr>
          <w:rFonts w:ascii="Times New Roman" w:eastAsiaTheme="minorEastAsia" w:hAnsi="Times New Roman"/>
          <w:szCs w:val="20"/>
          <w:lang w:eastAsia="zh-CN"/>
        </w:rPr>
        <w:t>.</w:t>
      </w:r>
      <w:r w:rsidRPr="00674880">
        <w:rPr>
          <w:rFonts w:ascii="Times New Roman" w:eastAsiaTheme="minorEastAsia" w:hAnsi="Times New Roman"/>
          <w:szCs w:val="20"/>
          <w:lang w:eastAsia="zh-CN"/>
        </w:rPr>
        <w:t xml:space="preserve"> </w:t>
      </w:r>
      <w:r w:rsidR="002C0E7A">
        <w:rPr>
          <w:rFonts w:ascii="Times New Roman" w:eastAsiaTheme="minorEastAsia" w:hAnsi="Times New Roman"/>
          <w:szCs w:val="20"/>
          <w:lang w:eastAsia="zh-CN"/>
        </w:rPr>
        <w:t>On the contrary, f</w:t>
      </w:r>
      <w:r w:rsidR="00860B8D" w:rsidRPr="00674880">
        <w:rPr>
          <w:rFonts w:ascii="Times New Roman" w:eastAsiaTheme="minorEastAsia" w:hAnsi="Times New Roman"/>
          <w:szCs w:val="20"/>
          <w:lang w:eastAsia="zh-CN"/>
        </w:rPr>
        <w:t xml:space="preserve">or LP-WUS </w:t>
      </w:r>
      <w:r w:rsidR="002C0E7A">
        <w:rPr>
          <w:rFonts w:ascii="Times New Roman" w:eastAsiaTheme="minorEastAsia" w:hAnsi="Times New Roman"/>
          <w:szCs w:val="20"/>
          <w:lang w:eastAsia="zh-CN"/>
        </w:rPr>
        <w:t xml:space="preserve">monitoring </w:t>
      </w:r>
      <w:r w:rsidR="00860B8D" w:rsidRPr="00674880">
        <w:rPr>
          <w:rFonts w:ascii="Times New Roman" w:eastAsiaTheme="minorEastAsia" w:hAnsi="Times New Roman"/>
          <w:szCs w:val="20"/>
          <w:lang w:eastAsia="zh-CN"/>
        </w:rPr>
        <w:t xml:space="preserve">scheme, </w:t>
      </w:r>
      <w:r w:rsidR="002C0E7A">
        <w:rPr>
          <w:rFonts w:ascii="Times New Roman" w:eastAsiaTheme="minorEastAsia" w:hAnsi="Times New Roman"/>
          <w:szCs w:val="20"/>
          <w:lang w:eastAsia="zh-CN"/>
        </w:rPr>
        <w:t xml:space="preserve">no matter how large the jitter range is, UE </w:t>
      </w:r>
      <w:r w:rsidR="00EC11F3">
        <w:rPr>
          <w:rFonts w:ascii="Times New Roman" w:eastAsiaTheme="minorEastAsia" w:hAnsi="Times New Roman"/>
          <w:szCs w:val="20"/>
          <w:lang w:eastAsia="zh-CN"/>
        </w:rPr>
        <w:t xml:space="preserve">is still in the sleep state during LP-WUS monitoring, so UE power consumption will not further </w:t>
      </w:r>
      <w:r w:rsidR="005A160B">
        <w:rPr>
          <w:rFonts w:ascii="Times New Roman" w:eastAsiaTheme="minorEastAsia" w:hAnsi="Times New Roman"/>
          <w:szCs w:val="20"/>
          <w:lang w:eastAsia="zh-CN"/>
        </w:rPr>
        <w:t>increase</w:t>
      </w:r>
      <w:r w:rsidR="00860B8D" w:rsidRPr="00674880">
        <w:rPr>
          <w:rFonts w:ascii="Times New Roman" w:eastAsiaTheme="minorEastAsia" w:hAnsi="Times New Roman"/>
          <w:szCs w:val="20"/>
          <w:lang w:eastAsia="zh-CN"/>
        </w:rPr>
        <w:t xml:space="preserve">. </w:t>
      </w:r>
      <w:r w:rsidR="00A93D49">
        <w:rPr>
          <w:rFonts w:ascii="Times New Roman" w:hAnsi="Times New Roman"/>
          <w:szCs w:val="20"/>
        </w:rPr>
        <w:t>Note that</w:t>
      </w:r>
      <w:r w:rsidR="00740341" w:rsidRPr="0093090C">
        <w:rPr>
          <w:rFonts w:ascii="Times New Roman" w:hAnsi="Times New Roman"/>
          <w:szCs w:val="20"/>
        </w:rPr>
        <w:t xml:space="preserve"> </w:t>
      </w:r>
      <w:r w:rsidR="00740341" w:rsidRPr="00C02BCB">
        <w:rPr>
          <w:rFonts w:ascii="Times New Roman" w:hAnsi="Times New Roman"/>
          <w:szCs w:val="20"/>
        </w:rPr>
        <w:t>the</w:t>
      </w:r>
      <w:r w:rsidR="00B30C99">
        <w:rPr>
          <w:rFonts w:ascii="Times New Roman" w:hAnsi="Times New Roman"/>
          <w:szCs w:val="20"/>
        </w:rPr>
        <w:t xml:space="preserve"> following results </w:t>
      </w:r>
      <w:r w:rsidR="00E70598">
        <w:rPr>
          <w:rFonts w:ascii="Times New Roman" w:hAnsi="Times New Roman"/>
          <w:szCs w:val="20"/>
        </w:rPr>
        <w:t xml:space="preserve">are </w:t>
      </w:r>
      <w:r w:rsidR="005601DA">
        <w:rPr>
          <w:rFonts w:ascii="Times New Roman" w:hAnsi="Times New Roman"/>
          <w:szCs w:val="20"/>
        </w:rPr>
        <w:t>given</w:t>
      </w:r>
      <w:r w:rsidR="005601DA" w:rsidRPr="00C02BCB">
        <w:rPr>
          <w:rFonts w:ascii="Times New Roman" w:hAnsi="Times New Roman"/>
          <w:szCs w:val="20"/>
        </w:rPr>
        <w:t xml:space="preserve"> in</w:t>
      </w:r>
      <w:r w:rsidR="005601DA" w:rsidRPr="00740341">
        <w:rPr>
          <w:rFonts w:ascii="Times New Roman" w:hAnsi="Times New Roman"/>
          <w:szCs w:val="20"/>
        </w:rPr>
        <w:t xml:space="preserve"> </w:t>
      </w:r>
      <w:r w:rsidR="00121A9E">
        <w:rPr>
          <w:rFonts w:ascii="Times New Roman" w:hAnsi="Times New Roman"/>
          <w:szCs w:val="20"/>
        </w:rPr>
        <w:t>high</w:t>
      </w:r>
      <w:r w:rsidR="005601DA" w:rsidRPr="00740341">
        <w:rPr>
          <w:rFonts w:ascii="Times New Roman" w:hAnsi="Times New Roman"/>
          <w:szCs w:val="20"/>
        </w:rPr>
        <w:t xml:space="preserve"> load </w:t>
      </w:r>
      <w:r w:rsidR="005601DA">
        <w:rPr>
          <w:rFonts w:ascii="Times New Roman" w:hAnsi="Times New Roman"/>
          <w:szCs w:val="20"/>
        </w:rPr>
        <w:t>scenario</w:t>
      </w:r>
      <w:r w:rsidR="00740341" w:rsidRPr="00C02BCB">
        <w:rPr>
          <w:rFonts w:ascii="Times New Roman" w:hAnsi="Times New Roman"/>
          <w:szCs w:val="20"/>
        </w:rPr>
        <w:t>.</w:t>
      </w:r>
    </w:p>
    <w:p w14:paraId="053A1C89" w14:textId="4F250E74" w:rsidR="0088529D" w:rsidRPr="0088529D" w:rsidRDefault="0088529D" w:rsidP="0088529D">
      <w:pPr>
        <w:spacing w:after="120" w:line="276" w:lineRule="auto"/>
        <w:jc w:val="center"/>
        <w:rPr>
          <w:rFonts w:ascii="Times New Roman" w:eastAsiaTheme="minorEastAsia" w:hAnsi="Times New Roman"/>
          <w:lang w:eastAsia="zh-CN"/>
        </w:rPr>
      </w:pPr>
      <w:r w:rsidRPr="0088529D">
        <w:rPr>
          <w:rFonts w:ascii="Times New Roman" w:eastAsiaTheme="minorEastAsia" w:hAnsi="Times New Roman"/>
          <w:noProof/>
          <w:lang w:eastAsia="zh-CN"/>
        </w:rPr>
        <w:drawing>
          <wp:inline distT="0" distB="0" distL="0" distR="0" wp14:anchorId="43706656" wp14:editId="1A14217F">
            <wp:extent cx="4503761" cy="2442949"/>
            <wp:effectExtent l="0" t="0" r="11430" b="14605"/>
            <wp:docPr id="9" name="图表 9">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1655EB5" w14:textId="4096AA45" w:rsidR="0088529D" w:rsidRDefault="00313AE3" w:rsidP="0088529D">
      <w:pPr>
        <w:spacing w:after="120" w:line="276" w:lineRule="auto"/>
        <w:jc w:val="center"/>
        <w:rPr>
          <w:rFonts w:ascii="Times New Roman" w:eastAsiaTheme="minorEastAsia" w:hAnsi="Times New Roman"/>
          <w:b/>
          <w:lang w:eastAsia="zh-CN"/>
        </w:rPr>
      </w:pPr>
      <w:r w:rsidRPr="00012D73">
        <w:rPr>
          <w:rFonts w:ascii="Times New Roman" w:hAnsi="Times New Roman"/>
          <w:b/>
        </w:rPr>
        <w:t xml:space="preserve">Figure </w:t>
      </w:r>
      <w:r w:rsidR="00922BA1">
        <w:rPr>
          <w:rFonts w:ascii="Times New Roman" w:hAnsi="Times New Roman"/>
          <w:b/>
        </w:rPr>
        <w:t>10</w:t>
      </w:r>
      <w:r w:rsidR="00E052F0">
        <w:rPr>
          <w:rFonts w:ascii="Times New Roman" w:hAnsi="Times New Roman"/>
          <w:b/>
        </w:rPr>
        <w:t>.</w:t>
      </w:r>
      <w:r w:rsidR="0088529D" w:rsidRPr="0088529D">
        <w:rPr>
          <w:rFonts w:ascii="Times New Roman" w:eastAsiaTheme="minorEastAsia" w:hAnsi="Times New Roman"/>
          <w:b/>
          <w:lang w:eastAsia="zh-CN"/>
        </w:rPr>
        <w:t xml:space="preserve"> Power saving gain for R17 PDCCH monitoring adaption and LP-WUS schemes</w:t>
      </w:r>
    </w:p>
    <w:p w14:paraId="001BC1CC" w14:textId="6D1C14B9" w:rsidR="00B208AE" w:rsidRPr="0088529D" w:rsidRDefault="007843E3" w:rsidP="00B208AE">
      <w:pPr>
        <w:spacing w:after="120" w:line="276" w:lineRule="auto"/>
        <w:jc w:val="center"/>
        <w:rPr>
          <w:rFonts w:ascii="Times New Roman" w:eastAsiaTheme="minorEastAsia" w:hAnsi="Times New Roman"/>
          <w:lang w:eastAsia="zh-CN"/>
        </w:rPr>
      </w:pPr>
      <w:r>
        <w:rPr>
          <w:noProof/>
        </w:rPr>
        <w:lastRenderedPageBreak/>
        <w:drawing>
          <wp:inline distT="0" distB="0" distL="0" distR="0" wp14:anchorId="6953DF70" wp14:editId="723C0ACF">
            <wp:extent cx="4580626" cy="2479040"/>
            <wp:effectExtent l="0" t="0" r="10795" b="16510"/>
            <wp:docPr id="16" name="图表 1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0866969" w14:textId="645B2501" w:rsidR="00B208AE" w:rsidRPr="00B208AE" w:rsidRDefault="00580C09" w:rsidP="00B208AE">
      <w:pPr>
        <w:spacing w:after="120" w:line="276" w:lineRule="auto"/>
        <w:jc w:val="center"/>
        <w:rPr>
          <w:rFonts w:ascii="Times New Roman" w:eastAsiaTheme="minorEastAsia" w:hAnsi="Times New Roman"/>
          <w:b/>
          <w:lang w:eastAsia="zh-CN"/>
        </w:rPr>
      </w:pPr>
      <w:r w:rsidRPr="00012D73">
        <w:rPr>
          <w:rFonts w:ascii="Times New Roman" w:hAnsi="Times New Roman"/>
          <w:b/>
        </w:rPr>
        <w:t xml:space="preserve">Figure </w:t>
      </w:r>
      <w:r w:rsidR="00B26437">
        <w:rPr>
          <w:rFonts w:ascii="Times New Roman" w:hAnsi="Times New Roman"/>
          <w:b/>
        </w:rPr>
        <w:t>11</w:t>
      </w:r>
      <w:r w:rsidR="00E052F0">
        <w:rPr>
          <w:rFonts w:ascii="Times New Roman" w:hAnsi="Times New Roman"/>
          <w:b/>
        </w:rPr>
        <w:t>.</w:t>
      </w:r>
      <w:r w:rsidR="00B208AE" w:rsidRPr="0088529D">
        <w:rPr>
          <w:rFonts w:ascii="Times New Roman" w:eastAsiaTheme="minorEastAsia" w:hAnsi="Times New Roman"/>
          <w:b/>
          <w:lang w:eastAsia="zh-CN"/>
        </w:rPr>
        <w:t xml:space="preserve"> </w:t>
      </w:r>
      <w:r w:rsidR="00B208AE">
        <w:rPr>
          <w:rFonts w:ascii="Times New Roman" w:eastAsiaTheme="minorEastAsia" w:hAnsi="Times New Roman"/>
          <w:b/>
          <w:lang w:eastAsia="zh-CN"/>
        </w:rPr>
        <w:t>System capacity</w:t>
      </w:r>
      <w:r w:rsidR="00B208AE" w:rsidRPr="0088529D">
        <w:rPr>
          <w:rFonts w:ascii="Times New Roman" w:eastAsiaTheme="minorEastAsia" w:hAnsi="Times New Roman"/>
          <w:b/>
          <w:lang w:eastAsia="zh-CN"/>
        </w:rPr>
        <w:t xml:space="preserve"> for R17 PDCCH monitoring adaption and LP-WUS schemes</w:t>
      </w:r>
    </w:p>
    <w:p w14:paraId="319F3C93" w14:textId="79B901FA" w:rsidR="0081663F" w:rsidRDefault="0081663F" w:rsidP="0081663F">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EC6114">
        <w:rPr>
          <w:rFonts w:ascii="Times New Roman" w:eastAsia="宋体" w:hAnsi="Times New Roman"/>
          <w:b/>
          <w:szCs w:val="20"/>
          <w:lang w:val="en-GB" w:eastAsia="zh-CN"/>
        </w:rPr>
        <w:t>10</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7B50D9">
        <w:rPr>
          <w:rFonts w:ascii="Times New Roman" w:eastAsia="宋体" w:hAnsi="Times New Roman"/>
          <w:b/>
          <w:szCs w:val="20"/>
          <w:lang w:val="en-GB" w:eastAsia="zh-CN"/>
        </w:rPr>
        <w:t xml:space="preserve">For jitter handling, </w:t>
      </w:r>
      <w:r w:rsidR="007B50D9">
        <w:rPr>
          <w:rFonts w:ascii="Times New Roman" w:eastAsiaTheme="minorEastAsia" w:hAnsi="Times New Roman"/>
          <w:b/>
          <w:lang w:eastAsia="zh-CN"/>
        </w:rPr>
        <w:t>c</w:t>
      </w:r>
      <w:r w:rsidRPr="00E70598">
        <w:rPr>
          <w:rFonts w:ascii="Times New Roman" w:eastAsiaTheme="minorEastAsia" w:hAnsi="Times New Roman"/>
          <w:b/>
          <w:lang w:eastAsia="zh-CN"/>
        </w:rPr>
        <w:t>ompared to R17 PDCCH monitoring adaptation</w:t>
      </w:r>
      <w:r>
        <w:rPr>
          <w:rFonts w:ascii="Times New Roman" w:eastAsiaTheme="minorEastAsia" w:hAnsi="Times New Roman"/>
          <w:b/>
          <w:lang w:eastAsia="zh-CN"/>
        </w:rPr>
        <w:t xml:space="preserve"> scheme</w:t>
      </w:r>
      <w:r w:rsidRPr="00E70598">
        <w:rPr>
          <w:rFonts w:ascii="Times New Roman" w:eastAsiaTheme="minorEastAsia" w:hAnsi="Times New Roman"/>
          <w:b/>
          <w:lang w:eastAsia="zh-CN"/>
        </w:rPr>
        <w:t>, LP-WUS</w:t>
      </w:r>
      <w:r>
        <w:rPr>
          <w:rFonts w:ascii="Times New Roman" w:eastAsiaTheme="minorEastAsia" w:hAnsi="Times New Roman"/>
          <w:b/>
          <w:lang w:eastAsia="zh-CN"/>
        </w:rPr>
        <w:t xml:space="preserve"> scheme </w:t>
      </w:r>
      <w:r w:rsidRPr="00E70598">
        <w:rPr>
          <w:rFonts w:ascii="Times New Roman" w:eastAsiaTheme="minorEastAsia" w:hAnsi="Times New Roman"/>
          <w:b/>
          <w:lang w:eastAsia="zh-CN"/>
        </w:rPr>
        <w:t xml:space="preserve">can provide </w:t>
      </w:r>
      <w:r w:rsidR="00114221" w:rsidRPr="00114221">
        <w:rPr>
          <w:rFonts w:ascii="Times New Roman" w:eastAsiaTheme="minorEastAsia" w:hAnsi="Times New Roman"/>
          <w:b/>
          <w:lang w:eastAsia="zh-CN"/>
        </w:rPr>
        <w:t>{6%~1</w:t>
      </w:r>
      <w:r w:rsidR="00086511">
        <w:rPr>
          <w:rFonts w:ascii="Times New Roman" w:eastAsiaTheme="minorEastAsia" w:hAnsi="Times New Roman"/>
          <w:b/>
          <w:lang w:eastAsia="zh-CN"/>
        </w:rPr>
        <w:t>5</w:t>
      </w:r>
      <w:r w:rsidR="00114221" w:rsidRPr="00114221">
        <w:rPr>
          <w:rFonts w:ascii="Times New Roman" w:eastAsiaTheme="minorEastAsia" w:hAnsi="Times New Roman"/>
          <w:b/>
          <w:lang w:eastAsia="zh-CN"/>
        </w:rPr>
        <w:t>%}</w:t>
      </w:r>
      <w:r w:rsidRPr="00E70598">
        <w:rPr>
          <w:rFonts w:ascii="Times New Roman" w:eastAsiaTheme="minorEastAsia" w:hAnsi="Times New Roman"/>
          <w:b/>
          <w:lang w:eastAsia="zh-CN"/>
        </w:rPr>
        <w:t xml:space="preserve"> additional </w:t>
      </w:r>
      <w:r>
        <w:rPr>
          <w:rFonts w:ascii="Times New Roman" w:eastAsiaTheme="minorEastAsia" w:hAnsi="Times New Roman"/>
          <w:b/>
          <w:lang w:eastAsia="zh-CN"/>
        </w:rPr>
        <w:t>power saving gain</w:t>
      </w:r>
      <w:r w:rsidR="00766F3F">
        <w:rPr>
          <w:rFonts w:ascii="Times New Roman" w:eastAsiaTheme="minorEastAsia" w:hAnsi="Times New Roman"/>
          <w:b/>
          <w:lang w:eastAsia="zh-CN"/>
        </w:rPr>
        <w:t xml:space="preserve"> </w:t>
      </w:r>
      <w:r w:rsidR="00766F3F" w:rsidRPr="00216153">
        <w:rPr>
          <w:rFonts w:ascii="Times New Roman" w:eastAsiaTheme="minorEastAsia" w:hAnsi="Times New Roman"/>
          <w:b/>
          <w:color w:val="000000" w:themeColor="text1"/>
        </w:rPr>
        <w:t xml:space="preserve">with </w:t>
      </w:r>
      <w:r w:rsidR="00FA5F7A">
        <w:rPr>
          <w:rFonts w:ascii="Times New Roman" w:hAnsi="Times New Roman"/>
          <w:b/>
          <w:color w:val="000000" w:themeColor="text1"/>
        </w:rPr>
        <w:t xml:space="preserve">no </w:t>
      </w:r>
      <w:r w:rsidR="00FA5F7A" w:rsidRPr="00216153">
        <w:rPr>
          <w:rFonts w:ascii="Times New Roman" w:hAnsi="Times New Roman"/>
          <w:b/>
          <w:color w:val="000000" w:themeColor="text1"/>
        </w:rPr>
        <w:t xml:space="preserve">capacity </w:t>
      </w:r>
      <w:r w:rsidR="00FA5F7A" w:rsidRPr="00216153">
        <w:rPr>
          <w:rFonts w:ascii="Times New Roman" w:eastAsiaTheme="minorEastAsia" w:hAnsi="Times New Roman"/>
          <w:b/>
          <w:color w:val="000000" w:themeColor="text1"/>
        </w:rPr>
        <w:t>loss</w:t>
      </w:r>
      <w:r w:rsidRPr="00E70598">
        <w:rPr>
          <w:rFonts w:ascii="Times New Roman" w:eastAsiaTheme="minorEastAsia" w:hAnsi="Times New Roman"/>
          <w:b/>
          <w:lang w:eastAsia="zh-CN"/>
        </w:rPr>
        <w:t>.</w:t>
      </w:r>
    </w:p>
    <w:p w14:paraId="7CC6662A" w14:textId="498DCF9A" w:rsidR="005B543C" w:rsidRPr="005B543C" w:rsidRDefault="005B543C" w:rsidP="00674880">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E756A5">
        <w:rPr>
          <w:rFonts w:ascii="Times New Roman" w:eastAsia="宋体" w:hAnsi="Times New Roman"/>
          <w:b/>
          <w:szCs w:val="20"/>
          <w:lang w:val="en-GB" w:eastAsia="zh-CN"/>
        </w:rPr>
        <w:t>1</w:t>
      </w:r>
      <w:r w:rsidR="00EC6114">
        <w:rPr>
          <w:rFonts w:ascii="Times New Roman" w:eastAsia="宋体" w:hAnsi="Times New Roman"/>
          <w:b/>
          <w:szCs w:val="20"/>
          <w:lang w:val="en-GB" w:eastAsia="zh-CN"/>
        </w:rPr>
        <w:t>1</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Pr="00E70598">
        <w:rPr>
          <w:rFonts w:ascii="Times New Roman" w:eastAsiaTheme="minorEastAsia" w:hAnsi="Times New Roman"/>
          <w:b/>
          <w:lang w:eastAsia="zh-CN"/>
        </w:rPr>
        <w:t>The larger jitter range, the more additional power saving gain can be obtained by LP-WUS</w:t>
      </w:r>
      <w:r>
        <w:rPr>
          <w:rFonts w:ascii="Times New Roman" w:eastAsiaTheme="minorEastAsia" w:hAnsi="Times New Roman"/>
          <w:b/>
          <w:lang w:eastAsia="zh-CN"/>
        </w:rPr>
        <w:t xml:space="preserve"> scheme.</w:t>
      </w:r>
    </w:p>
    <w:p w14:paraId="3E8F11B6" w14:textId="49EAE7EC" w:rsidR="005B55D2" w:rsidRPr="00226B08" w:rsidRDefault="005B55D2" w:rsidP="00226B08">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w:t>
      </w:r>
      <w:r w:rsidRPr="0088529D">
        <w:rPr>
          <w:rFonts w:ascii="Times New Roman" w:eastAsia="宋体" w:hAnsi="Times New Roman" w:hint="eastAsia"/>
          <w:b/>
          <w:szCs w:val="20"/>
          <w:lang w:val="en-GB" w:eastAsia="zh-CN"/>
        </w:rPr>
        <w:t>a</w:t>
      </w:r>
      <w:r w:rsidRPr="0088529D">
        <w:rPr>
          <w:rFonts w:ascii="Times New Roman" w:eastAsia="宋体" w:hAnsi="Times New Roman"/>
          <w:b/>
          <w:szCs w:val="20"/>
          <w:lang w:val="en-GB" w:eastAsia="zh-CN"/>
        </w:rPr>
        <w:t xml:space="preserve">l </w:t>
      </w:r>
      <w:r>
        <w:rPr>
          <w:rFonts w:ascii="Times New Roman" w:eastAsia="宋体" w:hAnsi="Times New Roman"/>
          <w:b/>
          <w:szCs w:val="20"/>
          <w:lang w:val="en-GB" w:eastAsia="zh-CN"/>
        </w:rPr>
        <w:t>3</w:t>
      </w:r>
      <w:r w:rsidRPr="0088529D">
        <w:rPr>
          <w:rFonts w:ascii="Times New Roman" w:eastAsia="宋体" w:hAnsi="Times New Roman"/>
          <w:b/>
          <w:szCs w:val="20"/>
          <w:lang w:val="en-GB" w:eastAsia="zh-CN"/>
        </w:rPr>
        <w:t>: Study</w:t>
      </w:r>
      <w:r>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LP-WUS </w:t>
      </w:r>
      <w:r>
        <w:rPr>
          <w:rFonts w:ascii="Times New Roman" w:eastAsia="宋体" w:hAnsi="Times New Roman"/>
          <w:b/>
          <w:szCs w:val="20"/>
          <w:lang w:val="en-GB" w:eastAsia="zh-CN"/>
        </w:rPr>
        <w:t>based jitter handling scheme.</w:t>
      </w:r>
    </w:p>
    <w:p w14:paraId="48EF07CC" w14:textId="6F2F6D12" w:rsidR="0088529D" w:rsidRPr="0088529D" w:rsidRDefault="008564A6" w:rsidP="00195D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sidRPr="008564A6">
        <w:rPr>
          <w:rFonts w:ascii="Arial" w:eastAsia="宋体" w:hAnsi="Arial"/>
          <w:sz w:val="36"/>
          <w:szCs w:val="20"/>
          <w:lang w:val="fr-FR" w:eastAsia="zh-CN"/>
        </w:rPr>
        <w:t>PDCCH skipping and interaction with HARQ retransmission</w:t>
      </w:r>
    </w:p>
    <w:p w14:paraId="52C97987" w14:textId="6FAF51EC" w:rsidR="00816AB1" w:rsidRDefault="0088529D" w:rsidP="00556F5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sidRPr="0088529D">
        <w:rPr>
          <w:rFonts w:ascii="Times New Roman" w:eastAsiaTheme="minorEastAsia" w:hAnsi="Times New Roman"/>
          <w:szCs w:val="20"/>
          <w:lang w:val="en-GB" w:eastAsia="zh-CN"/>
        </w:rPr>
        <w:t xml:space="preserve">In R17 power saving WI, due to </w:t>
      </w:r>
      <w:r w:rsidR="002B22E1">
        <w:rPr>
          <w:rFonts w:ascii="Times New Roman" w:eastAsiaTheme="minorEastAsia" w:hAnsi="Times New Roman"/>
          <w:szCs w:val="20"/>
          <w:lang w:val="en-GB" w:eastAsia="zh-CN"/>
        </w:rPr>
        <w:t xml:space="preserve">limited </w:t>
      </w:r>
      <w:r w:rsidRPr="0088529D">
        <w:rPr>
          <w:rFonts w:ascii="Times New Roman" w:eastAsiaTheme="minorEastAsia" w:hAnsi="Times New Roman"/>
          <w:szCs w:val="20"/>
          <w:lang w:val="en-GB" w:eastAsia="zh-CN"/>
        </w:rPr>
        <w:t xml:space="preserve">time, </w:t>
      </w:r>
      <w:r w:rsidR="00180835" w:rsidRPr="0088529D">
        <w:rPr>
          <w:rFonts w:ascii="Times New Roman" w:eastAsia="宋体" w:hAnsi="Times New Roman"/>
          <w:kern w:val="2"/>
          <w:szCs w:val="20"/>
          <w:lang w:eastAsia="zh-CN"/>
        </w:rPr>
        <w:t>PDCCH skipping and interaction with HARQ retransmission</w:t>
      </w:r>
      <w:r w:rsidRPr="0088529D">
        <w:rPr>
          <w:rFonts w:ascii="Times New Roman" w:eastAsiaTheme="minorEastAsia" w:hAnsi="Times New Roman"/>
          <w:szCs w:val="20"/>
          <w:lang w:val="en-GB" w:eastAsia="zh-CN"/>
        </w:rPr>
        <w:t xml:space="preserve"> </w:t>
      </w:r>
      <w:r w:rsidR="00180835">
        <w:rPr>
          <w:rFonts w:ascii="Times New Roman" w:eastAsiaTheme="minorEastAsia" w:hAnsi="Times New Roman"/>
          <w:szCs w:val="20"/>
          <w:lang w:val="en-GB" w:eastAsia="zh-CN"/>
        </w:rPr>
        <w:t>is</w:t>
      </w:r>
      <w:r w:rsidRPr="0088529D">
        <w:rPr>
          <w:rFonts w:ascii="Times New Roman" w:eastAsiaTheme="minorEastAsia" w:hAnsi="Times New Roman"/>
          <w:szCs w:val="20"/>
          <w:lang w:val="en-GB" w:eastAsia="zh-CN"/>
        </w:rPr>
        <w:t xml:space="preserve"> not supported</w:t>
      </w:r>
      <w:r w:rsidR="005618B0">
        <w:rPr>
          <w:rFonts w:ascii="Times New Roman" w:eastAsiaTheme="minorEastAsia" w:hAnsi="Times New Roman"/>
          <w:szCs w:val="20"/>
          <w:lang w:val="en-GB" w:eastAsia="zh-CN"/>
        </w:rPr>
        <w:t>.</w:t>
      </w:r>
      <w:r w:rsidR="00C64FA5">
        <w:rPr>
          <w:rFonts w:ascii="Times New Roman" w:eastAsiaTheme="minorEastAsia" w:hAnsi="Times New Roman"/>
          <w:szCs w:val="20"/>
          <w:lang w:val="en-GB" w:eastAsia="zh-CN"/>
        </w:rPr>
        <w:t xml:space="preserve"> </w:t>
      </w:r>
      <w:r w:rsidR="00744FA5">
        <w:rPr>
          <w:rFonts w:ascii="Times New Roman" w:eastAsiaTheme="minorEastAsia" w:hAnsi="Times New Roman"/>
          <w:szCs w:val="20"/>
          <w:lang w:val="en-GB" w:eastAsia="zh-CN"/>
        </w:rPr>
        <w:t xml:space="preserve">As shown in </w:t>
      </w:r>
      <w:r w:rsidR="00744FA5" w:rsidRPr="00195DD2">
        <w:rPr>
          <w:rFonts w:ascii="Times New Roman" w:eastAsiaTheme="minorEastAsia" w:hAnsi="Times New Roman"/>
          <w:b/>
          <w:szCs w:val="20"/>
          <w:lang w:val="en-GB" w:eastAsia="zh-CN"/>
        </w:rPr>
        <w:t xml:space="preserve">Figure </w:t>
      </w:r>
      <w:r w:rsidR="00CE4152">
        <w:rPr>
          <w:rFonts w:ascii="Times New Roman" w:eastAsiaTheme="minorEastAsia" w:hAnsi="Times New Roman"/>
          <w:b/>
          <w:szCs w:val="20"/>
          <w:lang w:val="en-GB" w:eastAsia="zh-CN"/>
        </w:rPr>
        <w:t>12</w:t>
      </w:r>
      <w:r w:rsidR="00744FA5" w:rsidRPr="00195DD2">
        <w:rPr>
          <w:rFonts w:ascii="Times New Roman" w:eastAsiaTheme="minorEastAsia" w:hAnsi="Times New Roman"/>
          <w:b/>
          <w:szCs w:val="20"/>
          <w:lang w:val="en-GB" w:eastAsia="zh-CN"/>
        </w:rPr>
        <w:t xml:space="preserve"> (a)</w:t>
      </w:r>
      <w:r w:rsidR="00744FA5">
        <w:rPr>
          <w:rFonts w:ascii="Times New Roman" w:eastAsiaTheme="minorEastAsia" w:hAnsi="Times New Roman"/>
          <w:szCs w:val="20"/>
          <w:lang w:val="en-GB" w:eastAsia="zh-CN"/>
        </w:rPr>
        <w:t xml:space="preserve">, </w:t>
      </w:r>
      <w:r w:rsidR="00EC220B">
        <w:rPr>
          <w:rFonts w:ascii="Times New Roman" w:eastAsiaTheme="minorEastAsia" w:hAnsi="Times New Roman"/>
          <w:szCs w:val="20"/>
          <w:lang w:val="en-GB" w:eastAsia="zh-CN"/>
        </w:rPr>
        <w:t xml:space="preserve">for XR traffic with tight latency bound, </w:t>
      </w:r>
      <w:r w:rsidR="00556F58">
        <w:rPr>
          <w:rFonts w:ascii="Times New Roman" w:eastAsiaTheme="minorEastAsia" w:hAnsi="Times New Roman"/>
          <w:szCs w:val="20"/>
          <w:lang w:val="en-GB" w:eastAsia="zh-CN"/>
        </w:rPr>
        <w:t xml:space="preserve">in order to </w:t>
      </w:r>
      <w:r w:rsidR="00056BBC">
        <w:rPr>
          <w:rFonts w:ascii="Times New Roman" w:eastAsiaTheme="minorEastAsia" w:hAnsi="Times New Roman"/>
          <w:szCs w:val="20"/>
          <w:lang w:val="en-GB" w:eastAsia="zh-CN"/>
        </w:rPr>
        <w:t>avoid increasing latency of retransmission</w:t>
      </w:r>
      <w:r w:rsidR="00556F58" w:rsidRPr="00556F58">
        <w:rPr>
          <w:rFonts w:ascii="Times New Roman" w:eastAsiaTheme="minorEastAsia" w:hAnsi="Times New Roman"/>
          <w:szCs w:val="20"/>
          <w:lang w:val="en-GB" w:eastAsia="zh-CN"/>
        </w:rPr>
        <w:t>,</w:t>
      </w:r>
      <w:r w:rsidR="00556F58">
        <w:rPr>
          <w:rFonts w:ascii="Times New Roman" w:eastAsiaTheme="minorEastAsia" w:hAnsi="Times New Roman"/>
          <w:szCs w:val="20"/>
          <w:lang w:val="en-GB" w:eastAsia="zh-CN"/>
        </w:rPr>
        <w:t xml:space="preserve"> </w:t>
      </w:r>
      <w:r w:rsidR="00056BBC">
        <w:rPr>
          <w:rFonts w:ascii="Times New Roman" w:eastAsiaTheme="minorEastAsia" w:hAnsi="Times New Roman"/>
          <w:szCs w:val="20"/>
          <w:lang w:val="en-GB" w:eastAsia="zh-CN"/>
        </w:rPr>
        <w:t xml:space="preserve">gNB has to reserve some time to wait for the HARQ-ACK feedback from UE and </w:t>
      </w:r>
      <w:r w:rsidR="00EC220B">
        <w:rPr>
          <w:rFonts w:ascii="Times New Roman" w:eastAsiaTheme="minorEastAsia" w:hAnsi="Times New Roman"/>
          <w:szCs w:val="20"/>
          <w:lang w:val="en-GB" w:eastAsia="zh-CN"/>
        </w:rPr>
        <w:t xml:space="preserve">for </w:t>
      </w:r>
      <w:r w:rsidR="00056BBC">
        <w:rPr>
          <w:rFonts w:ascii="Times New Roman" w:eastAsiaTheme="minorEastAsia" w:hAnsi="Times New Roman"/>
          <w:szCs w:val="20"/>
          <w:lang w:val="en-GB" w:eastAsia="zh-CN"/>
        </w:rPr>
        <w:t xml:space="preserve">potential retransmission scheduling. </w:t>
      </w:r>
      <w:r w:rsidR="00816AB1">
        <w:rPr>
          <w:rFonts w:ascii="Times New Roman" w:eastAsiaTheme="minorEastAsia" w:hAnsi="Times New Roman"/>
          <w:szCs w:val="20"/>
          <w:lang w:val="en-GB" w:eastAsia="zh-CN"/>
        </w:rPr>
        <w:t xml:space="preserve">To guarantee the XR user experience, </w:t>
      </w:r>
      <w:r w:rsidR="00056BBC">
        <w:rPr>
          <w:rFonts w:ascii="Times New Roman" w:eastAsiaTheme="minorEastAsia" w:hAnsi="Times New Roman"/>
          <w:szCs w:val="20"/>
          <w:lang w:val="en-GB" w:eastAsia="zh-CN"/>
        </w:rPr>
        <w:t xml:space="preserve">gNB </w:t>
      </w:r>
      <w:r w:rsidR="00816AB1">
        <w:rPr>
          <w:rFonts w:ascii="Times New Roman" w:eastAsiaTheme="minorEastAsia" w:hAnsi="Times New Roman"/>
          <w:szCs w:val="20"/>
          <w:lang w:val="en-GB" w:eastAsia="zh-CN"/>
        </w:rPr>
        <w:t xml:space="preserve">can only </w:t>
      </w:r>
      <w:r w:rsidR="00556F58">
        <w:rPr>
          <w:rFonts w:ascii="Times New Roman" w:eastAsiaTheme="minorEastAsia" w:hAnsi="Times New Roman"/>
          <w:szCs w:val="20"/>
          <w:lang w:val="en-GB" w:eastAsia="zh-CN"/>
        </w:rPr>
        <w:t xml:space="preserve">send the PDCCH skipping indication </w:t>
      </w:r>
      <w:r w:rsidR="004D18E9">
        <w:rPr>
          <w:rFonts w:ascii="Times New Roman" w:eastAsiaTheme="minorEastAsia" w:hAnsi="Times New Roman"/>
          <w:szCs w:val="20"/>
          <w:lang w:val="en-GB" w:eastAsia="zh-CN"/>
        </w:rPr>
        <w:t xml:space="preserve">with a nominal PDSCH (with padding </w:t>
      </w:r>
      <w:r w:rsidR="00722A88">
        <w:rPr>
          <w:rFonts w:ascii="Times New Roman" w:eastAsiaTheme="minorEastAsia" w:hAnsi="Times New Roman"/>
          <w:szCs w:val="20"/>
          <w:lang w:val="en-GB" w:eastAsia="zh-CN"/>
        </w:rPr>
        <w:t>data</w:t>
      </w:r>
      <w:r w:rsidR="004D18E9">
        <w:rPr>
          <w:rFonts w:ascii="Times New Roman" w:eastAsiaTheme="minorEastAsia" w:hAnsi="Times New Roman"/>
          <w:szCs w:val="20"/>
          <w:lang w:val="en-GB" w:eastAsia="zh-CN"/>
        </w:rPr>
        <w:t xml:space="preserve">) scheduling </w:t>
      </w:r>
      <w:r w:rsidR="00816AB1">
        <w:rPr>
          <w:rFonts w:ascii="Times New Roman" w:eastAsiaTheme="minorEastAsia" w:hAnsi="Times New Roman"/>
          <w:szCs w:val="20"/>
          <w:lang w:val="en-GB" w:eastAsia="zh-CN"/>
        </w:rPr>
        <w:t xml:space="preserve">for UE </w:t>
      </w:r>
      <w:r w:rsidR="00556F58">
        <w:rPr>
          <w:rFonts w:ascii="Times New Roman" w:eastAsiaTheme="minorEastAsia" w:hAnsi="Times New Roman"/>
          <w:szCs w:val="20"/>
          <w:lang w:val="en-GB" w:eastAsia="zh-CN"/>
        </w:rPr>
        <w:t xml:space="preserve">after </w:t>
      </w:r>
      <w:r w:rsidR="0051139D">
        <w:rPr>
          <w:rFonts w:ascii="Times New Roman" w:eastAsiaTheme="minorEastAsia" w:hAnsi="Times New Roman"/>
          <w:szCs w:val="20"/>
          <w:lang w:val="en-GB" w:eastAsia="zh-CN"/>
        </w:rPr>
        <w:t xml:space="preserve">all the </w:t>
      </w:r>
      <w:r w:rsidR="00556F58">
        <w:rPr>
          <w:rFonts w:ascii="Times New Roman" w:eastAsiaTheme="minorEastAsia" w:hAnsi="Times New Roman"/>
          <w:szCs w:val="20"/>
          <w:lang w:val="en-GB" w:eastAsia="zh-CN"/>
        </w:rPr>
        <w:t xml:space="preserve">HARQ </w:t>
      </w:r>
      <w:r w:rsidR="00056BBC">
        <w:rPr>
          <w:rFonts w:ascii="Times New Roman" w:eastAsiaTheme="minorEastAsia" w:hAnsi="Times New Roman"/>
          <w:szCs w:val="20"/>
          <w:lang w:val="en-GB" w:eastAsia="zh-CN"/>
        </w:rPr>
        <w:t>retransmissions</w:t>
      </w:r>
      <w:r w:rsidR="0051139D">
        <w:rPr>
          <w:rFonts w:ascii="Times New Roman" w:eastAsiaTheme="minorEastAsia" w:hAnsi="Times New Roman"/>
          <w:szCs w:val="20"/>
          <w:lang w:val="en-GB" w:eastAsia="zh-CN"/>
        </w:rPr>
        <w:t xml:space="preserve"> </w:t>
      </w:r>
      <w:r w:rsidR="00816AB1">
        <w:rPr>
          <w:rFonts w:ascii="Times New Roman" w:eastAsiaTheme="minorEastAsia" w:hAnsi="Times New Roman"/>
          <w:szCs w:val="20"/>
          <w:lang w:val="en-GB" w:eastAsia="zh-CN"/>
        </w:rPr>
        <w:t xml:space="preserve">of the UE </w:t>
      </w:r>
      <w:r w:rsidR="0051139D">
        <w:rPr>
          <w:rFonts w:ascii="Times New Roman" w:eastAsiaTheme="minorEastAsia" w:hAnsi="Times New Roman"/>
          <w:szCs w:val="20"/>
          <w:lang w:val="en-GB" w:eastAsia="zh-CN"/>
        </w:rPr>
        <w:t>complete.</w:t>
      </w:r>
      <w:r w:rsidR="00556F58" w:rsidRPr="00556F58">
        <w:rPr>
          <w:rFonts w:ascii="Times New Roman" w:eastAsiaTheme="minorEastAsia" w:hAnsi="Times New Roman"/>
          <w:szCs w:val="20"/>
          <w:lang w:val="en-GB" w:eastAsia="zh-CN"/>
        </w:rPr>
        <w:t xml:space="preserve"> </w:t>
      </w:r>
      <w:r w:rsidR="0051139D">
        <w:rPr>
          <w:rFonts w:ascii="Times New Roman" w:eastAsiaTheme="minorEastAsia" w:hAnsi="Times New Roman"/>
          <w:szCs w:val="20"/>
          <w:lang w:val="en-GB" w:eastAsia="zh-CN"/>
        </w:rPr>
        <w:t xml:space="preserve">Then, </w:t>
      </w:r>
      <w:r w:rsidR="0051139D" w:rsidRPr="0051139D">
        <w:rPr>
          <w:rFonts w:ascii="Times New Roman" w:eastAsiaTheme="minorEastAsia" w:hAnsi="Times New Roman"/>
          <w:szCs w:val="20"/>
          <w:lang w:val="en-GB" w:eastAsia="zh-CN"/>
        </w:rPr>
        <w:t>the UE starts skipping of PDCCH monitoring at the beginning of a first slot that is after the last symbol of the PDCCH reception providing the PDCCH</w:t>
      </w:r>
      <w:r w:rsidR="0051139D">
        <w:rPr>
          <w:rFonts w:ascii="Times New Roman" w:eastAsiaTheme="minorEastAsia" w:hAnsi="Times New Roman"/>
          <w:szCs w:val="20"/>
          <w:lang w:val="en-GB" w:eastAsia="zh-CN"/>
        </w:rPr>
        <w:t xml:space="preserve"> skipping indication. </w:t>
      </w:r>
      <w:r w:rsidR="00181E4E">
        <w:rPr>
          <w:rFonts w:ascii="Times New Roman" w:eastAsiaTheme="minorEastAsia" w:hAnsi="Times New Roman"/>
          <w:szCs w:val="20"/>
          <w:lang w:val="en-GB" w:eastAsia="zh-CN"/>
        </w:rPr>
        <w:t>This</w:t>
      </w:r>
      <w:r w:rsidR="0051139D">
        <w:rPr>
          <w:rFonts w:ascii="Times New Roman" w:eastAsiaTheme="minorEastAsia" w:hAnsi="Times New Roman"/>
          <w:szCs w:val="20"/>
          <w:lang w:val="en-GB" w:eastAsia="zh-CN"/>
        </w:rPr>
        <w:t xml:space="preserve"> will result in unnecessary PDCCH monitoring for </w:t>
      </w:r>
      <w:r w:rsidR="00056BBC">
        <w:rPr>
          <w:rFonts w:ascii="Times New Roman" w:eastAsiaTheme="minorEastAsia" w:hAnsi="Times New Roman"/>
          <w:szCs w:val="20"/>
          <w:lang w:val="en-GB" w:eastAsia="zh-CN"/>
        </w:rPr>
        <w:t xml:space="preserve">UE when </w:t>
      </w:r>
      <w:r w:rsidR="0051139D">
        <w:rPr>
          <w:rFonts w:ascii="Times New Roman" w:eastAsiaTheme="minorEastAsia" w:hAnsi="Times New Roman"/>
          <w:szCs w:val="20"/>
          <w:lang w:val="en-GB" w:eastAsia="zh-CN"/>
        </w:rPr>
        <w:t xml:space="preserve">waiting </w:t>
      </w:r>
      <w:r w:rsidR="00816AB1">
        <w:rPr>
          <w:rFonts w:ascii="Times New Roman" w:eastAsiaTheme="minorEastAsia" w:hAnsi="Times New Roman"/>
          <w:szCs w:val="20"/>
          <w:lang w:val="en-GB" w:eastAsia="zh-CN"/>
        </w:rPr>
        <w:t xml:space="preserve">for </w:t>
      </w:r>
      <w:r w:rsidR="0051139D">
        <w:rPr>
          <w:rFonts w:ascii="Times New Roman" w:eastAsiaTheme="minorEastAsia" w:hAnsi="Times New Roman"/>
          <w:szCs w:val="20"/>
          <w:lang w:val="en-GB" w:eastAsia="zh-CN"/>
        </w:rPr>
        <w:t>the retransmission</w:t>
      </w:r>
      <w:r w:rsidR="00816AB1">
        <w:rPr>
          <w:rFonts w:ascii="Times New Roman" w:eastAsiaTheme="minorEastAsia" w:hAnsi="Times New Roman"/>
          <w:szCs w:val="20"/>
          <w:lang w:val="en-GB" w:eastAsia="zh-CN"/>
        </w:rPr>
        <w:t xml:space="preserve"> scheduling DCI from gNB</w:t>
      </w:r>
      <w:r w:rsidR="0051139D">
        <w:rPr>
          <w:rFonts w:ascii="Times New Roman" w:eastAsiaTheme="minorEastAsia" w:hAnsi="Times New Roman"/>
          <w:szCs w:val="20"/>
          <w:lang w:val="en-GB" w:eastAsia="zh-CN"/>
        </w:rPr>
        <w:t xml:space="preserve">. </w:t>
      </w:r>
    </w:p>
    <w:p w14:paraId="2112C7F7" w14:textId="2EA8446F" w:rsidR="00CA5997" w:rsidRDefault="00856356" w:rsidP="00195DD2">
      <w:pPr>
        <w:overflowPunct w:val="0"/>
        <w:autoSpaceDE w:val="0"/>
        <w:autoSpaceDN w:val="0"/>
        <w:adjustRightInd w:val="0"/>
        <w:spacing w:before="120" w:after="120"/>
        <w:jc w:val="center"/>
        <w:textAlignment w:val="baseline"/>
        <w:rPr>
          <w:rFonts w:eastAsiaTheme="minorEastAsia"/>
        </w:rPr>
      </w:pPr>
      <w:r>
        <w:object w:dxaOrig="18556" w:dyaOrig="15001" w14:anchorId="6F42EBA1">
          <v:shape id="_x0000_i1030" type="#_x0000_t75" style="width:254pt;height:203.5pt" o:ole="">
            <v:imagedata r:id="rId27" o:title=""/>
          </v:shape>
          <o:OLEObject Type="Embed" ProgID="Visio.Drawing.15" ShapeID="_x0000_i1030" DrawAspect="Content" ObjectID="_1721836592" r:id="rId28"/>
        </w:object>
      </w:r>
    </w:p>
    <w:p w14:paraId="085627ED" w14:textId="33E6BF8C" w:rsidR="00F02658" w:rsidRPr="00F02658" w:rsidRDefault="00E052F0" w:rsidP="00F02658">
      <w:pPr>
        <w:overflowPunct w:val="0"/>
        <w:autoSpaceDE w:val="0"/>
        <w:autoSpaceDN w:val="0"/>
        <w:adjustRightInd w:val="0"/>
        <w:spacing w:before="120" w:after="120"/>
        <w:jc w:val="center"/>
        <w:textAlignment w:val="baseline"/>
        <w:rPr>
          <w:rFonts w:ascii="Times New Roman" w:eastAsiaTheme="minorEastAsia" w:hAnsi="Times New Roman"/>
          <w:b/>
          <w:lang w:eastAsia="zh-CN"/>
        </w:rPr>
      </w:pPr>
      <w:r w:rsidRPr="00012D73">
        <w:rPr>
          <w:rFonts w:ascii="Times New Roman" w:hAnsi="Times New Roman"/>
          <w:b/>
        </w:rPr>
        <w:t xml:space="preserve">Figure </w:t>
      </w:r>
      <w:r w:rsidR="00F07113">
        <w:rPr>
          <w:rFonts w:ascii="Times New Roman" w:hAnsi="Times New Roman"/>
          <w:b/>
        </w:rPr>
        <w:t>12</w:t>
      </w:r>
      <w:r w:rsidRPr="00012D73" w:rsidDel="00922BA1">
        <w:rPr>
          <w:rFonts w:ascii="Times New Roman" w:hAnsi="Times New Roman"/>
          <w:b/>
        </w:rPr>
        <w:fldChar w:fldCharType="begin"/>
      </w:r>
      <w:r w:rsidRPr="00012D73" w:rsidDel="00922BA1">
        <w:rPr>
          <w:rFonts w:ascii="Times New Roman" w:hAnsi="Times New Roman"/>
          <w:b/>
        </w:rPr>
        <w:fldChar w:fldCharType="separate"/>
      </w:r>
      <w:r w:rsidR="00F02658">
        <w:rPr>
          <w:rFonts w:ascii="Times New Roman" w:hAnsi="Times New Roman"/>
          <w:b/>
          <w:noProof/>
        </w:rPr>
        <w:t>12</w:t>
      </w:r>
      <w:r w:rsidRPr="00012D73" w:rsidDel="00922BA1">
        <w:rPr>
          <w:rFonts w:ascii="Times New Roman" w:hAnsi="Times New Roman"/>
          <w:b/>
        </w:rPr>
        <w:fldChar w:fldCharType="end"/>
      </w:r>
      <w:r w:rsidR="00F02658">
        <w:rPr>
          <w:rFonts w:ascii="Times New Roman" w:hAnsi="Times New Roman"/>
          <w:b/>
        </w:rPr>
        <w:t>.</w:t>
      </w:r>
      <w:r w:rsidR="007366BD" w:rsidRPr="0088529D">
        <w:rPr>
          <w:rFonts w:ascii="Times New Roman" w:eastAsiaTheme="minorEastAsia" w:hAnsi="Times New Roman"/>
          <w:b/>
          <w:lang w:eastAsia="zh-CN"/>
        </w:rPr>
        <w:t xml:space="preserve"> </w:t>
      </w:r>
      <w:r w:rsidR="004D18E9">
        <w:rPr>
          <w:rFonts w:ascii="Times New Roman" w:eastAsiaTheme="minorEastAsia" w:hAnsi="Times New Roman"/>
          <w:b/>
          <w:lang w:eastAsia="zh-CN"/>
        </w:rPr>
        <w:t xml:space="preserve">Example of </w:t>
      </w:r>
      <w:r w:rsidR="007366BD" w:rsidRPr="007366BD">
        <w:rPr>
          <w:rFonts w:ascii="Times New Roman" w:eastAsiaTheme="minorEastAsia" w:hAnsi="Times New Roman"/>
          <w:b/>
          <w:lang w:eastAsia="zh-CN"/>
        </w:rPr>
        <w:t>PDCCH skipping and interaction with HARQ retransmission</w:t>
      </w:r>
    </w:p>
    <w:p w14:paraId="75E2FE94" w14:textId="29F4B0F5" w:rsidR="0088529D" w:rsidRPr="00195DD2" w:rsidRDefault="00CE4152" w:rsidP="00F02658">
      <w:pPr>
        <w:overflowPunct w:val="0"/>
        <w:autoSpaceDE w:val="0"/>
        <w:autoSpaceDN w:val="0"/>
        <w:adjustRightInd w:val="0"/>
        <w:spacing w:before="120" w:after="120"/>
        <w:jc w:val="both"/>
        <w:textAlignment w:val="baseline"/>
        <w:rPr>
          <w:rFonts w:ascii="Times New Roman" w:eastAsiaTheme="minorEastAsia" w:hAnsi="Times New Roman"/>
          <w:b/>
          <w:lang w:eastAsia="zh-CN"/>
        </w:rPr>
      </w:pPr>
      <w:r w:rsidRPr="00556F58">
        <w:rPr>
          <w:rFonts w:ascii="Times New Roman" w:eastAsiaTheme="minorEastAsia" w:hAnsi="Times New Roman"/>
          <w:szCs w:val="20"/>
          <w:lang w:val="en-GB" w:eastAsia="zh-CN"/>
        </w:rPr>
        <w:lastRenderedPageBreak/>
        <w:t>Th</w:t>
      </w:r>
      <w:r>
        <w:rPr>
          <w:rFonts w:ascii="Times New Roman" w:eastAsiaTheme="minorEastAsia" w:hAnsi="Times New Roman"/>
          <w:szCs w:val="20"/>
          <w:lang w:val="en-GB" w:eastAsia="zh-CN"/>
        </w:rPr>
        <w:t xml:space="preserve">us, as depicted in </w:t>
      </w:r>
      <w:r w:rsidRPr="00014D7B">
        <w:rPr>
          <w:rFonts w:ascii="Times New Roman" w:eastAsiaTheme="minorEastAsia" w:hAnsi="Times New Roman"/>
          <w:b/>
          <w:szCs w:val="20"/>
          <w:lang w:val="en-GB" w:eastAsia="zh-CN"/>
        </w:rPr>
        <w:t xml:space="preserve">Figure </w:t>
      </w:r>
      <w:r>
        <w:rPr>
          <w:rFonts w:ascii="Times New Roman" w:eastAsiaTheme="minorEastAsia" w:hAnsi="Times New Roman"/>
          <w:b/>
          <w:szCs w:val="20"/>
          <w:lang w:val="en-GB" w:eastAsia="zh-CN"/>
        </w:rPr>
        <w:t>12</w:t>
      </w:r>
      <w:r w:rsidRPr="00014D7B">
        <w:rPr>
          <w:rFonts w:ascii="Times New Roman" w:eastAsiaTheme="minorEastAsia" w:hAnsi="Times New Roman"/>
          <w:b/>
          <w:szCs w:val="20"/>
          <w:lang w:val="en-GB" w:eastAsia="zh-CN"/>
        </w:rPr>
        <w:t xml:space="preserve"> (b)</w:t>
      </w:r>
      <w:r w:rsidRPr="00195DD2">
        <w:rPr>
          <w:rFonts w:ascii="Times New Roman" w:eastAsiaTheme="minorEastAsia" w:hAnsi="Times New Roman"/>
          <w:szCs w:val="20"/>
          <w:lang w:val="en-GB" w:eastAsia="zh-CN"/>
        </w:rPr>
        <w:t xml:space="preserve">, </w:t>
      </w:r>
      <w:r>
        <w:rPr>
          <w:rFonts w:ascii="Times New Roman" w:eastAsiaTheme="minorEastAsia" w:hAnsi="Times New Roman"/>
          <w:szCs w:val="20"/>
          <w:lang w:val="en-GB" w:eastAsia="zh-CN"/>
        </w:rPr>
        <w:t>one of the potential enhancements to interaction with HARQ retransmission is that the gNB promptly indicates skipping right after finishing all the initial data transmission. And if some HARQ retransmissions are needed, then the UE will resume the PDCCH monitoring for the certain retransmission. Considering the probability of retransmission for an initial transmission would be about 10%, the UE can obtain the power saving gain in most cases by such PDCCH skipping interaction with HARQ retransmission.</w:t>
      </w:r>
      <w:r w:rsidR="00F02658" w:rsidRPr="00F02658" w:rsidDel="00F02658">
        <w:rPr>
          <w:rFonts w:ascii="Times New Roman" w:eastAsiaTheme="minorEastAsia" w:hAnsi="Times New Roman" w:hint="eastAsia"/>
          <w:szCs w:val="20"/>
          <w:lang w:val="en-GB" w:eastAsia="zh-CN"/>
        </w:rPr>
        <w:t xml:space="preserve"> </w:t>
      </w:r>
    </w:p>
    <w:p w14:paraId="5CCDD846" w14:textId="4FBFB320" w:rsidR="0088529D" w:rsidRDefault="0088529D" w:rsidP="00877CE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w:t>
      </w:r>
      <w:r w:rsidRPr="0088529D">
        <w:rPr>
          <w:rFonts w:ascii="Times New Roman" w:eastAsia="宋体" w:hAnsi="Times New Roman" w:hint="eastAsia"/>
          <w:b/>
          <w:szCs w:val="20"/>
          <w:lang w:val="en-GB" w:eastAsia="zh-CN"/>
        </w:rPr>
        <w:t>roposa</w:t>
      </w:r>
      <w:r w:rsidRPr="0088529D">
        <w:rPr>
          <w:rFonts w:ascii="Times New Roman" w:eastAsia="宋体" w:hAnsi="Times New Roman"/>
          <w:b/>
          <w:szCs w:val="20"/>
          <w:lang w:val="en-GB" w:eastAsia="zh-CN"/>
        </w:rPr>
        <w:t xml:space="preserve">l </w:t>
      </w:r>
      <w:r w:rsidR="00263C87">
        <w:rPr>
          <w:rFonts w:ascii="Times New Roman" w:eastAsia="宋体" w:hAnsi="Times New Roman"/>
          <w:b/>
          <w:szCs w:val="20"/>
          <w:lang w:val="en-GB" w:eastAsia="zh-CN"/>
        </w:rPr>
        <w:t>4</w:t>
      </w:r>
      <w:r w:rsidRPr="0088529D">
        <w:rPr>
          <w:rFonts w:ascii="Times New Roman" w:eastAsia="宋体" w:hAnsi="Times New Roman"/>
          <w:b/>
          <w:szCs w:val="20"/>
          <w:lang w:val="en-GB" w:eastAsia="zh-CN"/>
        </w:rPr>
        <w:t xml:space="preserve">: Study </w:t>
      </w:r>
      <w:r w:rsidR="005618B0" w:rsidRPr="005618B0">
        <w:rPr>
          <w:rFonts w:ascii="Times New Roman" w:eastAsia="宋体" w:hAnsi="Times New Roman"/>
          <w:b/>
          <w:szCs w:val="20"/>
          <w:lang w:val="en-GB" w:eastAsia="zh-CN"/>
        </w:rPr>
        <w:tab/>
        <w:t>PDCCH skipping and interaction with HARQ retransmission</w:t>
      </w:r>
      <w:r w:rsidR="000220E5">
        <w:rPr>
          <w:rFonts w:ascii="Times New Roman" w:eastAsia="宋体" w:hAnsi="Times New Roman" w:hint="eastAsia"/>
          <w:b/>
          <w:szCs w:val="20"/>
          <w:lang w:val="en-GB" w:eastAsia="zh-CN"/>
        </w:rPr>
        <w:t>,</w:t>
      </w:r>
      <w:r w:rsidR="000220E5">
        <w:rPr>
          <w:rFonts w:ascii="Times New Roman" w:eastAsia="宋体" w:hAnsi="Times New Roman"/>
          <w:b/>
          <w:szCs w:val="20"/>
          <w:lang w:val="en-GB" w:eastAsia="zh-CN"/>
        </w:rPr>
        <w:t xml:space="preserve"> if not finalized in Rel-17</w:t>
      </w:r>
      <w:r w:rsidRPr="0088529D">
        <w:rPr>
          <w:rFonts w:ascii="Times New Roman" w:eastAsia="宋体" w:hAnsi="Times New Roman"/>
          <w:b/>
          <w:szCs w:val="20"/>
          <w:lang w:val="en-GB" w:eastAsia="zh-CN"/>
        </w:rPr>
        <w:t>.</w:t>
      </w:r>
    </w:p>
    <w:p w14:paraId="7078C167" w14:textId="364F3E98" w:rsidR="00FB4E06" w:rsidRPr="008C75EA" w:rsidRDefault="00FB4E06" w:rsidP="008C75E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C75EA">
        <w:rPr>
          <w:rFonts w:ascii="Arial" w:eastAsia="宋体" w:hAnsi="Arial"/>
          <w:sz w:val="36"/>
          <w:szCs w:val="20"/>
          <w:lang w:val="fr-FR" w:eastAsia="zh-CN"/>
        </w:rPr>
        <w:t>Text proposal of TR 38.835</w:t>
      </w:r>
    </w:p>
    <w:p w14:paraId="63A07F82" w14:textId="6EB0676B" w:rsidR="00FB4E06" w:rsidRDefault="00FB4E06" w:rsidP="00FB4E06">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hint="eastAsia"/>
          <w:szCs w:val="20"/>
          <w:lang w:val="en-GB" w:eastAsia="zh-CN"/>
        </w:rPr>
        <w:t>=</w:t>
      </w:r>
      <w:r>
        <w:rPr>
          <w:rFonts w:ascii="Times New Roman" w:eastAsia="宋体" w:hAnsi="Times New Roman"/>
          <w:szCs w:val="20"/>
          <w:lang w:val="en-GB" w:eastAsia="zh-CN"/>
        </w:rPr>
        <w:t>========================</w:t>
      </w:r>
      <w:r w:rsidR="003417C5">
        <w:rPr>
          <w:rFonts w:ascii="Times New Roman" w:eastAsia="宋体" w:hAnsi="Times New Roman"/>
          <w:szCs w:val="20"/>
          <w:lang w:val="en-GB" w:eastAsia="zh-CN"/>
        </w:rPr>
        <w:t>S</w:t>
      </w:r>
      <w:r>
        <w:rPr>
          <w:rFonts w:ascii="Times New Roman" w:eastAsia="宋体" w:hAnsi="Times New Roman"/>
          <w:szCs w:val="20"/>
          <w:lang w:val="en-GB" w:eastAsia="zh-CN"/>
        </w:rPr>
        <w:t>tart of Text proposal of TR 38.835==============================</w:t>
      </w:r>
    </w:p>
    <w:p w14:paraId="3A32F5D9" w14:textId="7EE4B6E2" w:rsidR="00FB4E06" w:rsidRDefault="00FB4E06" w:rsidP="00FB4E06">
      <w:pPr>
        <w:overflowPunct w:val="0"/>
        <w:autoSpaceDE w:val="0"/>
        <w:autoSpaceDN w:val="0"/>
        <w:adjustRightInd w:val="0"/>
        <w:spacing w:before="120" w:after="120"/>
        <w:jc w:val="center"/>
        <w:textAlignment w:val="baseline"/>
        <w:rPr>
          <w:rFonts w:ascii="Times New Roman" w:eastAsia="宋体" w:hAnsi="Times New Roman"/>
          <w:color w:val="FF0000"/>
          <w:szCs w:val="20"/>
          <w:lang w:val="en-GB" w:eastAsia="zh-CN"/>
        </w:rPr>
      </w:pPr>
      <w:r w:rsidRPr="00DC1DED">
        <w:rPr>
          <w:rFonts w:ascii="Times New Roman" w:eastAsia="宋体" w:hAnsi="Times New Roman"/>
          <w:color w:val="FF0000"/>
          <w:szCs w:val="20"/>
          <w:lang w:val="en-GB" w:eastAsia="zh-CN"/>
        </w:rPr>
        <w:t>…Omitted part…</w:t>
      </w:r>
    </w:p>
    <w:p w14:paraId="42E696E6" w14:textId="44F0C473" w:rsidR="00B517F2" w:rsidRPr="008C75EA" w:rsidRDefault="00B517F2" w:rsidP="008C75EA">
      <w:pPr>
        <w:overflowPunct w:val="0"/>
        <w:autoSpaceDE w:val="0"/>
        <w:autoSpaceDN w:val="0"/>
        <w:adjustRightInd w:val="0"/>
        <w:spacing w:before="120" w:after="120"/>
        <w:jc w:val="both"/>
        <w:textAlignment w:val="baseline"/>
        <w:rPr>
          <w:rFonts w:ascii="Arial" w:eastAsia="MS Mincho" w:hAnsi="Arial"/>
          <w:sz w:val="32"/>
          <w:szCs w:val="20"/>
        </w:rPr>
      </w:pPr>
      <w:r w:rsidRPr="008C75EA">
        <w:rPr>
          <w:rFonts w:ascii="Arial" w:eastAsia="MS Mincho" w:hAnsi="Arial"/>
          <w:sz w:val="32"/>
          <w:szCs w:val="20"/>
        </w:rPr>
        <w:t>5.2</w:t>
      </w:r>
      <w:r w:rsidRPr="008C75EA">
        <w:rPr>
          <w:rFonts w:ascii="Arial" w:eastAsia="MS Mincho" w:hAnsi="Arial"/>
          <w:sz w:val="32"/>
          <w:szCs w:val="20"/>
        </w:rPr>
        <w:tab/>
      </w:r>
      <w:r w:rsidR="008C0512" w:rsidRPr="008C75EA">
        <w:rPr>
          <w:rFonts w:ascii="Arial" w:eastAsia="MS Mincho" w:hAnsi="Arial"/>
          <w:sz w:val="32"/>
          <w:szCs w:val="20"/>
        </w:rPr>
        <w:t xml:space="preserve"> </w:t>
      </w:r>
      <w:r w:rsidRPr="008C75EA">
        <w:rPr>
          <w:rFonts w:ascii="Arial" w:eastAsia="MS Mincho" w:hAnsi="Arial"/>
          <w:sz w:val="32"/>
          <w:szCs w:val="20"/>
        </w:rPr>
        <w:t>Power Saving Techniques</w:t>
      </w:r>
    </w:p>
    <w:p w14:paraId="2337C881" w14:textId="1FE914EC" w:rsidR="00B517F2" w:rsidRPr="008C75EA" w:rsidRDefault="00B517F2" w:rsidP="008C75EA">
      <w:pPr>
        <w:overflowPunct w:val="0"/>
        <w:autoSpaceDE w:val="0"/>
        <w:autoSpaceDN w:val="0"/>
        <w:adjustRightInd w:val="0"/>
        <w:spacing w:before="240" w:after="240"/>
        <w:jc w:val="both"/>
        <w:textAlignment w:val="baseline"/>
        <w:rPr>
          <w:rFonts w:ascii="Arial" w:eastAsia="MS Mincho" w:hAnsi="Arial"/>
          <w:sz w:val="24"/>
          <w:szCs w:val="20"/>
        </w:rPr>
      </w:pPr>
      <w:r w:rsidRPr="008C75EA">
        <w:rPr>
          <w:rFonts w:ascii="Arial" w:eastAsia="MS Mincho" w:hAnsi="Arial"/>
          <w:sz w:val="24"/>
          <w:szCs w:val="20"/>
        </w:rPr>
        <w:t xml:space="preserve">5.2.1 </w:t>
      </w:r>
      <w:r w:rsidR="00EB1C5A" w:rsidRPr="008C75EA">
        <w:rPr>
          <w:rFonts w:ascii="Arial" w:eastAsia="MS Mincho" w:hAnsi="Arial"/>
          <w:sz w:val="24"/>
          <w:szCs w:val="20"/>
        </w:rPr>
        <w:t>Techniques</w:t>
      </w:r>
      <w:r w:rsidR="009757F1" w:rsidRPr="008C75EA">
        <w:rPr>
          <w:rFonts w:ascii="Arial" w:eastAsia="MS Mincho" w:hAnsi="Arial"/>
          <w:sz w:val="24"/>
          <w:szCs w:val="20"/>
        </w:rPr>
        <w:t xml:space="preserve"> for </w:t>
      </w:r>
      <w:r w:rsidR="005A6EA0" w:rsidRPr="008C75EA">
        <w:rPr>
          <w:rFonts w:ascii="Arial" w:eastAsia="MS Mincho" w:hAnsi="Arial"/>
          <w:sz w:val="24"/>
          <w:szCs w:val="20"/>
        </w:rPr>
        <w:t>handling non-integer XR traffic periodicity</w:t>
      </w:r>
    </w:p>
    <w:p w14:paraId="44D6691E" w14:textId="7D170C71" w:rsidR="00AD4A35" w:rsidRPr="00A8197E" w:rsidRDefault="00482EDD" w:rsidP="00AD4A35">
      <w:pPr>
        <w:overflowPunct w:val="0"/>
        <w:autoSpaceDE w:val="0"/>
        <w:autoSpaceDN w:val="0"/>
        <w:adjustRightInd w:val="0"/>
        <w:spacing w:before="120" w:after="120"/>
        <w:jc w:val="both"/>
        <w:textAlignment w:val="baseline"/>
        <w:rPr>
          <w:rFonts w:ascii="Times New Roman" w:eastAsia="宋体" w:hAnsi="Times New Roman"/>
          <w:szCs w:val="20"/>
          <w:lang w:eastAsia="zh-CN"/>
        </w:rPr>
      </w:pPr>
      <w:r w:rsidRPr="00A8197E">
        <w:rPr>
          <w:rFonts w:ascii="Times New Roman" w:eastAsia="宋体" w:hAnsi="Times New Roman"/>
          <w:szCs w:val="20"/>
          <w:lang w:eastAsia="zh-CN"/>
        </w:rPr>
        <w:t xml:space="preserve">Potential </w:t>
      </w:r>
      <w:r w:rsidR="00AD4A35" w:rsidRPr="00065D8A">
        <w:rPr>
          <w:rFonts w:ascii="Times New Roman" w:eastAsia="宋体" w:hAnsi="Times New Roman"/>
          <w:szCs w:val="20"/>
          <w:lang w:eastAsia="zh-CN"/>
        </w:rPr>
        <w:t>CDRX enh</w:t>
      </w:r>
      <w:r w:rsidR="00AD4A35" w:rsidRPr="00A8197E">
        <w:rPr>
          <w:rFonts w:ascii="Times New Roman" w:eastAsia="宋体" w:hAnsi="Times New Roman"/>
          <w:szCs w:val="20"/>
          <w:lang w:eastAsia="zh-CN"/>
        </w:rPr>
        <w:t>ancement</w:t>
      </w:r>
      <w:r w:rsidR="00A15032" w:rsidRPr="00A8197E">
        <w:rPr>
          <w:rFonts w:ascii="Times New Roman" w:eastAsia="宋体" w:hAnsi="Times New Roman"/>
          <w:szCs w:val="20"/>
          <w:lang w:eastAsia="zh-CN"/>
        </w:rPr>
        <w:t xml:space="preserve"> techniques</w:t>
      </w:r>
      <w:r w:rsidR="000B0AAE" w:rsidRPr="00A8197E">
        <w:rPr>
          <w:rFonts w:ascii="Times New Roman" w:eastAsia="宋体" w:hAnsi="Times New Roman"/>
          <w:szCs w:val="20"/>
          <w:lang w:eastAsia="zh-CN"/>
        </w:rPr>
        <w:t xml:space="preserve"> </w:t>
      </w:r>
      <w:r w:rsidR="00AD4A35" w:rsidRPr="00A8197E">
        <w:rPr>
          <w:rFonts w:ascii="Times New Roman" w:eastAsia="宋体" w:hAnsi="Times New Roman"/>
          <w:szCs w:val="20"/>
          <w:lang w:eastAsia="zh-CN"/>
        </w:rPr>
        <w:t xml:space="preserve">for </w:t>
      </w:r>
      <w:r w:rsidR="00EB1C5A" w:rsidRPr="00A8197E">
        <w:rPr>
          <w:rFonts w:ascii="Times New Roman" w:eastAsia="宋体" w:hAnsi="Times New Roman"/>
          <w:szCs w:val="20"/>
          <w:lang w:eastAsia="zh-CN"/>
        </w:rPr>
        <w:t>handling</w:t>
      </w:r>
      <w:r w:rsidR="000B0AAE" w:rsidRPr="00A8197E">
        <w:rPr>
          <w:rFonts w:ascii="Times New Roman" w:eastAsia="宋体" w:hAnsi="Times New Roman"/>
          <w:szCs w:val="20"/>
          <w:lang w:eastAsia="zh-CN"/>
        </w:rPr>
        <w:t xml:space="preserve"> </w:t>
      </w:r>
      <w:r w:rsidR="00EB1C5A" w:rsidRPr="00A8197E">
        <w:rPr>
          <w:rFonts w:ascii="Times New Roman" w:eastAsia="宋体" w:hAnsi="Times New Roman"/>
          <w:szCs w:val="20"/>
          <w:lang w:eastAsia="zh-CN"/>
        </w:rPr>
        <w:t>mismatch</w:t>
      </w:r>
      <w:r w:rsidR="009757F1" w:rsidRPr="00A8197E">
        <w:rPr>
          <w:rFonts w:ascii="Times New Roman" w:eastAsia="宋体" w:hAnsi="Times New Roman"/>
          <w:szCs w:val="20"/>
          <w:lang w:eastAsia="zh-CN"/>
        </w:rPr>
        <w:t xml:space="preserve"> between CDRX </w:t>
      </w:r>
      <w:r w:rsidR="00EB1C5A" w:rsidRPr="00A8197E">
        <w:rPr>
          <w:rFonts w:ascii="Times New Roman" w:eastAsia="宋体" w:hAnsi="Times New Roman"/>
          <w:szCs w:val="20"/>
          <w:lang w:eastAsia="zh-CN"/>
        </w:rPr>
        <w:t xml:space="preserve">cycle </w:t>
      </w:r>
      <w:r w:rsidR="009757F1" w:rsidRPr="00A8197E">
        <w:rPr>
          <w:rFonts w:ascii="Times New Roman" w:eastAsia="宋体" w:hAnsi="Times New Roman"/>
          <w:szCs w:val="20"/>
          <w:lang w:eastAsia="zh-CN"/>
        </w:rPr>
        <w:t xml:space="preserve">and non-integer XR traffic periodicity </w:t>
      </w:r>
      <w:r w:rsidR="00AD4A35" w:rsidRPr="00A8197E">
        <w:rPr>
          <w:rFonts w:ascii="Times New Roman" w:eastAsia="宋体" w:hAnsi="Times New Roman"/>
          <w:szCs w:val="20"/>
          <w:lang w:eastAsia="zh-CN"/>
        </w:rPr>
        <w:t>in th</w:t>
      </w:r>
      <w:r w:rsidR="00EB1C5A" w:rsidRPr="00A8197E">
        <w:rPr>
          <w:rFonts w:ascii="Times New Roman" w:eastAsia="宋体" w:hAnsi="Times New Roman"/>
          <w:szCs w:val="20"/>
          <w:lang w:eastAsia="zh-CN"/>
        </w:rPr>
        <w:t>is</w:t>
      </w:r>
      <w:r w:rsidR="00AD4A35" w:rsidRPr="00A8197E">
        <w:rPr>
          <w:rFonts w:ascii="Times New Roman" w:eastAsia="宋体" w:hAnsi="Times New Roman"/>
          <w:szCs w:val="20"/>
          <w:lang w:eastAsia="zh-CN"/>
        </w:rPr>
        <w:t xml:space="preserve"> study are </w:t>
      </w:r>
      <w:r w:rsidRPr="00A8197E">
        <w:rPr>
          <w:rFonts w:ascii="Times New Roman" w:eastAsia="宋体" w:hAnsi="Times New Roman"/>
          <w:szCs w:val="20"/>
          <w:lang w:eastAsia="zh-CN"/>
        </w:rPr>
        <w:t xml:space="preserve">summarized </w:t>
      </w:r>
      <w:r w:rsidR="00AD4A35" w:rsidRPr="00A8197E">
        <w:rPr>
          <w:rFonts w:ascii="Times New Roman" w:eastAsia="宋体" w:hAnsi="Times New Roman"/>
          <w:szCs w:val="20"/>
          <w:lang w:eastAsia="zh-CN"/>
        </w:rPr>
        <w:t>as follows,</w:t>
      </w:r>
    </w:p>
    <w:p w14:paraId="165C033E" w14:textId="0E187207" w:rsidR="008A3394" w:rsidRPr="00A8197E" w:rsidRDefault="008A3394" w:rsidP="00A8197E">
      <w:pPr>
        <w:pStyle w:val="af0"/>
        <w:numPr>
          <w:ilvl w:val="0"/>
          <w:numId w:val="47"/>
        </w:numPr>
        <w:overflowPunct w:val="0"/>
        <w:autoSpaceDE w:val="0"/>
        <w:autoSpaceDN w:val="0"/>
        <w:adjustRightInd w:val="0"/>
        <w:spacing w:before="120" w:after="120"/>
        <w:ind w:firstLineChars="0"/>
        <w:textAlignment w:val="baseline"/>
        <w:rPr>
          <w:rFonts w:ascii="Times New Roman" w:eastAsia="MS Mincho" w:hAnsi="Times New Roman"/>
          <w:sz w:val="20"/>
          <w:szCs w:val="20"/>
          <w:lang w:val="en-GB"/>
        </w:rPr>
      </w:pPr>
      <w:r w:rsidRPr="00A8197E">
        <w:rPr>
          <w:rFonts w:ascii="Times New Roman" w:eastAsia="MS Mincho" w:hAnsi="Times New Roman"/>
          <w:sz w:val="20"/>
          <w:szCs w:val="20"/>
          <w:lang w:val="en-GB"/>
        </w:rPr>
        <w:t>Configure DRX cycle set and each DRX cycle set contains multiple DRX cycl</w:t>
      </w:r>
      <w:r w:rsidRPr="00A8197E">
        <w:rPr>
          <w:rFonts w:ascii="Times New Roman" w:hAnsi="Times New Roman"/>
          <w:kern w:val="0"/>
          <w:sz w:val="20"/>
          <w:szCs w:val="20"/>
        </w:rPr>
        <w:t>es</w:t>
      </w:r>
      <w:r w:rsidR="00A8197E" w:rsidRPr="00A8197E">
        <w:rPr>
          <w:rFonts w:ascii="Times New Roman" w:hAnsi="Times New Roman" w:hint="eastAsia"/>
          <w:kern w:val="0"/>
          <w:sz w:val="20"/>
          <w:szCs w:val="20"/>
        </w:rPr>
        <w:t>,</w:t>
      </w:r>
      <w:r w:rsidRPr="00A8197E">
        <w:rPr>
          <w:rFonts w:ascii="Times New Roman" w:hAnsi="Times New Roman"/>
          <w:kern w:val="0"/>
          <w:sz w:val="20"/>
          <w:szCs w:val="20"/>
        </w:rPr>
        <w:t xml:space="preserve"> e.g</w:t>
      </w:r>
      <w:r w:rsidRPr="00A8197E">
        <w:rPr>
          <w:rFonts w:ascii="Times New Roman" w:eastAsia="MS Mincho" w:hAnsi="Times New Roman"/>
          <w:sz w:val="20"/>
          <w:szCs w:val="20"/>
          <w:lang w:val="en-GB"/>
        </w:rPr>
        <w:t>., {16ms, 17ms, 17ms}</w:t>
      </w:r>
      <w:r w:rsidRPr="00A8197E">
        <w:rPr>
          <w:rFonts w:ascii="Times New Roman" w:eastAsia="MS Mincho" w:hAnsi="Times New Roman" w:hint="eastAsia"/>
          <w:sz w:val="20"/>
          <w:szCs w:val="20"/>
          <w:lang w:val="en-GB"/>
        </w:rPr>
        <w:t>.</w:t>
      </w:r>
      <w:r w:rsidRPr="00A8197E">
        <w:rPr>
          <w:rFonts w:ascii="Times New Roman" w:eastAsia="MS Mincho" w:hAnsi="Times New Roman"/>
          <w:sz w:val="20"/>
          <w:szCs w:val="20"/>
          <w:lang w:val="en-GB"/>
        </w:rPr>
        <w:t xml:space="preserve"> </w:t>
      </w:r>
    </w:p>
    <w:p w14:paraId="62F51273" w14:textId="09D69F3C" w:rsidR="008A3394" w:rsidRPr="00A8197E" w:rsidRDefault="008A3394" w:rsidP="00A8197E">
      <w:pPr>
        <w:pStyle w:val="af0"/>
        <w:numPr>
          <w:ilvl w:val="0"/>
          <w:numId w:val="47"/>
        </w:numPr>
        <w:overflowPunct w:val="0"/>
        <w:autoSpaceDE w:val="0"/>
        <w:autoSpaceDN w:val="0"/>
        <w:adjustRightInd w:val="0"/>
        <w:spacing w:before="120" w:after="120"/>
        <w:ind w:firstLineChars="0"/>
        <w:textAlignment w:val="baseline"/>
        <w:rPr>
          <w:rFonts w:ascii="Times New Roman" w:eastAsia="MS Mincho" w:hAnsi="Times New Roman"/>
          <w:sz w:val="20"/>
          <w:szCs w:val="20"/>
          <w:lang w:val="en-GB"/>
        </w:rPr>
      </w:pPr>
      <w:r w:rsidRPr="00A8197E">
        <w:rPr>
          <w:rFonts w:ascii="Times New Roman" w:eastAsia="MS Mincho" w:hAnsi="Times New Roman"/>
          <w:sz w:val="20"/>
          <w:szCs w:val="20"/>
          <w:lang w:val="en-GB"/>
        </w:rPr>
        <w:t>Multiple</w:t>
      </w:r>
      <w:r w:rsidR="00AF22CE" w:rsidRPr="00A8197E">
        <w:rPr>
          <w:rFonts w:ascii="Times New Roman" w:eastAsia="MS Mincho" w:hAnsi="Times New Roman"/>
          <w:sz w:val="20"/>
          <w:szCs w:val="20"/>
          <w:lang w:val="en-GB"/>
        </w:rPr>
        <w:t xml:space="preserve"> active</w:t>
      </w:r>
      <w:r w:rsidRPr="00A8197E">
        <w:rPr>
          <w:rFonts w:ascii="Times New Roman" w:eastAsia="MS Mincho" w:hAnsi="Times New Roman"/>
          <w:sz w:val="20"/>
          <w:szCs w:val="20"/>
          <w:lang w:val="en-GB"/>
        </w:rPr>
        <w:t xml:space="preserve"> DRX configurations</w:t>
      </w:r>
      <w:r w:rsidR="00AF22CE" w:rsidRPr="00A8197E">
        <w:rPr>
          <w:rFonts w:ascii="Times New Roman" w:eastAsia="MS Mincho" w:hAnsi="Times New Roman"/>
          <w:sz w:val="20"/>
          <w:szCs w:val="20"/>
          <w:lang w:val="en-GB"/>
        </w:rPr>
        <w:t xml:space="preserve"> and each of them contains</w:t>
      </w:r>
      <w:r w:rsidRPr="00A8197E">
        <w:rPr>
          <w:rFonts w:ascii="Times New Roman" w:eastAsia="MS Mincho" w:hAnsi="Times New Roman"/>
          <w:sz w:val="20"/>
          <w:szCs w:val="20"/>
          <w:lang w:val="en-GB"/>
        </w:rPr>
        <w:t xml:space="preserve"> different </w:t>
      </w:r>
      <w:proofErr w:type="spellStart"/>
      <w:r w:rsidRPr="00A8197E">
        <w:rPr>
          <w:rFonts w:ascii="Times New Roman" w:eastAsia="MS Mincho" w:hAnsi="Times New Roman"/>
          <w:sz w:val="20"/>
          <w:szCs w:val="20"/>
          <w:lang w:val="en-GB"/>
        </w:rPr>
        <w:t>drx-StartOffset</w:t>
      </w:r>
      <w:proofErr w:type="spellEnd"/>
      <w:r w:rsidRPr="00A8197E">
        <w:rPr>
          <w:rFonts w:ascii="Times New Roman" w:eastAsia="MS Mincho" w:hAnsi="Times New Roman"/>
          <w:sz w:val="20"/>
          <w:szCs w:val="20"/>
          <w:lang w:val="en-GB"/>
        </w:rPr>
        <w:t xml:space="preserve"> value.</w:t>
      </w:r>
    </w:p>
    <w:p w14:paraId="6ED1B711" w14:textId="3F84403C" w:rsidR="008A3394" w:rsidRPr="00A8197E" w:rsidRDefault="008A3394" w:rsidP="00A8197E">
      <w:pPr>
        <w:pStyle w:val="af0"/>
        <w:numPr>
          <w:ilvl w:val="0"/>
          <w:numId w:val="47"/>
        </w:numPr>
        <w:overflowPunct w:val="0"/>
        <w:autoSpaceDE w:val="0"/>
        <w:autoSpaceDN w:val="0"/>
        <w:adjustRightInd w:val="0"/>
        <w:spacing w:before="120" w:after="120"/>
        <w:ind w:firstLineChars="0"/>
        <w:textAlignment w:val="baseline"/>
        <w:rPr>
          <w:rFonts w:ascii="Times New Roman" w:eastAsia="MS Mincho" w:hAnsi="Times New Roman"/>
          <w:sz w:val="20"/>
          <w:szCs w:val="20"/>
          <w:lang w:val="en-GB"/>
        </w:rPr>
      </w:pPr>
      <w:r w:rsidRPr="00A8197E">
        <w:rPr>
          <w:rFonts w:ascii="Times New Roman" w:eastAsia="MS Mincho" w:hAnsi="Times New Roman"/>
          <w:sz w:val="20"/>
          <w:szCs w:val="20"/>
          <w:lang w:val="en-GB"/>
        </w:rPr>
        <w:t xml:space="preserve">Single DRX configuration and one DRX cycle can contain multiple DRX </w:t>
      </w:r>
      <w:proofErr w:type="spellStart"/>
      <w:r w:rsidRPr="00A8197E">
        <w:rPr>
          <w:rFonts w:ascii="Times New Roman" w:eastAsia="MS Mincho" w:hAnsi="Times New Roman"/>
          <w:sz w:val="20"/>
          <w:szCs w:val="20"/>
          <w:lang w:val="en-GB"/>
        </w:rPr>
        <w:t>ondurations</w:t>
      </w:r>
      <w:proofErr w:type="spellEnd"/>
      <w:r w:rsidRPr="00A8197E">
        <w:rPr>
          <w:rFonts w:ascii="Times New Roman" w:eastAsia="MS Mincho" w:hAnsi="Times New Roman"/>
          <w:sz w:val="20"/>
          <w:szCs w:val="20"/>
          <w:lang w:val="en-GB"/>
        </w:rPr>
        <w:t>.</w:t>
      </w:r>
    </w:p>
    <w:p w14:paraId="244F5663" w14:textId="5175A90C" w:rsidR="00B517F2" w:rsidRPr="008C75EA" w:rsidRDefault="00B517F2" w:rsidP="008C75EA">
      <w:pPr>
        <w:overflowPunct w:val="0"/>
        <w:autoSpaceDE w:val="0"/>
        <w:autoSpaceDN w:val="0"/>
        <w:adjustRightInd w:val="0"/>
        <w:spacing w:before="240" w:after="240"/>
        <w:jc w:val="both"/>
        <w:textAlignment w:val="baseline"/>
        <w:rPr>
          <w:rFonts w:ascii="Arial" w:eastAsia="MS Mincho" w:hAnsi="Arial"/>
          <w:sz w:val="24"/>
          <w:szCs w:val="20"/>
        </w:rPr>
      </w:pPr>
      <w:r w:rsidRPr="008C75EA">
        <w:rPr>
          <w:rFonts w:ascii="Arial" w:eastAsia="MS Mincho" w:hAnsi="Arial"/>
          <w:sz w:val="24"/>
          <w:szCs w:val="20"/>
        </w:rPr>
        <w:t xml:space="preserve">5.2.2 </w:t>
      </w:r>
      <w:r w:rsidR="000B0AAE" w:rsidRPr="008C75EA">
        <w:rPr>
          <w:rFonts w:ascii="Arial" w:eastAsia="MS Mincho" w:hAnsi="Arial"/>
          <w:sz w:val="24"/>
          <w:szCs w:val="20"/>
        </w:rPr>
        <w:t>Techniques for handling jitter</w:t>
      </w:r>
    </w:p>
    <w:p w14:paraId="08029689" w14:textId="3B1D6626" w:rsidR="00B517F2" w:rsidRPr="00065D8A" w:rsidRDefault="00482EDD" w:rsidP="00DA0147">
      <w:pPr>
        <w:spacing w:before="120" w:after="120"/>
        <w:rPr>
          <w:rFonts w:ascii="Times New Roman" w:eastAsia="等线" w:hAnsi="Times New Roman"/>
          <w:szCs w:val="20"/>
          <w:lang w:val="en-GB" w:eastAsia="zh-CN"/>
        </w:rPr>
      </w:pPr>
      <w:r w:rsidRPr="00A8197E">
        <w:rPr>
          <w:rFonts w:ascii="Times New Roman" w:eastAsia="等线" w:hAnsi="Times New Roman"/>
          <w:szCs w:val="20"/>
          <w:lang w:val="en-GB" w:eastAsia="zh-CN"/>
        </w:rPr>
        <w:t xml:space="preserve">Potential </w:t>
      </w:r>
      <w:r w:rsidR="000B0AAE" w:rsidRPr="00065D8A">
        <w:rPr>
          <w:rFonts w:ascii="Times New Roman" w:eastAsia="等线" w:hAnsi="Times New Roman"/>
          <w:szCs w:val="20"/>
          <w:lang w:val="en-GB" w:eastAsia="zh-CN"/>
        </w:rPr>
        <w:t>PDCCH monitoring enhancement</w:t>
      </w:r>
      <w:r w:rsidR="005B5FF3" w:rsidRPr="00065D8A">
        <w:rPr>
          <w:rFonts w:ascii="Times New Roman" w:eastAsia="等线" w:hAnsi="Times New Roman"/>
          <w:szCs w:val="20"/>
          <w:lang w:val="en-GB" w:eastAsia="zh-CN"/>
        </w:rPr>
        <w:t xml:space="preserve"> </w:t>
      </w:r>
      <w:r w:rsidR="005B5FF3" w:rsidRPr="00065D8A">
        <w:rPr>
          <w:rFonts w:ascii="Times New Roman" w:eastAsia="宋体" w:hAnsi="Times New Roman"/>
          <w:szCs w:val="20"/>
          <w:lang w:eastAsia="zh-CN"/>
        </w:rPr>
        <w:t>techniques</w:t>
      </w:r>
      <w:r w:rsidR="000B0AAE" w:rsidRPr="00065D8A">
        <w:rPr>
          <w:rFonts w:ascii="Times New Roman" w:eastAsia="等线" w:hAnsi="Times New Roman"/>
          <w:szCs w:val="20"/>
          <w:lang w:val="en-GB" w:eastAsia="zh-CN"/>
        </w:rPr>
        <w:t xml:space="preserve"> </w:t>
      </w:r>
      <w:r w:rsidR="000B0AAE" w:rsidRPr="00065D8A">
        <w:rPr>
          <w:rFonts w:ascii="Times New Roman" w:eastAsia="宋体" w:hAnsi="Times New Roman"/>
          <w:szCs w:val="20"/>
          <w:lang w:eastAsia="zh-CN"/>
        </w:rPr>
        <w:t xml:space="preserve">for handling jitter in this study are </w:t>
      </w:r>
      <w:r w:rsidRPr="00A8197E">
        <w:rPr>
          <w:rFonts w:ascii="Times New Roman" w:eastAsia="宋体" w:hAnsi="Times New Roman"/>
          <w:szCs w:val="20"/>
          <w:lang w:eastAsia="zh-CN"/>
        </w:rPr>
        <w:t xml:space="preserve">summarized </w:t>
      </w:r>
      <w:r w:rsidR="000B0AAE" w:rsidRPr="00065D8A">
        <w:rPr>
          <w:rFonts w:ascii="Times New Roman" w:eastAsia="宋体" w:hAnsi="Times New Roman"/>
          <w:szCs w:val="20"/>
          <w:lang w:eastAsia="zh-CN"/>
        </w:rPr>
        <w:t>as follows,</w:t>
      </w:r>
    </w:p>
    <w:p w14:paraId="785338FA" w14:textId="53329FAA" w:rsidR="005E4686" w:rsidRPr="00065D8A" w:rsidRDefault="00B517F2" w:rsidP="00DA0147">
      <w:pPr>
        <w:pStyle w:val="af0"/>
        <w:numPr>
          <w:ilvl w:val="0"/>
          <w:numId w:val="46"/>
        </w:numPr>
        <w:overflowPunct w:val="0"/>
        <w:autoSpaceDE w:val="0"/>
        <w:autoSpaceDN w:val="0"/>
        <w:adjustRightInd w:val="0"/>
        <w:spacing w:before="120" w:after="120"/>
        <w:ind w:firstLineChars="0"/>
        <w:textAlignment w:val="baseline"/>
        <w:rPr>
          <w:rFonts w:ascii="Times New Roman" w:hAnsi="Times New Roman"/>
          <w:szCs w:val="20"/>
        </w:rPr>
      </w:pPr>
      <w:r w:rsidRPr="00065D8A">
        <w:rPr>
          <w:rFonts w:ascii="Times New Roman" w:hAnsi="Times New Roman"/>
          <w:szCs w:val="20"/>
        </w:rPr>
        <w:t xml:space="preserve">PDCCH monitoring adaptation </w:t>
      </w:r>
      <w:r w:rsidR="00482EDD" w:rsidRPr="00A8197E">
        <w:rPr>
          <w:rFonts w:ascii="Times New Roman" w:hAnsi="Times New Roman"/>
          <w:szCs w:val="20"/>
        </w:rPr>
        <w:t>enhancements based on Rel-17</w:t>
      </w:r>
      <w:r w:rsidR="00482EDD" w:rsidRPr="00065D8A">
        <w:rPr>
          <w:rFonts w:ascii="Times New Roman" w:hAnsi="Times New Roman"/>
          <w:szCs w:val="20"/>
        </w:rPr>
        <w:t xml:space="preserve"> </w:t>
      </w:r>
      <w:r w:rsidRPr="00065D8A">
        <w:rPr>
          <w:rFonts w:ascii="Times New Roman" w:hAnsi="Times New Roman"/>
          <w:szCs w:val="20"/>
        </w:rPr>
        <w:t>PDCCH skipping or sparse/dense SSSG switching</w:t>
      </w:r>
    </w:p>
    <w:p w14:paraId="0487B6D8" w14:textId="5B9190FA" w:rsidR="00B517F2" w:rsidRPr="00065D8A" w:rsidRDefault="00B517F2" w:rsidP="00DA0147">
      <w:pPr>
        <w:spacing w:before="120" w:after="120"/>
        <w:ind w:leftChars="300" w:left="600"/>
        <w:rPr>
          <w:rFonts w:ascii="Times New Roman" w:eastAsia="等线" w:hAnsi="Times New Roman"/>
          <w:szCs w:val="20"/>
          <w:lang w:val="en-GB" w:eastAsia="zh-CN"/>
        </w:rPr>
      </w:pPr>
      <w:r w:rsidRPr="00065D8A">
        <w:rPr>
          <w:rFonts w:ascii="Times New Roman" w:eastAsia="等线" w:hAnsi="Times New Roman"/>
          <w:szCs w:val="20"/>
          <w:lang w:val="en-GB" w:eastAsia="zh-CN"/>
        </w:rPr>
        <w:t xml:space="preserve">The UE performs sparse PDCCH monitoring </w:t>
      </w:r>
      <w:r w:rsidR="00482EDD" w:rsidRPr="00A8197E">
        <w:rPr>
          <w:rFonts w:ascii="Times New Roman" w:eastAsia="等线" w:hAnsi="Times New Roman"/>
          <w:szCs w:val="20"/>
          <w:lang w:val="en-GB" w:eastAsia="zh-CN"/>
        </w:rPr>
        <w:t>during the active time</w:t>
      </w:r>
      <w:r w:rsidRPr="00065D8A">
        <w:rPr>
          <w:rFonts w:ascii="Times New Roman" w:eastAsia="等线" w:hAnsi="Times New Roman"/>
          <w:szCs w:val="20"/>
          <w:lang w:val="en-GB" w:eastAsia="zh-CN"/>
        </w:rPr>
        <w:t>. Once a scheduling DCI is detected, the UE switches to dense PDCCH monitoring. In case indicated</w:t>
      </w:r>
      <w:r w:rsidR="00482EDD" w:rsidRPr="00A8197E">
        <w:rPr>
          <w:rFonts w:ascii="Times New Roman" w:eastAsia="等线" w:hAnsi="Times New Roman"/>
          <w:szCs w:val="20"/>
          <w:lang w:val="en-GB" w:eastAsia="zh-CN"/>
        </w:rPr>
        <w:t xml:space="preserve"> by </w:t>
      </w:r>
      <w:proofErr w:type="spellStart"/>
      <w:r w:rsidR="00482EDD" w:rsidRPr="00A8197E">
        <w:rPr>
          <w:rFonts w:ascii="Times New Roman" w:eastAsia="等线" w:hAnsi="Times New Roman"/>
          <w:szCs w:val="20"/>
          <w:lang w:val="en-GB" w:eastAsia="zh-CN"/>
        </w:rPr>
        <w:t>gNB</w:t>
      </w:r>
      <w:proofErr w:type="spellEnd"/>
      <w:r w:rsidR="00482EDD" w:rsidRPr="00A8197E">
        <w:rPr>
          <w:rFonts w:ascii="Times New Roman" w:eastAsia="等线" w:hAnsi="Times New Roman"/>
          <w:szCs w:val="20"/>
          <w:lang w:val="en-GB" w:eastAsia="zh-CN"/>
        </w:rPr>
        <w:t>, e.g. by DCI scheduling the last packet of a burst</w:t>
      </w:r>
      <w:r w:rsidRPr="00065D8A">
        <w:rPr>
          <w:rFonts w:ascii="Times New Roman" w:eastAsia="等线" w:hAnsi="Times New Roman"/>
          <w:szCs w:val="20"/>
          <w:lang w:val="en-GB" w:eastAsia="zh-CN"/>
        </w:rPr>
        <w:t>, the UE will skip the PDCCH monitoring until the possible arrival time of the next burst.</w:t>
      </w:r>
    </w:p>
    <w:p w14:paraId="657E28AD" w14:textId="153ED96D" w:rsidR="00B517F2" w:rsidRPr="00065D8A" w:rsidRDefault="00B517F2" w:rsidP="00DA0147">
      <w:pPr>
        <w:pStyle w:val="af0"/>
        <w:numPr>
          <w:ilvl w:val="0"/>
          <w:numId w:val="46"/>
        </w:numPr>
        <w:overflowPunct w:val="0"/>
        <w:autoSpaceDE w:val="0"/>
        <w:autoSpaceDN w:val="0"/>
        <w:adjustRightInd w:val="0"/>
        <w:spacing w:before="120" w:after="120"/>
        <w:ind w:firstLineChars="0"/>
        <w:textAlignment w:val="baseline"/>
        <w:rPr>
          <w:rFonts w:ascii="Times New Roman" w:hAnsi="Times New Roman"/>
          <w:szCs w:val="20"/>
        </w:rPr>
      </w:pPr>
      <w:r w:rsidRPr="00065D8A">
        <w:rPr>
          <w:rFonts w:ascii="Times New Roman" w:hAnsi="Times New Roman"/>
          <w:szCs w:val="20"/>
        </w:rPr>
        <w:t>Low power wake-up signal (LP-WUS) triggered PDCCH monitoring</w:t>
      </w:r>
    </w:p>
    <w:p w14:paraId="33EB5522" w14:textId="282CBC81" w:rsidR="00B517F2" w:rsidRPr="00DA0147" w:rsidRDefault="00B517F2" w:rsidP="00DA0147">
      <w:pPr>
        <w:spacing w:before="120" w:after="120"/>
        <w:ind w:leftChars="300" w:left="600"/>
        <w:rPr>
          <w:rFonts w:ascii="Times New Roman" w:eastAsia="等线" w:hAnsi="Times New Roman"/>
          <w:szCs w:val="20"/>
          <w:lang w:val="en-GB" w:eastAsia="zh-CN"/>
        </w:rPr>
      </w:pPr>
      <w:r w:rsidRPr="00065D8A">
        <w:rPr>
          <w:rFonts w:ascii="Times New Roman" w:eastAsia="等线" w:hAnsi="Times New Roman"/>
          <w:szCs w:val="20"/>
          <w:lang w:val="en-GB" w:eastAsia="zh-CN"/>
        </w:rPr>
        <w:t xml:space="preserve">The UE performs LP-WUS detection </w:t>
      </w:r>
      <w:r w:rsidR="004274B5" w:rsidRPr="00A8197E">
        <w:rPr>
          <w:rFonts w:ascii="Times New Roman" w:eastAsia="等线" w:hAnsi="Times New Roman"/>
          <w:szCs w:val="20"/>
          <w:lang w:val="en-GB" w:eastAsia="zh-CN"/>
        </w:rPr>
        <w:t>during active time</w:t>
      </w:r>
      <w:r w:rsidRPr="00065D8A">
        <w:rPr>
          <w:rFonts w:ascii="Times New Roman" w:eastAsia="等线" w:hAnsi="Times New Roman"/>
          <w:szCs w:val="20"/>
          <w:lang w:val="en-GB" w:eastAsia="zh-CN"/>
        </w:rPr>
        <w:t xml:space="preserve">, and triggers PDCCH monitoring </w:t>
      </w:r>
      <w:r w:rsidR="004274B5" w:rsidRPr="00A8197E">
        <w:rPr>
          <w:rFonts w:ascii="Times New Roman" w:eastAsia="等线" w:hAnsi="Times New Roman"/>
          <w:szCs w:val="20"/>
          <w:lang w:val="en-GB" w:eastAsia="zh-CN"/>
        </w:rPr>
        <w:t>on</w:t>
      </w:r>
      <w:r w:rsidR="00065D8A">
        <w:rPr>
          <w:rFonts w:ascii="Times New Roman" w:eastAsia="等线" w:hAnsi="Times New Roman"/>
          <w:szCs w:val="20"/>
          <w:lang w:val="en-GB" w:eastAsia="zh-CN"/>
        </w:rPr>
        <w:t>ce</w:t>
      </w:r>
      <w:r w:rsidR="004274B5" w:rsidRPr="00065D8A">
        <w:rPr>
          <w:rFonts w:ascii="Times New Roman" w:eastAsia="等线" w:hAnsi="Times New Roman"/>
          <w:szCs w:val="20"/>
          <w:lang w:val="en-GB" w:eastAsia="zh-CN"/>
        </w:rPr>
        <w:t xml:space="preserve"> </w:t>
      </w:r>
      <w:r w:rsidRPr="00065D8A">
        <w:rPr>
          <w:rFonts w:ascii="Times New Roman" w:eastAsia="等线" w:hAnsi="Times New Roman"/>
          <w:szCs w:val="20"/>
          <w:lang w:val="en-GB" w:eastAsia="zh-CN"/>
        </w:rPr>
        <w:t xml:space="preserve">LP-WUS is received. </w:t>
      </w:r>
      <w:r w:rsidR="004274B5" w:rsidRPr="00A8197E">
        <w:rPr>
          <w:rFonts w:ascii="Times New Roman" w:eastAsia="等线" w:hAnsi="Times New Roman"/>
          <w:szCs w:val="20"/>
          <w:lang w:val="en-GB" w:eastAsia="zh-CN"/>
        </w:rPr>
        <w:t xml:space="preserve">The UE power consumption of the LP-WUS monitoring </w:t>
      </w:r>
      <w:r w:rsidR="00065D8A">
        <w:rPr>
          <w:rFonts w:ascii="Times New Roman" w:eastAsia="等线" w:hAnsi="Times New Roman"/>
          <w:szCs w:val="20"/>
          <w:lang w:val="en-GB" w:eastAsia="zh-CN"/>
        </w:rPr>
        <w:t>is</w:t>
      </w:r>
      <w:r w:rsidR="004274B5" w:rsidRPr="00A8197E">
        <w:rPr>
          <w:rFonts w:ascii="Times New Roman" w:eastAsia="等线" w:hAnsi="Times New Roman"/>
          <w:szCs w:val="20"/>
          <w:lang w:val="en-GB" w:eastAsia="zh-CN"/>
        </w:rPr>
        <w:t xml:space="preserve"> significantly lower than that of the PDCCH monitoring (e.g. 50% reduction) with limited wake-up latency</w:t>
      </w:r>
      <w:r w:rsidRPr="00065D8A">
        <w:rPr>
          <w:rFonts w:ascii="Times New Roman" w:eastAsia="等线" w:hAnsi="Times New Roman"/>
          <w:szCs w:val="20"/>
          <w:lang w:val="en-GB" w:eastAsia="zh-CN"/>
        </w:rPr>
        <w:t>.</w:t>
      </w:r>
    </w:p>
    <w:p w14:paraId="78CA093A" w14:textId="2F0BD774" w:rsidR="00B517F2" w:rsidRPr="008C75EA" w:rsidRDefault="00B517F2" w:rsidP="008C75EA">
      <w:pPr>
        <w:overflowPunct w:val="0"/>
        <w:autoSpaceDE w:val="0"/>
        <w:autoSpaceDN w:val="0"/>
        <w:adjustRightInd w:val="0"/>
        <w:spacing w:before="120" w:after="120"/>
        <w:textAlignment w:val="baseline"/>
        <w:rPr>
          <w:rFonts w:ascii="Arial" w:eastAsia="MS Mincho" w:hAnsi="Arial"/>
          <w:sz w:val="36"/>
          <w:szCs w:val="20"/>
        </w:rPr>
      </w:pPr>
      <w:bookmarkStart w:id="14" w:name="_Toc101339997"/>
      <w:r w:rsidRPr="008C75EA">
        <w:rPr>
          <w:rFonts w:ascii="Arial" w:eastAsia="MS Mincho" w:hAnsi="Arial"/>
          <w:sz w:val="36"/>
          <w:szCs w:val="20"/>
        </w:rPr>
        <w:t>Annex A:</w:t>
      </w:r>
      <w:bookmarkEnd w:id="14"/>
    </w:p>
    <w:p w14:paraId="729E9543" w14:textId="239C17A6" w:rsidR="00D80D77" w:rsidRPr="00DA0147" w:rsidRDefault="00D80D77">
      <w:pPr>
        <w:overflowPunct w:val="0"/>
        <w:autoSpaceDE w:val="0"/>
        <w:autoSpaceDN w:val="0"/>
        <w:adjustRightInd w:val="0"/>
        <w:spacing w:before="120" w:after="120"/>
        <w:textAlignment w:val="baseline"/>
        <w:rPr>
          <w:rFonts w:ascii="Arial" w:eastAsia="MS Mincho" w:hAnsi="Arial"/>
          <w:sz w:val="28"/>
          <w:szCs w:val="20"/>
        </w:rPr>
      </w:pPr>
      <w:r w:rsidRPr="00DA0147">
        <w:rPr>
          <w:rFonts w:ascii="Arial" w:eastAsia="MS Mincho" w:hAnsi="Arial"/>
          <w:sz w:val="28"/>
          <w:szCs w:val="20"/>
        </w:rPr>
        <w:t>Evaluation Methodology</w:t>
      </w:r>
    </w:p>
    <w:p w14:paraId="3B2D4099" w14:textId="325AFDBA" w:rsidR="00B517F2" w:rsidRPr="00DC1DED" w:rsidRDefault="00B517F2" w:rsidP="00DA0147">
      <w:pPr>
        <w:overflowPunct w:val="0"/>
        <w:autoSpaceDE w:val="0"/>
        <w:autoSpaceDN w:val="0"/>
        <w:adjustRightInd w:val="0"/>
        <w:spacing w:before="120" w:after="120"/>
        <w:textAlignment w:val="baseline"/>
        <w:rPr>
          <w:rFonts w:ascii="Times New Roman" w:eastAsia="宋体" w:hAnsi="Times New Roman"/>
          <w:szCs w:val="20"/>
          <w:lang w:eastAsia="zh-CN"/>
        </w:rPr>
      </w:pPr>
      <w:r w:rsidRPr="00B517F2">
        <w:rPr>
          <w:rFonts w:ascii="Times New Roman" w:hAnsi="Times New Roman"/>
          <w:szCs w:val="20"/>
          <w:lang w:val="en-GB"/>
        </w:rPr>
        <w:t>Rel-17 evaluation methodology for XR power saving captured in [</w:t>
      </w:r>
      <w:r w:rsidR="00896998">
        <w:rPr>
          <w:rFonts w:ascii="Times New Roman" w:hAnsi="Times New Roman"/>
          <w:szCs w:val="20"/>
          <w:lang w:val="en-GB"/>
        </w:rPr>
        <w:t>4</w:t>
      </w:r>
      <w:r w:rsidRPr="00B517F2">
        <w:rPr>
          <w:rFonts w:ascii="Times New Roman" w:hAnsi="Times New Roman"/>
          <w:szCs w:val="20"/>
          <w:lang w:val="en-GB"/>
        </w:rPr>
        <w:t>] is used as the baseline evaluation methodology for UE power saving evaluation of Rel-18 XR</w:t>
      </w:r>
      <w:r w:rsidR="00827A7B">
        <w:rPr>
          <w:rFonts w:ascii="Times New Roman" w:hAnsi="Times New Roman"/>
          <w:b/>
          <w:bCs/>
          <w:szCs w:val="20"/>
        </w:rPr>
        <w:t>.</w:t>
      </w:r>
    </w:p>
    <w:p w14:paraId="58AE6FB6" w14:textId="77777777" w:rsidR="00FB4E06" w:rsidRPr="001D3F46" w:rsidRDefault="00FB4E06" w:rsidP="00FB4E06">
      <w:pPr>
        <w:overflowPunct w:val="0"/>
        <w:autoSpaceDE w:val="0"/>
        <w:autoSpaceDN w:val="0"/>
        <w:adjustRightInd w:val="0"/>
        <w:spacing w:before="120" w:after="120"/>
        <w:jc w:val="center"/>
        <w:textAlignment w:val="baseline"/>
        <w:rPr>
          <w:rFonts w:ascii="Times New Roman" w:eastAsia="宋体" w:hAnsi="Times New Roman"/>
          <w:color w:val="FF0000"/>
          <w:szCs w:val="20"/>
          <w:lang w:val="en-GB" w:eastAsia="zh-CN"/>
        </w:rPr>
      </w:pPr>
      <w:r w:rsidRPr="001D3F46">
        <w:rPr>
          <w:rFonts w:ascii="Times New Roman" w:eastAsia="宋体" w:hAnsi="Times New Roman"/>
          <w:color w:val="FF0000"/>
          <w:szCs w:val="20"/>
          <w:lang w:val="en-GB" w:eastAsia="zh-CN"/>
        </w:rPr>
        <w:t>…Omitted part…</w:t>
      </w:r>
    </w:p>
    <w:p w14:paraId="5B0E77DB" w14:textId="6E54C331" w:rsidR="00FB4E06" w:rsidRDefault="00FB4E06" w:rsidP="00877CE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hint="eastAsia"/>
          <w:szCs w:val="20"/>
          <w:lang w:val="en-GB" w:eastAsia="zh-CN"/>
        </w:rPr>
        <w:t>=</w:t>
      </w:r>
      <w:r>
        <w:rPr>
          <w:rFonts w:ascii="Times New Roman" w:eastAsia="宋体" w:hAnsi="Times New Roman"/>
          <w:szCs w:val="20"/>
          <w:lang w:val="en-GB" w:eastAsia="zh-CN"/>
        </w:rPr>
        <w:t>========================End of Text proposal of TR 38.835==============================</w:t>
      </w:r>
    </w:p>
    <w:p w14:paraId="44D12629" w14:textId="46D29F30" w:rsidR="006F6E22" w:rsidRPr="006F6E22" w:rsidRDefault="006F6E22" w:rsidP="00877CE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B34015">
        <w:rPr>
          <w:rFonts w:ascii="Times New Roman" w:eastAsia="宋体" w:hAnsi="Times New Roman"/>
          <w:b/>
          <w:szCs w:val="20"/>
          <w:lang w:val="en-GB" w:eastAsia="zh-CN"/>
        </w:rPr>
        <w:t xml:space="preserve">Proposal </w:t>
      </w:r>
      <w:r w:rsidR="00CB1BAB">
        <w:rPr>
          <w:rFonts w:ascii="Times New Roman" w:eastAsia="宋体" w:hAnsi="Times New Roman"/>
          <w:b/>
          <w:szCs w:val="20"/>
          <w:lang w:val="en-GB" w:eastAsia="zh-CN"/>
        </w:rPr>
        <w:t>5</w:t>
      </w:r>
      <w:r w:rsidRPr="00B34015">
        <w:rPr>
          <w:rFonts w:ascii="Times New Roman" w:eastAsia="宋体" w:hAnsi="Times New Roman"/>
          <w:b/>
          <w:szCs w:val="20"/>
          <w:lang w:val="en-GB" w:eastAsia="zh-CN"/>
        </w:rPr>
        <w:t>: Capture the above text proposal into R18 XR TR 38.835.</w:t>
      </w:r>
    </w:p>
    <w:p w14:paraId="5FEEED63" w14:textId="77777777"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lastRenderedPageBreak/>
        <w:t>Conclusion</w:t>
      </w:r>
    </w:p>
    <w:p w14:paraId="6C15E7BF" w14:textId="77777777" w:rsidR="0088529D" w:rsidRPr="0088529D" w:rsidRDefault="0088529D" w:rsidP="0088529D">
      <w:pPr>
        <w:spacing w:after="120"/>
        <w:jc w:val="both"/>
        <w:rPr>
          <w:rFonts w:ascii="Times New Roman" w:eastAsia="宋体" w:hAnsi="Times New Roman"/>
          <w:lang w:eastAsia="zh-CN"/>
        </w:rPr>
      </w:pPr>
      <w:r w:rsidRPr="0088529D">
        <w:rPr>
          <w:rFonts w:ascii="Times New Roman" w:eastAsia="宋体" w:hAnsi="Times New Roman"/>
          <w:lang w:eastAsia="zh-CN"/>
        </w:rPr>
        <w:t>In this contribution, we provide our views on XR specific power saving enhancements with the following observations and proposals:</w:t>
      </w:r>
    </w:p>
    <w:p w14:paraId="13B3C8BE"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eastAsia="zh-CN"/>
        </w:rPr>
      </w:pPr>
      <w:r w:rsidRPr="002B22E1">
        <w:rPr>
          <w:rFonts w:ascii="Times New Roman" w:eastAsia="宋体" w:hAnsi="Times New Roman"/>
          <w:b/>
          <w:szCs w:val="20"/>
          <w:lang w:eastAsia="zh-CN"/>
        </w:rPr>
        <w:t>Observation</w:t>
      </w:r>
      <w:r>
        <w:rPr>
          <w:rFonts w:ascii="Times New Roman" w:eastAsia="宋体" w:hAnsi="Times New Roman"/>
          <w:b/>
          <w:szCs w:val="20"/>
          <w:lang w:eastAsia="zh-CN"/>
        </w:rPr>
        <w:t xml:space="preserve"> 1</w:t>
      </w:r>
      <w:r w:rsidRPr="002B22E1">
        <w:rPr>
          <w:rFonts w:ascii="Times New Roman" w:eastAsia="宋体" w:hAnsi="Times New Roman"/>
          <w:b/>
          <w:szCs w:val="20"/>
          <w:lang w:eastAsia="zh-CN"/>
        </w:rPr>
        <w:t xml:space="preserve">: </w:t>
      </w:r>
      <w:r w:rsidRPr="00632976">
        <w:rPr>
          <w:rFonts w:ascii="Times New Roman" w:eastAsia="宋体" w:hAnsi="Times New Roman"/>
          <w:b/>
          <w:szCs w:val="20"/>
          <w:lang w:eastAsia="zh-CN"/>
        </w:rPr>
        <w:t>SA4</w:t>
      </w:r>
      <w:r>
        <w:rPr>
          <w:rFonts w:ascii="Times New Roman" w:eastAsia="宋体" w:hAnsi="Times New Roman"/>
          <w:b/>
          <w:szCs w:val="20"/>
          <w:lang w:eastAsia="zh-CN"/>
        </w:rPr>
        <w:t xml:space="preserve"> has updated the </w:t>
      </w:r>
      <w:r w:rsidRPr="00632976">
        <w:rPr>
          <w:rFonts w:ascii="Times New Roman" w:eastAsia="宋体" w:hAnsi="Times New Roman"/>
          <w:b/>
          <w:szCs w:val="20"/>
          <w:lang w:eastAsia="zh-CN"/>
        </w:rPr>
        <w:t xml:space="preserve">XR video traces and configurations files </w:t>
      </w:r>
      <w:r>
        <w:rPr>
          <w:rFonts w:ascii="Times New Roman" w:eastAsia="宋体" w:hAnsi="Times New Roman"/>
          <w:b/>
          <w:szCs w:val="20"/>
          <w:lang w:eastAsia="zh-CN"/>
        </w:rPr>
        <w:t>which are</w:t>
      </w:r>
      <w:r w:rsidRPr="00632976">
        <w:rPr>
          <w:rFonts w:ascii="Times New Roman" w:eastAsia="宋体" w:hAnsi="Times New Roman"/>
          <w:b/>
          <w:szCs w:val="20"/>
          <w:lang w:eastAsia="zh-CN"/>
        </w:rPr>
        <w:t xml:space="preserve"> captured in the latest TR 26.926 agreed in SA4 #117-e</w:t>
      </w:r>
      <w:r>
        <w:rPr>
          <w:rFonts w:ascii="Times New Roman" w:eastAsia="宋体" w:hAnsi="Times New Roman"/>
          <w:b/>
          <w:szCs w:val="20"/>
          <w:lang w:eastAsia="zh-CN"/>
        </w:rPr>
        <w:t xml:space="preserve">. </w:t>
      </w:r>
    </w:p>
    <w:p w14:paraId="7328E3DB"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3061F8">
        <w:rPr>
          <w:rFonts w:ascii="Times New Roman" w:eastAsia="宋体" w:hAnsi="Times New Roman"/>
          <w:b/>
          <w:szCs w:val="20"/>
          <w:lang w:eastAsia="zh-CN"/>
        </w:rPr>
        <w:t>Observation</w:t>
      </w:r>
      <w:r>
        <w:rPr>
          <w:rFonts w:ascii="Times New Roman" w:eastAsia="宋体" w:hAnsi="Times New Roman"/>
          <w:b/>
          <w:szCs w:val="20"/>
          <w:lang w:eastAsia="zh-CN"/>
        </w:rPr>
        <w:t xml:space="preserve"> 2</w:t>
      </w:r>
      <w:r w:rsidRPr="003061F8">
        <w:rPr>
          <w:rFonts w:ascii="Times New Roman" w:eastAsia="宋体" w:hAnsi="Times New Roman"/>
          <w:b/>
          <w:szCs w:val="20"/>
          <w:lang w:eastAsia="zh-CN"/>
        </w:rPr>
        <w:t xml:space="preserve">: </w:t>
      </w:r>
      <w:r>
        <w:rPr>
          <w:rFonts w:ascii="Times New Roman" w:eastAsia="宋体" w:hAnsi="Times New Roman"/>
          <w:b/>
          <w:szCs w:val="20"/>
          <w:lang w:val="en-GB"/>
        </w:rPr>
        <w:t>As per</w:t>
      </w:r>
      <w:r w:rsidRPr="002B22E1">
        <w:rPr>
          <w:rFonts w:ascii="Times New Roman" w:eastAsia="宋体" w:hAnsi="Times New Roman"/>
          <w:b/>
          <w:szCs w:val="20"/>
          <w:lang w:val="en-GB"/>
        </w:rPr>
        <w:t xml:space="preserve"> the latest </w:t>
      </w:r>
      <w:r>
        <w:rPr>
          <w:rFonts w:ascii="Times New Roman" w:eastAsia="宋体" w:hAnsi="Times New Roman"/>
          <w:b/>
          <w:szCs w:val="20"/>
          <w:lang w:val="en-GB"/>
        </w:rPr>
        <w:t xml:space="preserve">XR traces </w:t>
      </w:r>
      <w:r w:rsidRPr="002B22E1">
        <w:rPr>
          <w:rFonts w:ascii="Times New Roman" w:eastAsia="宋体" w:hAnsi="Times New Roman"/>
          <w:b/>
          <w:szCs w:val="20"/>
          <w:lang w:val="en-GB"/>
        </w:rPr>
        <w:t>document of TR</w:t>
      </w:r>
      <w:r>
        <w:rPr>
          <w:rFonts w:ascii="Times New Roman" w:eastAsia="宋体" w:hAnsi="Times New Roman"/>
          <w:b/>
          <w:szCs w:val="20"/>
          <w:lang w:val="en-GB"/>
        </w:rPr>
        <w:t xml:space="preserve"> </w:t>
      </w:r>
      <w:r w:rsidRPr="002B22E1">
        <w:rPr>
          <w:rFonts w:ascii="Times New Roman" w:eastAsia="宋体" w:hAnsi="Times New Roman"/>
          <w:b/>
          <w:szCs w:val="20"/>
          <w:lang w:val="en-GB"/>
        </w:rPr>
        <w:t>26.926</w:t>
      </w:r>
      <w:r w:rsidRPr="00B7386E">
        <w:rPr>
          <w:rFonts w:ascii="Times New Roman" w:eastAsia="宋体" w:hAnsi="Times New Roman"/>
          <w:b/>
          <w:szCs w:val="20"/>
          <w:lang w:val="en-GB" w:eastAsia="zh-CN"/>
        </w:rPr>
        <w:t xml:space="preserve">, </w:t>
      </w:r>
      <w:r w:rsidRPr="002B22E1">
        <w:rPr>
          <w:rFonts w:ascii="Times New Roman" w:eastAsia="宋体" w:hAnsi="Times New Roman"/>
          <w:b/>
          <w:szCs w:val="20"/>
          <w:lang w:val="en-GB"/>
        </w:rPr>
        <w:t>the variance of jitter extend</w:t>
      </w:r>
      <w:r>
        <w:rPr>
          <w:rFonts w:ascii="Times New Roman" w:eastAsia="宋体" w:hAnsi="Times New Roman"/>
          <w:b/>
          <w:szCs w:val="20"/>
          <w:lang w:val="en-GB"/>
        </w:rPr>
        <w:t>s</w:t>
      </w:r>
      <w:r w:rsidRPr="002B22E1">
        <w:rPr>
          <w:rFonts w:ascii="Times New Roman" w:eastAsia="宋体" w:hAnsi="Times New Roman"/>
          <w:b/>
          <w:szCs w:val="20"/>
          <w:lang w:val="en-GB"/>
        </w:rPr>
        <w:t xml:space="preserve"> to around 5ms and the jitter range</w:t>
      </w:r>
      <w:r>
        <w:rPr>
          <w:rFonts w:ascii="Times New Roman" w:eastAsia="宋体" w:hAnsi="Times New Roman"/>
          <w:b/>
          <w:szCs w:val="20"/>
          <w:lang w:val="en-GB"/>
        </w:rPr>
        <w:t xml:space="preserve"> (</w:t>
      </w:r>
      <w:r w:rsidRPr="00203AB7">
        <w:rPr>
          <w:rFonts w:ascii="Times New Roman" w:eastAsia="宋体" w:hAnsi="Times New Roman"/>
          <w:b/>
          <w:szCs w:val="20"/>
          <w:lang w:val="en-GB"/>
        </w:rPr>
        <w:t>truncated by 5%-tile and 95%-tile in CDF</w:t>
      </w:r>
      <w:r>
        <w:rPr>
          <w:rFonts w:ascii="Times New Roman" w:eastAsia="宋体" w:hAnsi="Times New Roman"/>
          <w:b/>
          <w:szCs w:val="20"/>
          <w:lang w:val="en-GB"/>
        </w:rPr>
        <w:t>)</w:t>
      </w:r>
      <w:r w:rsidRPr="002B22E1">
        <w:rPr>
          <w:rFonts w:ascii="Times New Roman" w:eastAsia="宋体" w:hAnsi="Times New Roman"/>
          <w:b/>
          <w:szCs w:val="20"/>
          <w:lang w:val="en-GB"/>
        </w:rPr>
        <w:t xml:space="preserve"> extend</w:t>
      </w:r>
      <w:r>
        <w:rPr>
          <w:rFonts w:ascii="Times New Roman" w:eastAsia="宋体" w:hAnsi="Times New Roman"/>
          <w:b/>
          <w:szCs w:val="20"/>
          <w:lang w:val="en-GB"/>
        </w:rPr>
        <w:t>s</w:t>
      </w:r>
      <w:r w:rsidRPr="002B22E1">
        <w:rPr>
          <w:rFonts w:ascii="Times New Roman" w:eastAsia="宋体" w:hAnsi="Times New Roman"/>
          <w:b/>
          <w:szCs w:val="20"/>
          <w:lang w:val="en-GB"/>
        </w:rPr>
        <w:t xml:space="preserve"> to </w:t>
      </w:r>
      <w:r w:rsidRPr="00B7386E">
        <w:rPr>
          <w:rFonts w:ascii="Times New Roman" w:eastAsia="宋体" w:hAnsi="Times New Roman"/>
          <w:b/>
          <w:szCs w:val="20"/>
          <w:lang w:val="en-GB" w:eastAsia="zh-CN"/>
        </w:rPr>
        <w:t xml:space="preserve">[-8ms, +8ms]. </w:t>
      </w:r>
    </w:p>
    <w:p w14:paraId="1C758ED0" w14:textId="77777777" w:rsidR="00DB57F9" w:rsidRPr="0088529D" w:rsidRDefault="00DB57F9" w:rsidP="00DB57F9">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b/>
          <w:szCs w:val="20"/>
          <w:lang w:val="en-GB" w:eastAsia="zh-CN"/>
        </w:rPr>
        <w:t xml:space="preserve">Observation </w:t>
      </w:r>
      <w:r>
        <w:rPr>
          <w:rFonts w:ascii="Times New Roman" w:eastAsiaTheme="minorEastAsia" w:hAnsi="Times New Roman"/>
          <w:b/>
          <w:szCs w:val="20"/>
          <w:lang w:val="en-GB" w:eastAsia="zh-CN"/>
        </w:rPr>
        <w:t>3</w:t>
      </w:r>
      <w:r w:rsidRPr="0088529D">
        <w:rPr>
          <w:rFonts w:ascii="Times New Roman" w:eastAsiaTheme="minorEastAsia" w:hAnsi="Times New Roman"/>
          <w:b/>
          <w:szCs w:val="20"/>
          <w:lang w:val="en-GB" w:eastAsia="zh-CN"/>
        </w:rPr>
        <w:t xml:space="preserve">: It is beneficial to introduce </w:t>
      </w:r>
      <w:r>
        <w:rPr>
          <w:rFonts w:ascii="Times New Roman" w:eastAsiaTheme="minorEastAsia" w:hAnsi="Times New Roman"/>
          <w:b/>
          <w:szCs w:val="20"/>
          <w:lang w:val="en-GB" w:eastAsia="zh-CN"/>
        </w:rPr>
        <w:t>RRC signalling</w:t>
      </w:r>
      <w:r w:rsidRPr="0088529D">
        <w:rPr>
          <w:rFonts w:ascii="Times New Roman" w:eastAsiaTheme="minorEastAsia" w:hAnsi="Times New Roman"/>
          <w:b/>
          <w:szCs w:val="20"/>
          <w:lang w:val="en-GB" w:eastAsia="zh-CN"/>
        </w:rPr>
        <w:t xml:space="preserve"> based DRX enhancement to align DRX cycle with XR traffic periodicity with the following approaches:</w:t>
      </w:r>
    </w:p>
    <w:p w14:paraId="64F493E8" w14:textId="77777777" w:rsidR="00DB57F9" w:rsidRDefault="00DB57F9" w:rsidP="00DB57F9">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Pr>
          <w:rFonts w:ascii="Times New Roman" w:eastAsia="宋体" w:hAnsi="Times New Roman"/>
          <w:b/>
          <w:kern w:val="2"/>
          <w:szCs w:val="20"/>
          <w:lang w:eastAsia="zh-CN"/>
        </w:rPr>
        <w:t>Approach 1: Configure DRX cycle set/pattern and each DRX cycle set contains multiple DRX cycles e.g., {16ms, 17ms, 17ms}</w:t>
      </w:r>
      <w:r>
        <w:rPr>
          <w:rFonts w:ascii="Times New Roman" w:eastAsia="宋体" w:hAnsi="Times New Roman" w:hint="eastAsia"/>
          <w:b/>
          <w:kern w:val="2"/>
          <w:szCs w:val="20"/>
          <w:lang w:eastAsia="zh-CN"/>
        </w:rPr>
        <w:t>.</w:t>
      </w:r>
      <w:r>
        <w:rPr>
          <w:rFonts w:ascii="Times New Roman" w:eastAsia="宋体" w:hAnsi="Times New Roman"/>
          <w:b/>
          <w:kern w:val="2"/>
          <w:szCs w:val="20"/>
          <w:lang w:eastAsia="zh-CN"/>
        </w:rPr>
        <w:t xml:space="preserve"> And apply the DRX cycle set </w:t>
      </w:r>
      <w:r w:rsidRPr="00F60E8D">
        <w:rPr>
          <w:rFonts w:ascii="Times New Roman" w:eastAsia="宋体" w:hAnsi="Times New Roman"/>
          <w:b/>
          <w:kern w:val="2"/>
          <w:szCs w:val="20"/>
          <w:lang w:eastAsia="zh-CN"/>
        </w:rPr>
        <w:t>cyclically</w:t>
      </w:r>
      <w:r>
        <w:rPr>
          <w:rFonts w:ascii="Times New Roman" w:eastAsia="宋体" w:hAnsi="Times New Roman"/>
          <w:b/>
          <w:kern w:val="2"/>
          <w:szCs w:val="20"/>
          <w:lang w:eastAsia="zh-CN"/>
        </w:rPr>
        <w:t xml:space="preserve"> in the time domain.</w:t>
      </w:r>
    </w:p>
    <w:p w14:paraId="15DB1D06" w14:textId="77777777" w:rsidR="00DB57F9" w:rsidRPr="0088529D" w:rsidRDefault="00DB57F9" w:rsidP="00DB57F9">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Pr>
          <w:rFonts w:ascii="Times New Roman" w:eastAsia="宋体" w:hAnsi="Times New Roman"/>
          <w:b/>
          <w:kern w:val="2"/>
          <w:szCs w:val="20"/>
          <w:lang w:eastAsia="zh-CN"/>
        </w:rPr>
        <w:t>2</w:t>
      </w:r>
      <w:r w:rsidRPr="0088529D">
        <w:rPr>
          <w:rFonts w:ascii="Times New Roman" w:eastAsia="宋体" w:hAnsi="Times New Roman"/>
          <w:b/>
          <w:kern w:val="2"/>
          <w:szCs w:val="20"/>
          <w:lang w:eastAsia="zh-CN"/>
        </w:rPr>
        <w:t xml:space="preserve">: </w:t>
      </w:r>
      <w:r>
        <w:rPr>
          <w:rFonts w:ascii="Times New Roman" w:eastAsia="宋体" w:hAnsi="Times New Roman"/>
          <w:b/>
          <w:kern w:val="2"/>
          <w:szCs w:val="20"/>
          <w:lang w:eastAsia="zh-CN"/>
        </w:rPr>
        <w:t>M</w:t>
      </w:r>
      <w:r w:rsidRPr="0088529D">
        <w:rPr>
          <w:rFonts w:ascii="Times New Roman" w:eastAsia="宋体" w:hAnsi="Times New Roman"/>
          <w:b/>
          <w:kern w:val="2"/>
          <w:szCs w:val="20"/>
          <w:lang w:eastAsia="zh-CN"/>
        </w:rPr>
        <w:t xml:space="preserve">ultiple DRX configurations with different </w:t>
      </w:r>
      <w:proofErr w:type="spellStart"/>
      <w:r w:rsidRPr="0088529D">
        <w:rPr>
          <w:rFonts w:ascii="Times New Roman" w:eastAsia="宋体" w:hAnsi="Times New Roman"/>
          <w:b/>
          <w:i/>
          <w:kern w:val="2"/>
          <w:szCs w:val="20"/>
          <w:lang w:eastAsia="zh-CN"/>
        </w:rPr>
        <w:t>drx-</w:t>
      </w:r>
      <w:r w:rsidRPr="0088529D">
        <w:rPr>
          <w:rFonts w:ascii="Times New Roman" w:eastAsia="宋体" w:hAnsi="Times New Roman"/>
          <w:b/>
          <w:i/>
          <w:iCs/>
          <w:kern w:val="2"/>
          <w:szCs w:val="20"/>
          <w:lang w:eastAsia="zh-CN"/>
        </w:rPr>
        <w:t>StartOffset</w:t>
      </w:r>
      <w:proofErr w:type="spellEnd"/>
      <w:r w:rsidRPr="0088529D">
        <w:rPr>
          <w:rFonts w:ascii="Times New Roman" w:eastAsia="宋体" w:hAnsi="Times New Roman"/>
          <w:b/>
          <w:i/>
          <w:kern w:val="2"/>
          <w:szCs w:val="20"/>
          <w:lang w:eastAsia="zh-CN"/>
        </w:rPr>
        <w:t xml:space="preserve"> </w:t>
      </w:r>
      <w:r w:rsidRPr="0088529D">
        <w:rPr>
          <w:rFonts w:ascii="Times New Roman" w:eastAsia="宋体" w:hAnsi="Times New Roman"/>
          <w:b/>
          <w:kern w:val="2"/>
          <w:szCs w:val="20"/>
          <w:lang w:eastAsia="zh-CN"/>
        </w:rPr>
        <w:t>values</w:t>
      </w:r>
      <w:r>
        <w:rPr>
          <w:rFonts w:ascii="Times New Roman" w:eastAsia="宋体" w:hAnsi="Times New Roman"/>
          <w:b/>
          <w:kern w:val="2"/>
          <w:szCs w:val="20"/>
          <w:lang w:eastAsia="zh-CN"/>
        </w:rPr>
        <w:t>.</w:t>
      </w:r>
    </w:p>
    <w:p w14:paraId="11F53EAF" w14:textId="77777777" w:rsidR="00DB57F9" w:rsidRPr="00162AEC" w:rsidRDefault="00DB57F9" w:rsidP="00DB57F9">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Pr>
          <w:rFonts w:ascii="Times New Roman" w:eastAsia="宋体" w:hAnsi="Times New Roman"/>
          <w:b/>
          <w:kern w:val="2"/>
          <w:szCs w:val="20"/>
          <w:lang w:eastAsia="zh-CN"/>
        </w:rPr>
        <w:t>3</w:t>
      </w:r>
      <w:r w:rsidRPr="0088529D">
        <w:rPr>
          <w:rFonts w:ascii="Times New Roman" w:eastAsia="宋体" w:hAnsi="Times New Roman"/>
          <w:b/>
          <w:kern w:val="2"/>
          <w:szCs w:val="20"/>
          <w:lang w:eastAsia="zh-CN"/>
        </w:rPr>
        <w:t xml:space="preserve">: </w:t>
      </w:r>
      <w:r>
        <w:rPr>
          <w:rFonts w:ascii="Times New Roman" w:eastAsia="宋体" w:hAnsi="Times New Roman"/>
          <w:b/>
          <w:kern w:val="2"/>
          <w:szCs w:val="20"/>
          <w:lang w:eastAsia="zh-CN"/>
        </w:rPr>
        <w:t>S</w:t>
      </w:r>
      <w:r w:rsidRPr="0088529D">
        <w:rPr>
          <w:rFonts w:ascii="Times New Roman" w:eastAsia="宋体" w:hAnsi="Times New Roman"/>
          <w:b/>
          <w:kern w:val="2"/>
          <w:szCs w:val="20"/>
          <w:lang w:eastAsia="zh-CN"/>
        </w:rPr>
        <w:t>ingle DRX configuration</w:t>
      </w:r>
      <w:r>
        <w:rPr>
          <w:rFonts w:ascii="Times New Roman" w:eastAsia="宋体" w:hAnsi="Times New Roman"/>
          <w:b/>
          <w:kern w:val="2"/>
          <w:szCs w:val="20"/>
          <w:lang w:eastAsia="zh-CN"/>
        </w:rPr>
        <w:t xml:space="preserve"> and one DRX cycle can contain</w:t>
      </w:r>
      <w:r w:rsidRPr="0088529D">
        <w:rPr>
          <w:rFonts w:ascii="Times New Roman" w:eastAsia="宋体" w:hAnsi="Times New Roman"/>
          <w:b/>
          <w:kern w:val="2"/>
          <w:szCs w:val="20"/>
          <w:lang w:eastAsia="zh-CN"/>
        </w:rPr>
        <w:t xml:space="preserve"> multiple DRX </w:t>
      </w:r>
      <w:proofErr w:type="spellStart"/>
      <w:r w:rsidRPr="0088529D">
        <w:rPr>
          <w:rFonts w:ascii="Times New Roman" w:eastAsia="宋体" w:hAnsi="Times New Roman"/>
          <w:b/>
          <w:kern w:val="2"/>
          <w:szCs w:val="20"/>
          <w:lang w:eastAsia="zh-CN"/>
        </w:rPr>
        <w:t>ondurations</w:t>
      </w:r>
      <w:proofErr w:type="spellEnd"/>
      <w:r>
        <w:rPr>
          <w:rFonts w:ascii="Times New Roman" w:eastAsia="宋体" w:hAnsi="Times New Roman"/>
          <w:b/>
          <w:kern w:val="2"/>
          <w:szCs w:val="20"/>
          <w:lang w:eastAsia="zh-CN"/>
        </w:rPr>
        <w:t>.</w:t>
      </w:r>
    </w:p>
    <w:p w14:paraId="08726857" w14:textId="77777777" w:rsidR="00DB57F9" w:rsidRPr="008E63D5" w:rsidRDefault="00DB57F9" w:rsidP="00DB57F9">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Pr>
          <w:rFonts w:ascii="Times New Roman" w:eastAsiaTheme="minorEastAsia" w:hAnsi="Times New Roman"/>
          <w:b/>
          <w:szCs w:val="20"/>
          <w:lang w:val="en-GB" w:eastAsia="zh-CN"/>
        </w:rPr>
        <w:t>Observation 4: The</w:t>
      </w:r>
      <w:r w:rsidRPr="00162AEC">
        <w:rPr>
          <w:rFonts w:ascii="Times New Roman" w:eastAsiaTheme="minorEastAsia" w:hAnsi="Times New Roman"/>
          <w:b/>
          <w:szCs w:val="20"/>
          <w:lang w:val="en-GB" w:eastAsia="zh-CN"/>
        </w:rPr>
        <w:t xml:space="preserve"> specific spec design for </w:t>
      </w:r>
      <w:r w:rsidRPr="008E63D5">
        <w:rPr>
          <w:rFonts w:ascii="Times New Roman" w:eastAsiaTheme="minorEastAsia" w:hAnsi="Times New Roman"/>
          <w:b/>
          <w:szCs w:val="20"/>
          <w:lang w:val="en-GB" w:eastAsia="zh-CN"/>
        </w:rPr>
        <w:t>the higher layer signalling based DRX enhancements</w:t>
      </w:r>
      <w:r>
        <w:rPr>
          <w:rFonts w:ascii="Times New Roman" w:eastAsiaTheme="minorEastAsia" w:hAnsi="Times New Roman"/>
          <w:b/>
          <w:szCs w:val="20"/>
          <w:lang w:val="en-GB" w:eastAsia="zh-CN"/>
        </w:rPr>
        <w:t xml:space="preserve"> can be decided by RAN2</w:t>
      </w:r>
      <w:r w:rsidRPr="008E63D5">
        <w:rPr>
          <w:rFonts w:ascii="Times New Roman" w:eastAsiaTheme="minorEastAsia" w:hAnsi="Times New Roman"/>
          <w:b/>
          <w:szCs w:val="20"/>
          <w:lang w:val="en-GB" w:eastAsia="zh-CN"/>
        </w:rPr>
        <w:t>.</w:t>
      </w:r>
    </w:p>
    <w:p w14:paraId="42BC9AF8" w14:textId="5BF05C06" w:rsidR="00DB57F9" w:rsidRDefault="00DB57F9" w:rsidP="00DB57F9">
      <w:pPr>
        <w:overflowPunct w:val="0"/>
        <w:autoSpaceDE w:val="0"/>
        <w:autoSpaceDN w:val="0"/>
        <w:adjustRightInd w:val="0"/>
        <w:spacing w:before="120" w:after="120"/>
        <w:ind w:right="200"/>
        <w:jc w:val="both"/>
        <w:textAlignment w:val="baseline"/>
        <w:rPr>
          <w:rFonts w:ascii="Times New Roman" w:hAnsi="Times New Roman"/>
          <w:b/>
          <w:color w:val="000000" w:themeColor="text1"/>
        </w:rPr>
      </w:pPr>
      <w:r w:rsidRPr="0088529D">
        <w:rPr>
          <w:rFonts w:ascii="Times New Roman" w:hAnsi="Times New Roman"/>
          <w:b/>
        </w:rPr>
        <w:t xml:space="preserve">Observation </w:t>
      </w:r>
      <w:r>
        <w:rPr>
          <w:rFonts w:ascii="Times New Roman" w:hAnsi="Times New Roman"/>
          <w:b/>
        </w:rPr>
        <w:t>5</w:t>
      </w:r>
      <w:r w:rsidRPr="0088529D">
        <w:rPr>
          <w:rFonts w:ascii="Times New Roman" w:hAnsi="Times New Roman"/>
          <w:b/>
        </w:rPr>
        <w:t>: For</w:t>
      </w:r>
      <w:r w:rsidRPr="0088529D">
        <w:rPr>
          <w:rFonts w:ascii="Times New Roman" w:hAnsi="Times New Roman"/>
          <w:b/>
          <w:color w:val="000000" w:themeColor="text1"/>
        </w:rPr>
        <w:t xml:space="preserve"> DL XR traffic for FR1 in </w:t>
      </w:r>
      <w:proofErr w:type="spellStart"/>
      <w:r w:rsidRPr="0088529D">
        <w:rPr>
          <w:rFonts w:ascii="Times New Roman" w:hAnsi="Times New Roman"/>
          <w:b/>
          <w:color w:val="000000" w:themeColor="text1"/>
        </w:rPr>
        <w:t>InH</w:t>
      </w:r>
      <w:proofErr w:type="spellEnd"/>
      <w:r w:rsidRPr="0088529D">
        <w:rPr>
          <w:rFonts w:ascii="Times New Roman" w:hAnsi="Times New Roman"/>
          <w:b/>
          <w:color w:val="000000" w:themeColor="text1"/>
        </w:rPr>
        <w:t xml:space="preserve"> scenario, compare to R15/16 DRX power saving scheme, enhanced DRX scheme can achieve </w:t>
      </w:r>
      <w:r>
        <w:rPr>
          <w:rFonts w:ascii="Times New Roman" w:hAnsi="Times New Roman"/>
          <w:b/>
          <w:color w:val="000000" w:themeColor="text1"/>
        </w:rPr>
        <w:t>{5%~</w:t>
      </w:r>
      <w:r w:rsidRPr="00216153">
        <w:rPr>
          <w:rFonts w:ascii="Times New Roman" w:hAnsi="Times New Roman"/>
          <w:b/>
          <w:color w:val="000000" w:themeColor="text1"/>
        </w:rPr>
        <w:t>10%</w:t>
      </w:r>
      <w:r>
        <w:rPr>
          <w:rFonts w:ascii="Times New Roman" w:hAnsi="Times New Roman"/>
          <w:b/>
          <w:color w:val="000000" w:themeColor="text1"/>
        </w:rPr>
        <w:t>}</w:t>
      </w:r>
      <w:r w:rsidRPr="00216153">
        <w:rPr>
          <w:rFonts w:ascii="Times New Roman" w:hAnsi="Times New Roman"/>
          <w:b/>
          <w:color w:val="000000" w:themeColor="text1"/>
        </w:rPr>
        <w:t xml:space="preserve"> p</w:t>
      </w:r>
      <w:r w:rsidRPr="0088529D">
        <w:rPr>
          <w:rFonts w:ascii="Times New Roman" w:hAnsi="Times New Roman"/>
          <w:b/>
          <w:color w:val="000000" w:themeColor="text1"/>
        </w:rPr>
        <w:t>ower saving gain</w:t>
      </w:r>
      <w:r w:rsidRPr="00216153">
        <w:rPr>
          <w:rFonts w:ascii="Times New Roman" w:hAnsi="Times New Roman"/>
          <w:b/>
          <w:color w:val="000000" w:themeColor="text1"/>
        </w:rPr>
        <w:t xml:space="preserve"> with </w:t>
      </w:r>
      <w:r>
        <w:rPr>
          <w:rFonts w:ascii="Times New Roman" w:hAnsi="Times New Roman"/>
          <w:b/>
          <w:color w:val="000000" w:themeColor="text1"/>
        </w:rPr>
        <w:t xml:space="preserve">no </w:t>
      </w:r>
      <w:r w:rsidRPr="00216153">
        <w:rPr>
          <w:rFonts w:ascii="Times New Roman" w:hAnsi="Times New Roman"/>
          <w:b/>
          <w:color w:val="000000" w:themeColor="text1"/>
        </w:rPr>
        <w:t>capacity loss.</w:t>
      </w:r>
    </w:p>
    <w:p w14:paraId="6863846C" w14:textId="77777777" w:rsidR="00DB57F9" w:rsidRPr="0088529D"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Pr>
          <w:rFonts w:ascii="Times New Roman" w:eastAsia="宋体" w:hAnsi="Times New Roman"/>
          <w:b/>
          <w:szCs w:val="20"/>
          <w:lang w:val="en-GB" w:eastAsia="zh-CN"/>
        </w:rPr>
        <w:t>6</w:t>
      </w:r>
      <w:r w:rsidRPr="0088529D">
        <w:rPr>
          <w:rFonts w:ascii="Times New Roman" w:eastAsia="宋体" w:hAnsi="Times New Roman"/>
          <w:b/>
          <w:szCs w:val="20"/>
          <w:lang w:val="en-GB" w:eastAsia="zh-CN"/>
        </w:rPr>
        <w:t xml:space="preserve">: R17 PDCCH monitoring adaptation </w:t>
      </w:r>
      <w:r>
        <w:rPr>
          <w:rFonts w:ascii="Times New Roman" w:eastAsia="宋体" w:hAnsi="Times New Roman"/>
          <w:b/>
          <w:szCs w:val="20"/>
          <w:lang w:val="en-GB" w:eastAsia="zh-CN"/>
        </w:rPr>
        <w:t>can be</w:t>
      </w:r>
      <w:r w:rsidRPr="0088529D">
        <w:rPr>
          <w:rFonts w:ascii="Times New Roman" w:eastAsia="宋体" w:hAnsi="Times New Roman"/>
          <w:b/>
          <w:szCs w:val="20"/>
          <w:lang w:val="en-GB" w:eastAsia="zh-CN"/>
        </w:rPr>
        <w:t xml:space="preserve"> applicable to handle jitter, however, it cannot </w:t>
      </w:r>
      <w:r>
        <w:rPr>
          <w:rFonts w:ascii="Times New Roman" w:eastAsia="宋体" w:hAnsi="Times New Roman"/>
          <w:b/>
          <w:szCs w:val="20"/>
          <w:lang w:val="en-GB" w:eastAsia="zh-CN"/>
        </w:rPr>
        <w:t xml:space="preserve">completely </w:t>
      </w:r>
      <w:r w:rsidRPr="0088529D">
        <w:rPr>
          <w:rFonts w:ascii="Times New Roman" w:eastAsia="宋体" w:hAnsi="Times New Roman"/>
          <w:b/>
          <w:szCs w:val="20"/>
          <w:lang w:val="en-GB" w:eastAsia="zh-CN"/>
        </w:rPr>
        <w:t xml:space="preserve">avoid the unnecessary PDCCH monitoring </w:t>
      </w:r>
      <w:r>
        <w:rPr>
          <w:rFonts w:ascii="Times New Roman" w:eastAsia="宋体" w:hAnsi="Times New Roman"/>
          <w:b/>
          <w:szCs w:val="20"/>
          <w:lang w:val="en-GB" w:eastAsia="zh-CN"/>
        </w:rPr>
        <w:t>due to the</w:t>
      </w:r>
      <w:r w:rsidRPr="0088529D">
        <w:rPr>
          <w:rFonts w:ascii="Times New Roman" w:eastAsia="宋体" w:hAnsi="Times New Roman"/>
          <w:b/>
          <w:szCs w:val="20"/>
          <w:lang w:val="en-GB" w:eastAsia="zh-CN"/>
        </w:rPr>
        <w:t xml:space="preserve"> sparse SSSG </w:t>
      </w:r>
      <w:r>
        <w:rPr>
          <w:rFonts w:ascii="Times New Roman" w:eastAsia="宋体" w:hAnsi="Times New Roman"/>
          <w:b/>
          <w:szCs w:val="20"/>
          <w:lang w:val="en-GB" w:eastAsia="zh-CN"/>
        </w:rPr>
        <w:t xml:space="preserve">monitoring </w:t>
      </w:r>
      <w:r w:rsidRPr="0088529D">
        <w:rPr>
          <w:rFonts w:ascii="Times New Roman" w:eastAsia="宋体" w:hAnsi="Times New Roman"/>
          <w:b/>
          <w:szCs w:val="20"/>
          <w:lang w:val="en-GB" w:eastAsia="zh-CN"/>
        </w:rPr>
        <w:t xml:space="preserve">before data arrival. </w:t>
      </w:r>
    </w:p>
    <w:p w14:paraId="36E18AB8"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Pr>
          <w:rFonts w:ascii="Times New Roman" w:eastAsia="宋体" w:hAnsi="Times New Roman"/>
          <w:b/>
          <w:szCs w:val="20"/>
          <w:lang w:val="en-GB" w:eastAsia="zh-CN"/>
        </w:rPr>
        <w:t>7</w:t>
      </w:r>
      <w:r w:rsidRPr="0088529D">
        <w:rPr>
          <w:rFonts w:ascii="Times New Roman" w:eastAsia="宋体" w:hAnsi="Times New Roman"/>
          <w:b/>
          <w:szCs w:val="20"/>
          <w:lang w:val="en-GB" w:eastAsia="zh-CN"/>
        </w:rPr>
        <w:t xml:space="preserve">: The feasibility of the </w:t>
      </w:r>
      <w:r w:rsidRPr="00A4504E">
        <w:rPr>
          <w:rFonts w:ascii="Times New Roman" w:eastAsia="宋体" w:hAnsi="Times New Roman"/>
          <w:b/>
          <w:szCs w:val="20"/>
          <w:lang w:val="en-GB" w:eastAsia="zh-CN"/>
        </w:rPr>
        <w:t xml:space="preserve">MAC CE or DCI </w:t>
      </w:r>
      <w:r w:rsidRPr="0088529D">
        <w:rPr>
          <w:rFonts w:ascii="Times New Roman" w:eastAsia="宋体" w:hAnsi="Times New Roman"/>
          <w:b/>
          <w:szCs w:val="20"/>
          <w:lang w:val="en-GB" w:eastAsia="zh-CN"/>
        </w:rPr>
        <w:t xml:space="preserve">based jitter handling approach </w:t>
      </w:r>
      <w:r>
        <w:rPr>
          <w:rFonts w:ascii="Times New Roman" w:eastAsia="宋体" w:hAnsi="Times New Roman"/>
          <w:b/>
          <w:szCs w:val="20"/>
          <w:lang w:val="en-GB" w:eastAsia="zh-CN"/>
        </w:rPr>
        <w:t>heavily</w:t>
      </w:r>
      <w:r w:rsidRPr="0088529D">
        <w:rPr>
          <w:rFonts w:ascii="Times New Roman" w:eastAsia="宋体" w:hAnsi="Times New Roman"/>
          <w:b/>
          <w:szCs w:val="20"/>
          <w:lang w:val="en-GB" w:eastAsia="zh-CN"/>
        </w:rPr>
        <w:t xml:space="preserve"> depends on whether jitter can be predictabl</w:t>
      </w:r>
      <w:r>
        <w:rPr>
          <w:rFonts w:ascii="Times New Roman" w:eastAsia="宋体" w:hAnsi="Times New Roman"/>
          <w:b/>
          <w:szCs w:val="20"/>
          <w:lang w:val="en-GB" w:eastAsia="zh-CN"/>
        </w:rPr>
        <w:t>e</w:t>
      </w:r>
      <w:r w:rsidRPr="0088529D">
        <w:rPr>
          <w:rFonts w:ascii="Times New Roman" w:eastAsia="宋体" w:hAnsi="Times New Roman"/>
          <w:b/>
          <w:szCs w:val="20"/>
          <w:lang w:val="en-GB" w:eastAsia="zh-CN"/>
        </w:rPr>
        <w:t xml:space="preserve"> and how accurate the </w:t>
      </w:r>
      <w:r>
        <w:rPr>
          <w:rFonts w:ascii="Times New Roman" w:eastAsia="宋体" w:hAnsi="Times New Roman"/>
          <w:b/>
          <w:szCs w:val="20"/>
          <w:lang w:val="en-GB" w:eastAsia="zh-CN"/>
        </w:rPr>
        <w:t>prediction could be.</w:t>
      </w:r>
      <w:r w:rsidRPr="0088529D">
        <w:rPr>
          <w:rFonts w:ascii="Times New Roman" w:eastAsia="宋体" w:hAnsi="Times New Roman"/>
          <w:b/>
          <w:szCs w:val="20"/>
          <w:lang w:val="en-GB" w:eastAsia="zh-CN"/>
        </w:rPr>
        <w:t xml:space="preserve"> </w:t>
      </w:r>
    </w:p>
    <w:p w14:paraId="0593931C" w14:textId="581A2CD8"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DC1DED">
        <w:rPr>
          <w:rFonts w:ascii="Times New Roman" w:eastAsia="宋体" w:hAnsi="Times New Roman"/>
          <w:b/>
          <w:szCs w:val="20"/>
          <w:lang w:val="en-GB" w:eastAsia="zh-CN"/>
        </w:rPr>
        <w:t xml:space="preserve">Observation </w:t>
      </w:r>
      <w:r>
        <w:rPr>
          <w:rFonts w:ascii="Times New Roman" w:eastAsia="宋体" w:hAnsi="Times New Roman"/>
          <w:b/>
          <w:szCs w:val="20"/>
          <w:lang w:val="en-GB" w:eastAsia="zh-CN"/>
        </w:rPr>
        <w:t>8</w:t>
      </w:r>
      <w:r w:rsidRPr="00DC1DED">
        <w:rPr>
          <w:rFonts w:ascii="Times New Roman" w:eastAsia="宋体" w:hAnsi="Times New Roman"/>
          <w:b/>
          <w:szCs w:val="20"/>
          <w:lang w:val="en-GB" w:eastAsia="zh-CN"/>
        </w:rPr>
        <w:t xml:space="preserve">: </w:t>
      </w:r>
      <w:r>
        <w:rPr>
          <w:rFonts w:ascii="Times New Roman" w:eastAsia="宋体" w:hAnsi="Times New Roman"/>
          <w:b/>
          <w:szCs w:val="20"/>
          <w:lang w:val="en-GB" w:eastAsia="zh-CN"/>
        </w:rPr>
        <w:t xml:space="preserve">Based on the </w:t>
      </w:r>
      <w:r w:rsidRPr="007055EE">
        <w:rPr>
          <w:rFonts w:ascii="Times New Roman" w:eastAsia="宋体" w:hAnsi="Times New Roman"/>
          <w:b/>
          <w:szCs w:val="20"/>
          <w:lang w:val="en-GB" w:eastAsia="zh-CN"/>
        </w:rPr>
        <w:t>latest SA4 trace files</w:t>
      </w:r>
      <w:r>
        <w:rPr>
          <w:rFonts w:ascii="Times New Roman" w:eastAsia="宋体" w:hAnsi="Times New Roman"/>
          <w:b/>
          <w:szCs w:val="20"/>
          <w:lang w:val="en-GB" w:eastAsia="zh-CN"/>
        </w:rPr>
        <w:t>, it can be observed that there is no</w:t>
      </w:r>
      <w:r w:rsidRPr="007055EE">
        <w:rPr>
          <w:rFonts w:ascii="Times New Roman" w:eastAsia="宋体" w:hAnsi="Times New Roman"/>
          <w:b/>
          <w:szCs w:val="20"/>
          <w:lang w:val="en-GB" w:eastAsia="zh-CN"/>
        </w:rPr>
        <w:t xml:space="preserve"> jitter correlation among the </w:t>
      </w:r>
      <w:r>
        <w:rPr>
          <w:rFonts w:ascii="Times New Roman" w:eastAsia="宋体" w:hAnsi="Times New Roman"/>
          <w:b/>
          <w:szCs w:val="20"/>
          <w:lang w:val="en-GB" w:eastAsia="zh-CN"/>
        </w:rPr>
        <w:t xml:space="preserve">adjacent </w:t>
      </w:r>
      <w:r w:rsidRPr="007055EE">
        <w:rPr>
          <w:rFonts w:ascii="Times New Roman" w:eastAsia="宋体" w:hAnsi="Times New Roman"/>
          <w:b/>
          <w:szCs w:val="20"/>
          <w:lang w:val="en-GB" w:eastAsia="zh-CN"/>
        </w:rPr>
        <w:t>frames</w:t>
      </w:r>
      <w:r>
        <w:rPr>
          <w:rFonts w:ascii="Times New Roman" w:eastAsia="宋体" w:hAnsi="Times New Roman"/>
          <w:b/>
          <w:szCs w:val="20"/>
          <w:lang w:val="en-GB" w:eastAsia="zh-CN"/>
        </w:rPr>
        <w:t>.</w:t>
      </w:r>
    </w:p>
    <w:p w14:paraId="7F37484F" w14:textId="5F832E63" w:rsidR="00EC6114" w:rsidRPr="006D120A" w:rsidRDefault="00FB1A52" w:rsidP="006D120A">
      <w:pPr>
        <w:overflowPunct w:val="0"/>
        <w:autoSpaceDE w:val="0"/>
        <w:autoSpaceDN w:val="0"/>
        <w:adjustRightInd w:val="0"/>
        <w:spacing w:beforeLines="50" w:before="120" w:after="120"/>
        <w:jc w:val="both"/>
        <w:textAlignment w:val="baseline"/>
        <w:rPr>
          <w:rFonts w:ascii="Times New Roman" w:eastAsia="宋体" w:hAnsi="Times New Roman"/>
          <w:b/>
          <w:szCs w:val="20"/>
          <w:lang w:val="en-GB" w:eastAsia="zh-CN"/>
        </w:rPr>
      </w:pPr>
      <w:r>
        <w:rPr>
          <w:rFonts w:ascii="Times New Roman" w:eastAsia="宋体" w:hAnsi="Times New Roman"/>
          <w:b/>
          <w:szCs w:val="20"/>
          <w:lang w:val="en-GB" w:eastAsia="zh-CN"/>
        </w:rPr>
        <w:t>Observation 9</w:t>
      </w:r>
      <w:r w:rsidRPr="009C0BC9">
        <w:rPr>
          <w:rFonts w:ascii="Times New Roman" w:eastAsia="宋体" w:hAnsi="Times New Roman"/>
          <w:b/>
          <w:szCs w:val="20"/>
          <w:lang w:val="en-GB" w:eastAsia="zh-CN"/>
        </w:rPr>
        <w:t xml:space="preserve">: </w:t>
      </w:r>
      <w:r w:rsidRPr="005B0442">
        <w:rPr>
          <w:rFonts w:ascii="Times New Roman" w:eastAsia="宋体" w:hAnsi="Times New Roman"/>
          <w:b/>
          <w:szCs w:val="20"/>
          <w:lang w:val="en-GB" w:eastAsia="zh-CN"/>
        </w:rPr>
        <w:t xml:space="preserve">LP-WUS </w:t>
      </w:r>
      <w:r>
        <w:rPr>
          <w:rFonts w:ascii="Times New Roman" w:eastAsia="宋体" w:hAnsi="Times New Roman"/>
          <w:b/>
          <w:szCs w:val="20"/>
          <w:lang w:val="en-GB" w:eastAsia="zh-CN"/>
        </w:rPr>
        <w:t xml:space="preserve">based jitter handling </w:t>
      </w:r>
      <w:r w:rsidRPr="005B0442">
        <w:rPr>
          <w:rFonts w:ascii="Times New Roman" w:eastAsia="宋体" w:hAnsi="Times New Roman"/>
          <w:b/>
          <w:szCs w:val="20"/>
          <w:lang w:val="en-GB" w:eastAsia="zh-CN"/>
        </w:rPr>
        <w:t>scheme will not rely on</w:t>
      </w:r>
      <w:r>
        <w:rPr>
          <w:rFonts w:ascii="Times New Roman" w:eastAsia="宋体" w:hAnsi="Times New Roman"/>
          <w:b/>
          <w:szCs w:val="20"/>
          <w:lang w:val="en-GB" w:eastAsia="zh-CN"/>
        </w:rPr>
        <w:t xml:space="preserve"> the</w:t>
      </w:r>
      <w:r w:rsidRPr="005B0442">
        <w:rPr>
          <w:rFonts w:ascii="Times New Roman" w:eastAsia="宋体" w:hAnsi="Times New Roman"/>
          <w:b/>
          <w:szCs w:val="20"/>
          <w:lang w:val="en-GB" w:eastAsia="zh-CN"/>
        </w:rPr>
        <w:t xml:space="preserve"> jitter predication</w:t>
      </w:r>
      <w:r>
        <w:rPr>
          <w:rFonts w:ascii="Times New Roman" w:eastAsia="宋体" w:hAnsi="Times New Roman"/>
          <w:b/>
          <w:szCs w:val="20"/>
          <w:lang w:val="en-GB" w:eastAsia="zh-CN"/>
        </w:rPr>
        <w:t>, c</w:t>
      </w:r>
      <w:r w:rsidRPr="009C0BC9">
        <w:rPr>
          <w:rFonts w:ascii="Times New Roman" w:eastAsia="宋体" w:hAnsi="Times New Roman"/>
          <w:b/>
          <w:szCs w:val="20"/>
          <w:lang w:val="en-GB" w:eastAsia="zh-CN"/>
        </w:rPr>
        <w:t xml:space="preserve">ompared </w:t>
      </w:r>
      <w:r w:rsidRPr="00757878">
        <w:rPr>
          <w:rFonts w:ascii="Times New Roman" w:eastAsia="宋体" w:hAnsi="Times New Roman"/>
          <w:b/>
          <w:szCs w:val="20"/>
          <w:lang w:val="en-GB" w:eastAsia="zh-CN"/>
        </w:rPr>
        <w:t xml:space="preserve">with the </w:t>
      </w:r>
      <w:r>
        <w:rPr>
          <w:rFonts w:ascii="Times New Roman" w:eastAsia="宋体" w:hAnsi="Times New Roman"/>
          <w:b/>
          <w:szCs w:val="20"/>
          <w:lang w:val="en-GB" w:eastAsia="zh-CN"/>
        </w:rPr>
        <w:t>scheme</w:t>
      </w:r>
      <w:r w:rsidRPr="00757878">
        <w:rPr>
          <w:rFonts w:ascii="Times New Roman" w:eastAsia="宋体" w:hAnsi="Times New Roman"/>
          <w:b/>
          <w:szCs w:val="20"/>
          <w:lang w:val="en-GB" w:eastAsia="zh-CN"/>
        </w:rPr>
        <w:t xml:space="preserve"> to solve </w:t>
      </w:r>
      <w:r>
        <w:rPr>
          <w:rFonts w:ascii="Times New Roman" w:eastAsia="宋体" w:hAnsi="Times New Roman"/>
          <w:b/>
          <w:szCs w:val="20"/>
          <w:lang w:val="en-GB" w:eastAsia="zh-CN"/>
        </w:rPr>
        <w:t>j</w:t>
      </w:r>
      <w:r w:rsidRPr="00757878">
        <w:rPr>
          <w:rFonts w:ascii="Times New Roman" w:eastAsia="宋体" w:hAnsi="Times New Roman"/>
          <w:b/>
          <w:szCs w:val="20"/>
          <w:lang w:val="en-GB" w:eastAsia="zh-CN"/>
        </w:rPr>
        <w:t xml:space="preserve">itter by </w:t>
      </w:r>
      <w:r>
        <w:rPr>
          <w:rFonts w:ascii="Times New Roman" w:eastAsia="宋体" w:hAnsi="Times New Roman"/>
          <w:b/>
          <w:szCs w:val="20"/>
          <w:lang w:val="en-GB" w:eastAsia="zh-CN"/>
        </w:rPr>
        <w:t>adjustment the</w:t>
      </w:r>
      <w:r w:rsidRPr="00A4504E">
        <w:rPr>
          <w:rFonts w:ascii="Times New Roman" w:eastAsia="宋体" w:hAnsi="Times New Roman"/>
          <w:b/>
          <w:bCs/>
          <w:szCs w:val="20"/>
          <w:lang w:eastAsia="zh-CN"/>
        </w:rPr>
        <w:t xml:space="preserve"> </w:t>
      </w:r>
      <w:r>
        <w:rPr>
          <w:rFonts w:ascii="Times New Roman" w:eastAsia="宋体" w:hAnsi="Times New Roman"/>
          <w:b/>
          <w:bCs/>
          <w:szCs w:val="20"/>
          <w:lang w:eastAsia="zh-CN"/>
        </w:rPr>
        <w:t>start-offset</w:t>
      </w:r>
      <w:r>
        <w:rPr>
          <w:rFonts w:ascii="Times New Roman" w:eastAsia="宋体" w:hAnsi="Times New Roman"/>
          <w:b/>
          <w:szCs w:val="20"/>
          <w:lang w:val="en-GB" w:eastAsia="zh-CN"/>
        </w:rPr>
        <w:t xml:space="preserve"> of </w:t>
      </w:r>
      <w:r w:rsidRPr="00A4504E">
        <w:rPr>
          <w:rFonts w:ascii="Times New Roman" w:eastAsia="宋体" w:hAnsi="Times New Roman"/>
          <w:b/>
          <w:bCs/>
          <w:szCs w:val="20"/>
          <w:lang w:eastAsia="zh-CN"/>
        </w:rPr>
        <w:t xml:space="preserve">DRX </w:t>
      </w:r>
      <w:proofErr w:type="spellStart"/>
      <w:r w:rsidRPr="00A4504E">
        <w:rPr>
          <w:rFonts w:ascii="Times New Roman" w:eastAsia="宋体" w:hAnsi="Times New Roman"/>
          <w:b/>
          <w:bCs/>
          <w:szCs w:val="20"/>
          <w:lang w:eastAsia="zh-CN"/>
        </w:rPr>
        <w:t>onduration</w:t>
      </w:r>
      <w:proofErr w:type="spellEnd"/>
      <w:r>
        <w:rPr>
          <w:rFonts w:ascii="Times New Roman" w:eastAsia="宋体" w:hAnsi="Times New Roman"/>
          <w:b/>
          <w:bCs/>
          <w:szCs w:val="20"/>
          <w:lang w:eastAsia="zh-CN"/>
        </w:rPr>
        <w:t xml:space="preserve"> via MAC CE or DCI</w:t>
      </w:r>
      <w:r w:rsidRPr="009C0BC9">
        <w:rPr>
          <w:rFonts w:ascii="Times New Roman" w:eastAsia="宋体" w:hAnsi="Times New Roman"/>
          <w:b/>
          <w:szCs w:val="20"/>
          <w:lang w:val="en-GB" w:eastAsia="zh-CN"/>
        </w:rPr>
        <w:t>.</w:t>
      </w:r>
    </w:p>
    <w:p w14:paraId="6D6C32A7" w14:textId="6D633909" w:rsidR="00DB57F9" w:rsidRDefault="00DB57F9" w:rsidP="00DB57F9">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EC6114">
        <w:rPr>
          <w:rFonts w:ascii="Times New Roman" w:eastAsia="宋体" w:hAnsi="Times New Roman"/>
          <w:b/>
          <w:szCs w:val="20"/>
          <w:lang w:val="en-GB" w:eastAsia="zh-CN"/>
        </w:rPr>
        <w:t>10</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For jitter handling, </w:t>
      </w:r>
      <w:r>
        <w:rPr>
          <w:rFonts w:ascii="Times New Roman" w:eastAsiaTheme="minorEastAsia" w:hAnsi="Times New Roman"/>
          <w:b/>
          <w:lang w:eastAsia="zh-CN"/>
        </w:rPr>
        <w:t>c</w:t>
      </w:r>
      <w:r w:rsidRPr="00E70598">
        <w:rPr>
          <w:rFonts w:ascii="Times New Roman" w:eastAsiaTheme="minorEastAsia" w:hAnsi="Times New Roman"/>
          <w:b/>
          <w:lang w:eastAsia="zh-CN"/>
        </w:rPr>
        <w:t>ompared to R17 PDCCH monitoring adaptation</w:t>
      </w:r>
      <w:r>
        <w:rPr>
          <w:rFonts w:ascii="Times New Roman" w:eastAsiaTheme="minorEastAsia" w:hAnsi="Times New Roman"/>
          <w:b/>
          <w:lang w:eastAsia="zh-CN"/>
        </w:rPr>
        <w:t xml:space="preserve"> scheme</w:t>
      </w:r>
      <w:r w:rsidRPr="00E70598">
        <w:rPr>
          <w:rFonts w:ascii="Times New Roman" w:eastAsiaTheme="minorEastAsia" w:hAnsi="Times New Roman"/>
          <w:b/>
          <w:lang w:eastAsia="zh-CN"/>
        </w:rPr>
        <w:t>, LP-WUS</w:t>
      </w:r>
      <w:r>
        <w:rPr>
          <w:rFonts w:ascii="Times New Roman" w:eastAsiaTheme="minorEastAsia" w:hAnsi="Times New Roman"/>
          <w:b/>
          <w:lang w:eastAsia="zh-CN"/>
        </w:rPr>
        <w:t xml:space="preserve"> scheme </w:t>
      </w:r>
      <w:r w:rsidRPr="00E70598">
        <w:rPr>
          <w:rFonts w:ascii="Times New Roman" w:eastAsiaTheme="minorEastAsia" w:hAnsi="Times New Roman"/>
          <w:b/>
          <w:lang w:eastAsia="zh-CN"/>
        </w:rPr>
        <w:t xml:space="preserve">can provide </w:t>
      </w:r>
      <w:r w:rsidRPr="00114221">
        <w:rPr>
          <w:rFonts w:ascii="Times New Roman" w:eastAsiaTheme="minorEastAsia" w:hAnsi="Times New Roman"/>
          <w:b/>
          <w:lang w:eastAsia="zh-CN"/>
        </w:rPr>
        <w:t>{6%~1</w:t>
      </w:r>
      <w:r>
        <w:rPr>
          <w:rFonts w:ascii="Times New Roman" w:eastAsiaTheme="minorEastAsia" w:hAnsi="Times New Roman"/>
          <w:b/>
          <w:lang w:eastAsia="zh-CN"/>
        </w:rPr>
        <w:t>5</w:t>
      </w:r>
      <w:r w:rsidRPr="00114221">
        <w:rPr>
          <w:rFonts w:ascii="Times New Roman" w:eastAsiaTheme="minorEastAsia" w:hAnsi="Times New Roman"/>
          <w:b/>
          <w:lang w:eastAsia="zh-CN"/>
        </w:rPr>
        <w:t>%}</w:t>
      </w:r>
      <w:r w:rsidRPr="00E70598">
        <w:rPr>
          <w:rFonts w:ascii="Times New Roman" w:eastAsiaTheme="minorEastAsia" w:hAnsi="Times New Roman"/>
          <w:b/>
          <w:lang w:eastAsia="zh-CN"/>
        </w:rPr>
        <w:t xml:space="preserve"> additional </w:t>
      </w:r>
      <w:r>
        <w:rPr>
          <w:rFonts w:ascii="Times New Roman" w:eastAsiaTheme="minorEastAsia" w:hAnsi="Times New Roman"/>
          <w:b/>
          <w:lang w:eastAsia="zh-CN"/>
        </w:rPr>
        <w:t xml:space="preserve">power saving gain </w:t>
      </w:r>
      <w:r w:rsidRPr="00216153">
        <w:rPr>
          <w:rFonts w:ascii="Times New Roman" w:eastAsiaTheme="minorEastAsia" w:hAnsi="Times New Roman"/>
          <w:b/>
          <w:color w:val="000000" w:themeColor="text1"/>
        </w:rPr>
        <w:t xml:space="preserve">with </w:t>
      </w:r>
      <w:r>
        <w:rPr>
          <w:rFonts w:ascii="Times New Roman" w:hAnsi="Times New Roman"/>
          <w:b/>
          <w:color w:val="000000" w:themeColor="text1"/>
        </w:rPr>
        <w:t xml:space="preserve">no </w:t>
      </w:r>
      <w:r w:rsidRPr="00216153">
        <w:rPr>
          <w:rFonts w:ascii="Times New Roman" w:hAnsi="Times New Roman"/>
          <w:b/>
          <w:color w:val="000000" w:themeColor="text1"/>
        </w:rPr>
        <w:t>capacity loss</w:t>
      </w:r>
      <w:r w:rsidRPr="00E70598">
        <w:rPr>
          <w:rFonts w:ascii="Times New Roman" w:eastAsiaTheme="minorEastAsia" w:hAnsi="Times New Roman"/>
          <w:b/>
          <w:lang w:eastAsia="zh-CN"/>
        </w:rPr>
        <w:t>.</w:t>
      </w:r>
    </w:p>
    <w:p w14:paraId="6AE017D8" w14:textId="676F65D3" w:rsidR="00DB57F9" w:rsidRDefault="00DB57F9" w:rsidP="00DB57F9">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1</w:t>
      </w:r>
      <w:r w:rsidR="00EC6114">
        <w:rPr>
          <w:rFonts w:ascii="Times New Roman" w:eastAsia="宋体" w:hAnsi="Times New Roman"/>
          <w:b/>
          <w:szCs w:val="20"/>
          <w:lang w:val="en-GB" w:eastAsia="zh-CN"/>
        </w:rPr>
        <w:t>1</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Pr="00E70598">
        <w:rPr>
          <w:rFonts w:ascii="Times New Roman" w:eastAsiaTheme="minorEastAsia" w:hAnsi="Times New Roman"/>
          <w:b/>
          <w:lang w:eastAsia="zh-CN"/>
        </w:rPr>
        <w:t>The larger jitter range, the more additional power saving gain can be obtained by LP-WUS</w:t>
      </w:r>
      <w:r>
        <w:rPr>
          <w:rFonts w:ascii="Times New Roman" w:eastAsiaTheme="minorEastAsia" w:hAnsi="Times New Roman"/>
          <w:b/>
          <w:lang w:eastAsia="zh-CN"/>
        </w:rPr>
        <w:t xml:space="preserve"> scheme.</w:t>
      </w:r>
    </w:p>
    <w:p w14:paraId="7350F04E" w14:textId="77777777" w:rsidR="00CB1BAB" w:rsidRPr="009C0BC9" w:rsidRDefault="00CB1BAB" w:rsidP="00CB1BAB">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Proposal</w:t>
      </w:r>
      <w:r>
        <w:rPr>
          <w:rFonts w:ascii="Times New Roman" w:eastAsia="宋体" w:hAnsi="Times New Roman"/>
          <w:b/>
          <w:szCs w:val="20"/>
          <w:lang w:val="en-GB" w:eastAsia="zh-CN"/>
        </w:rPr>
        <w:t xml:space="preserve"> 1</w:t>
      </w:r>
      <w:r w:rsidRPr="0088529D">
        <w:rPr>
          <w:rFonts w:ascii="Times New Roman" w:eastAsia="宋体" w:hAnsi="Times New Roman"/>
          <w:b/>
          <w:szCs w:val="20"/>
          <w:lang w:val="en-GB" w:eastAsia="zh-CN"/>
        </w:rPr>
        <w:t xml:space="preserve">: </w:t>
      </w:r>
      <w:r w:rsidRPr="00973A33">
        <w:rPr>
          <w:rFonts w:ascii="Times New Roman" w:eastAsia="宋体" w:hAnsi="Times New Roman"/>
          <w:b/>
          <w:szCs w:val="20"/>
          <w:lang w:val="en-GB" w:eastAsia="zh-CN"/>
        </w:rPr>
        <w:t>For R18 XR study, jitter model in accordance with the latest SA4’s inputs in TR 26.926</w:t>
      </w:r>
      <w:r>
        <w:rPr>
          <w:rFonts w:ascii="Times New Roman" w:eastAsia="宋体" w:hAnsi="Times New Roman"/>
          <w:b/>
          <w:szCs w:val="20"/>
          <w:lang w:val="en-GB" w:eastAsia="zh-CN"/>
        </w:rPr>
        <w:t xml:space="preserve"> should</w:t>
      </w:r>
      <w:r w:rsidRPr="00973A33">
        <w:rPr>
          <w:rFonts w:ascii="Times New Roman" w:eastAsia="宋体" w:hAnsi="Times New Roman"/>
          <w:b/>
          <w:szCs w:val="20"/>
          <w:lang w:val="en-GB" w:eastAsia="zh-CN"/>
        </w:rPr>
        <w:t xml:space="preserve"> be considered</w:t>
      </w:r>
      <w:r>
        <w:rPr>
          <w:rFonts w:ascii="Times New Roman" w:eastAsia="宋体" w:hAnsi="Times New Roman"/>
          <w:b/>
          <w:szCs w:val="20"/>
          <w:lang w:val="en-GB" w:eastAsia="zh-CN"/>
        </w:rPr>
        <w:t>,</w:t>
      </w:r>
      <w:r w:rsidRPr="001627C6">
        <w:rPr>
          <w:rFonts w:ascii="Times New Roman" w:eastAsia="宋体" w:hAnsi="Times New Roman"/>
          <w:b/>
          <w:szCs w:val="20"/>
          <w:lang w:val="en-GB" w:eastAsia="zh-CN"/>
        </w:rPr>
        <w:t xml:space="preserve"> </w:t>
      </w:r>
      <w:r w:rsidRPr="0088529D" w:rsidDel="001627C6">
        <w:rPr>
          <w:rFonts w:ascii="Times New Roman" w:eastAsia="宋体" w:hAnsi="Times New Roman"/>
          <w:b/>
          <w:szCs w:val="20"/>
          <w:lang w:val="en-GB" w:eastAsia="zh-CN"/>
        </w:rPr>
        <w:t>e.g</w:t>
      </w:r>
      <w:r>
        <w:rPr>
          <w:rFonts w:ascii="Times New Roman" w:eastAsia="宋体" w:hAnsi="Times New Roman"/>
          <w:b/>
          <w:szCs w:val="20"/>
          <w:lang w:val="en-GB" w:eastAsia="zh-CN"/>
        </w:rPr>
        <w:t xml:space="preserve">. jitter range of </w:t>
      </w:r>
      <w:r w:rsidRPr="00B7386E">
        <w:rPr>
          <w:rFonts w:ascii="Times New Roman" w:eastAsia="宋体" w:hAnsi="Times New Roman"/>
          <w:b/>
          <w:szCs w:val="20"/>
          <w:lang w:val="en-GB" w:eastAsia="zh-CN"/>
        </w:rPr>
        <w:t>[-8ms, +8ms]</w:t>
      </w:r>
      <w:r>
        <w:rPr>
          <w:rFonts w:ascii="Times New Roman" w:eastAsia="宋体" w:hAnsi="Times New Roman"/>
          <w:b/>
          <w:szCs w:val="20"/>
          <w:lang w:val="en-GB" w:eastAsia="zh-CN"/>
        </w:rPr>
        <w:t>.</w:t>
      </w:r>
      <w:r w:rsidRPr="001627C6">
        <w:rPr>
          <w:rFonts w:ascii="Times New Roman" w:eastAsia="宋体" w:hAnsi="Times New Roman"/>
          <w:b/>
          <w:szCs w:val="20"/>
          <w:lang w:val="en-GB" w:eastAsia="zh-CN"/>
        </w:rPr>
        <w:t xml:space="preserve"> </w:t>
      </w:r>
    </w:p>
    <w:p w14:paraId="28919013" w14:textId="05C32020" w:rsidR="00CB1BAB" w:rsidRPr="006D120A" w:rsidRDefault="00CB1BAB" w:rsidP="006D120A">
      <w:pPr>
        <w:overflowPunct w:val="0"/>
        <w:autoSpaceDE w:val="0"/>
        <w:autoSpaceDN w:val="0"/>
        <w:adjustRightInd w:val="0"/>
        <w:spacing w:before="120" w:after="120"/>
        <w:ind w:rightChars="100" w:right="20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hint="eastAsia"/>
          <w:b/>
          <w:szCs w:val="20"/>
          <w:lang w:val="en-GB" w:eastAsia="zh-CN"/>
        </w:rPr>
        <w:t>P</w:t>
      </w:r>
      <w:r w:rsidRPr="0088529D">
        <w:rPr>
          <w:rFonts w:ascii="Times New Roman" w:eastAsiaTheme="minorEastAsia" w:hAnsi="Times New Roman"/>
          <w:b/>
          <w:szCs w:val="20"/>
          <w:lang w:val="en-GB" w:eastAsia="zh-CN"/>
        </w:rPr>
        <w:t xml:space="preserve">roposal </w:t>
      </w:r>
      <w:r>
        <w:rPr>
          <w:rFonts w:ascii="Times New Roman" w:eastAsiaTheme="minorEastAsia" w:hAnsi="Times New Roman"/>
          <w:b/>
          <w:szCs w:val="20"/>
          <w:lang w:val="en-GB" w:eastAsia="zh-CN"/>
        </w:rPr>
        <w:t>2</w:t>
      </w:r>
      <w:r w:rsidRPr="0088529D">
        <w:rPr>
          <w:rFonts w:ascii="Times New Roman" w:eastAsiaTheme="minorEastAsia" w:hAnsi="Times New Roman"/>
          <w:b/>
          <w:szCs w:val="20"/>
          <w:lang w:val="en-GB" w:eastAsia="zh-CN"/>
        </w:rPr>
        <w:t xml:space="preserve">: Study higher layer based DRX </w:t>
      </w:r>
      <w:r w:rsidRPr="0088529D" w:rsidDel="00DC3DF5">
        <w:rPr>
          <w:rFonts w:ascii="Times New Roman" w:eastAsiaTheme="minorEastAsia" w:hAnsi="Times New Roman"/>
          <w:b/>
          <w:szCs w:val="20"/>
          <w:lang w:val="en-GB" w:eastAsia="zh-CN"/>
        </w:rPr>
        <w:t>enhancement</w:t>
      </w:r>
      <w:r w:rsidRPr="0088529D">
        <w:rPr>
          <w:rFonts w:ascii="Times New Roman" w:eastAsiaTheme="minorEastAsia" w:hAnsi="Times New Roman"/>
          <w:b/>
          <w:szCs w:val="20"/>
          <w:lang w:val="en-GB" w:eastAsia="zh-CN"/>
        </w:rPr>
        <w:t xml:space="preserve">s to </w:t>
      </w:r>
      <w:r>
        <w:rPr>
          <w:rFonts w:ascii="Times New Roman" w:eastAsiaTheme="minorEastAsia" w:hAnsi="Times New Roman"/>
          <w:b/>
          <w:szCs w:val="20"/>
          <w:lang w:val="en-GB" w:eastAsia="zh-CN"/>
        </w:rPr>
        <w:t>accommodate the</w:t>
      </w:r>
      <w:r w:rsidRPr="0088529D">
        <w:rPr>
          <w:rFonts w:ascii="Times New Roman" w:eastAsiaTheme="minorEastAsia" w:hAnsi="Times New Roman"/>
          <w:b/>
          <w:szCs w:val="20"/>
          <w:lang w:val="en-GB" w:eastAsia="zh-CN"/>
        </w:rPr>
        <w:t xml:space="preserve"> non-integer </w:t>
      </w:r>
      <w:r>
        <w:rPr>
          <w:rFonts w:ascii="Times New Roman" w:eastAsiaTheme="minorEastAsia" w:hAnsi="Times New Roman"/>
          <w:b/>
          <w:szCs w:val="20"/>
          <w:lang w:val="en-GB" w:eastAsia="zh-CN"/>
        </w:rPr>
        <w:t>XR traffic characteristics</w:t>
      </w:r>
      <w:r w:rsidRPr="0088529D">
        <w:rPr>
          <w:rFonts w:ascii="Times New Roman" w:eastAsiaTheme="minorEastAsia" w:hAnsi="Times New Roman"/>
          <w:b/>
          <w:szCs w:val="20"/>
          <w:lang w:val="en-GB" w:eastAsia="zh-CN"/>
        </w:rPr>
        <w:t xml:space="preserve"> in </w:t>
      </w:r>
      <w:r>
        <w:rPr>
          <w:rFonts w:ascii="Times New Roman" w:eastAsiaTheme="minorEastAsia" w:hAnsi="Times New Roman"/>
          <w:b/>
          <w:szCs w:val="20"/>
          <w:lang w:val="en-GB" w:eastAsia="zh-CN"/>
        </w:rPr>
        <w:t>collaboration</w:t>
      </w:r>
      <w:r w:rsidRPr="0088529D">
        <w:rPr>
          <w:rFonts w:ascii="Times New Roman" w:eastAsiaTheme="minorEastAsia" w:hAnsi="Times New Roman"/>
          <w:b/>
          <w:szCs w:val="20"/>
          <w:lang w:val="en-GB" w:eastAsia="zh-CN"/>
        </w:rPr>
        <w:t xml:space="preserve"> with RAN2.</w:t>
      </w:r>
    </w:p>
    <w:p w14:paraId="3575476E" w14:textId="77777777" w:rsidR="00DB57F9" w:rsidRPr="009C0BC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w:t>
      </w:r>
      <w:r w:rsidRPr="0088529D">
        <w:rPr>
          <w:rFonts w:ascii="Times New Roman" w:eastAsia="宋体" w:hAnsi="Times New Roman" w:hint="eastAsia"/>
          <w:b/>
          <w:szCs w:val="20"/>
          <w:lang w:val="en-GB" w:eastAsia="zh-CN"/>
        </w:rPr>
        <w:t>a</w:t>
      </w:r>
      <w:r w:rsidRPr="0088529D">
        <w:rPr>
          <w:rFonts w:ascii="Times New Roman" w:eastAsia="宋体" w:hAnsi="Times New Roman"/>
          <w:b/>
          <w:szCs w:val="20"/>
          <w:lang w:val="en-GB" w:eastAsia="zh-CN"/>
        </w:rPr>
        <w:t xml:space="preserve">l </w:t>
      </w:r>
      <w:r>
        <w:rPr>
          <w:rFonts w:ascii="Times New Roman" w:eastAsia="宋体" w:hAnsi="Times New Roman"/>
          <w:b/>
          <w:szCs w:val="20"/>
          <w:lang w:val="en-GB" w:eastAsia="zh-CN"/>
        </w:rPr>
        <w:t>3</w:t>
      </w:r>
      <w:r w:rsidRPr="0088529D">
        <w:rPr>
          <w:rFonts w:ascii="Times New Roman" w:eastAsia="宋体" w:hAnsi="Times New Roman"/>
          <w:b/>
          <w:szCs w:val="20"/>
          <w:lang w:val="en-GB" w:eastAsia="zh-CN"/>
        </w:rPr>
        <w:t>: Study</w:t>
      </w:r>
      <w:r>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LP-WUS </w:t>
      </w:r>
      <w:r>
        <w:rPr>
          <w:rFonts w:ascii="Times New Roman" w:eastAsia="宋体" w:hAnsi="Times New Roman"/>
          <w:b/>
          <w:szCs w:val="20"/>
          <w:lang w:val="en-GB" w:eastAsia="zh-CN"/>
        </w:rPr>
        <w:t>based jitter handling scheme.</w:t>
      </w:r>
    </w:p>
    <w:p w14:paraId="541FAA9B"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w:t>
      </w:r>
      <w:r w:rsidRPr="0088529D">
        <w:rPr>
          <w:rFonts w:ascii="Times New Roman" w:eastAsia="宋体" w:hAnsi="Times New Roman" w:hint="eastAsia"/>
          <w:b/>
          <w:szCs w:val="20"/>
          <w:lang w:val="en-GB" w:eastAsia="zh-CN"/>
        </w:rPr>
        <w:t>roposa</w:t>
      </w:r>
      <w:r w:rsidRPr="0088529D">
        <w:rPr>
          <w:rFonts w:ascii="Times New Roman" w:eastAsia="宋体" w:hAnsi="Times New Roman"/>
          <w:b/>
          <w:szCs w:val="20"/>
          <w:lang w:val="en-GB" w:eastAsia="zh-CN"/>
        </w:rPr>
        <w:t xml:space="preserve">l </w:t>
      </w:r>
      <w:r>
        <w:rPr>
          <w:rFonts w:ascii="Times New Roman" w:eastAsia="宋体" w:hAnsi="Times New Roman"/>
          <w:b/>
          <w:szCs w:val="20"/>
          <w:lang w:val="en-GB" w:eastAsia="zh-CN"/>
        </w:rPr>
        <w:t>4</w:t>
      </w:r>
      <w:r w:rsidRPr="0088529D">
        <w:rPr>
          <w:rFonts w:ascii="Times New Roman" w:eastAsia="宋体" w:hAnsi="Times New Roman"/>
          <w:b/>
          <w:szCs w:val="20"/>
          <w:lang w:val="en-GB" w:eastAsia="zh-CN"/>
        </w:rPr>
        <w:t xml:space="preserve">: Study </w:t>
      </w:r>
      <w:r w:rsidRPr="005618B0">
        <w:rPr>
          <w:rFonts w:ascii="Times New Roman" w:eastAsia="宋体" w:hAnsi="Times New Roman"/>
          <w:b/>
          <w:szCs w:val="20"/>
          <w:lang w:val="en-GB" w:eastAsia="zh-CN"/>
        </w:rPr>
        <w:tab/>
        <w:t>PDCCH skipping and interaction with HARQ retransmission</w:t>
      </w:r>
      <w:r>
        <w:rPr>
          <w:rFonts w:ascii="Times New Roman" w:eastAsia="宋体" w:hAnsi="Times New Roman" w:hint="eastAsia"/>
          <w:b/>
          <w:szCs w:val="20"/>
          <w:lang w:val="en-GB" w:eastAsia="zh-CN"/>
        </w:rPr>
        <w:t>,</w:t>
      </w:r>
      <w:r>
        <w:rPr>
          <w:rFonts w:ascii="Times New Roman" w:eastAsia="宋体" w:hAnsi="Times New Roman"/>
          <w:b/>
          <w:szCs w:val="20"/>
          <w:lang w:val="en-GB" w:eastAsia="zh-CN"/>
        </w:rPr>
        <w:t xml:space="preserve"> if not finalized in Rel-17</w:t>
      </w:r>
      <w:r w:rsidRPr="0088529D">
        <w:rPr>
          <w:rFonts w:ascii="Times New Roman" w:eastAsia="宋体" w:hAnsi="Times New Roman"/>
          <w:b/>
          <w:szCs w:val="20"/>
          <w:lang w:val="en-GB" w:eastAsia="zh-CN"/>
        </w:rPr>
        <w:t>.</w:t>
      </w:r>
    </w:p>
    <w:p w14:paraId="6B9D1BD3" w14:textId="561DDEEB" w:rsidR="00DB57F9" w:rsidRPr="006D120A" w:rsidRDefault="00DB57F9" w:rsidP="006D120A">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9C0BC9">
        <w:rPr>
          <w:rFonts w:ascii="Times New Roman" w:eastAsia="宋体" w:hAnsi="Times New Roman"/>
          <w:b/>
          <w:szCs w:val="20"/>
          <w:lang w:val="en-GB" w:eastAsia="zh-CN"/>
        </w:rPr>
        <w:t xml:space="preserve">Proposal </w:t>
      </w:r>
      <w:r w:rsidR="00460956">
        <w:rPr>
          <w:rFonts w:ascii="Times New Roman" w:eastAsia="宋体" w:hAnsi="Times New Roman"/>
          <w:b/>
          <w:szCs w:val="20"/>
          <w:lang w:val="en-GB" w:eastAsia="zh-CN"/>
        </w:rPr>
        <w:t>5</w:t>
      </w:r>
      <w:r w:rsidRPr="009C0BC9">
        <w:rPr>
          <w:rFonts w:ascii="Times New Roman" w:eastAsia="宋体" w:hAnsi="Times New Roman"/>
          <w:b/>
          <w:szCs w:val="20"/>
          <w:lang w:val="en-GB" w:eastAsia="zh-CN"/>
        </w:rPr>
        <w:t>: Capture the text proposal into R18 XR TR 38.835.</w:t>
      </w:r>
    </w:p>
    <w:p w14:paraId="077A218A" w14:textId="77777777"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15" w:name="_GoBack"/>
      <w:bookmarkEnd w:id="15"/>
      <w:r w:rsidRPr="0088529D">
        <w:rPr>
          <w:rFonts w:ascii="Arial" w:eastAsia="宋体" w:hAnsi="Arial"/>
          <w:sz w:val="36"/>
          <w:szCs w:val="20"/>
          <w:lang w:eastAsia="zh-CN"/>
        </w:rPr>
        <w:t>References</w:t>
      </w:r>
    </w:p>
    <w:p w14:paraId="73655B3C" w14:textId="6A6CED25" w:rsidR="0088529D" w:rsidRPr="0088529D" w:rsidRDefault="00C36D7C" w:rsidP="0088529D">
      <w:pPr>
        <w:widowControl w:val="0"/>
        <w:numPr>
          <w:ilvl w:val="0"/>
          <w:numId w:val="6"/>
        </w:numPr>
        <w:tabs>
          <w:tab w:val="clear" w:pos="420"/>
        </w:tabs>
        <w:spacing w:after="120"/>
        <w:jc w:val="both"/>
        <w:rPr>
          <w:rFonts w:ascii="Times New Roman" w:eastAsia="宋体" w:hAnsi="Times New Roman"/>
          <w:kern w:val="2"/>
          <w:szCs w:val="20"/>
          <w:lang w:eastAsia="zh-CN"/>
        </w:rPr>
      </w:pPr>
      <w:bookmarkStart w:id="16" w:name="_Hlk111207560"/>
      <w:bookmarkStart w:id="17" w:name="_Hlk111207905"/>
      <w:r w:rsidRPr="00C36D7C">
        <w:rPr>
          <w:rFonts w:ascii="Times New Roman" w:eastAsia="宋体" w:hAnsi="Times New Roman"/>
          <w:kern w:val="2"/>
          <w:szCs w:val="20"/>
          <w:lang w:eastAsia="zh-CN"/>
        </w:rPr>
        <w:t xml:space="preserve">Chairman’s Notes of RAN1 </w:t>
      </w:r>
      <w:r w:rsidR="001256F7" w:rsidRPr="001256F7">
        <w:rPr>
          <w:rFonts w:ascii="Times New Roman" w:eastAsia="宋体" w:hAnsi="Times New Roman"/>
          <w:kern w:val="2"/>
          <w:szCs w:val="20"/>
          <w:lang w:eastAsia="zh-CN"/>
        </w:rPr>
        <w:t>#109-e v0.3.0</w:t>
      </w:r>
      <w:r w:rsidR="0088529D" w:rsidRPr="0088529D">
        <w:rPr>
          <w:rFonts w:ascii="Times New Roman" w:eastAsia="宋体" w:hAnsi="Times New Roman"/>
          <w:kern w:val="2"/>
          <w:szCs w:val="20"/>
          <w:lang w:eastAsia="zh-CN"/>
        </w:rPr>
        <w:t>, RAN</w:t>
      </w:r>
      <w:r w:rsidR="001256F7">
        <w:rPr>
          <w:rFonts w:ascii="Times New Roman" w:eastAsia="宋体" w:hAnsi="Times New Roman"/>
          <w:kern w:val="2"/>
          <w:szCs w:val="20"/>
          <w:lang w:eastAsia="zh-CN"/>
        </w:rPr>
        <w:t>1</w:t>
      </w:r>
      <w:r w:rsidR="0088529D" w:rsidRPr="0088529D">
        <w:rPr>
          <w:rFonts w:ascii="Times New Roman" w:eastAsia="宋体" w:hAnsi="Times New Roman"/>
          <w:kern w:val="2"/>
          <w:szCs w:val="20"/>
          <w:lang w:eastAsia="zh-CN"/>
        </w:rPr>
        <w:t xml:space="preserve"> </w:t>
      </w:r>
      <w:r w:rsidR="001256F7" w:rsidRPr="001256F7">
        <w:rPr>
          <w:rFonts w:ascii="Times New Roman" w:eastAsia="宋体" w:hAnsi="Times New Roman"/>
          <w:kern w:val="2"/>
          <w:szCs w:val="20"/>
          <w:lang w:eastAsia="zh-CN"/>
        </w:rPr>
        <w:t>#109-e</w:t>
      </w:r>
      <w:r w:rsidR="0088529D" w:rsidRPr="0088529D">
        <w:rPr>
          <w:rFonts w:ascii="Times New Roman" w:eastAsia="宋体" w:hAnsi="Times New Roman"/>
          <w:kern w:val="2"/>
          <w:szCs w:val="20"/>
          <w:lang w:eastAsia="zh-CN"/>
        </w:rPr>
        <w:t xml:space="preserve">, </w:t>
      </w:r>
      <w:r w:rsidR="001256F7">
        <w:rPr>
          <w:rFonts w:ascii="Times New Roman" w:eastAsia="宋体" w:hAnsi="Times New Roman"/>
          <w:kern w:val="2"/>
          <w:szCs w:val="20"/>
          <w:lang w:eastAsia="zh-CN"/>
        </w:rPr>
        <w:t>M</w:t>
      </w:r>
      <w:r w:rsidR="001256F7">
        <w:rPr>
          <w:rFonts w:ascii="Times New Roman" w:eastAsia="宋体" w:hAnsi="Times New Roman" w:hint="eastAsia"/>
          <w:kern w:val="2"/>
          <w:szCs w:val="20"/>
          <w:lang w:eastAsia="zh-CN"/>
        </w:rPr>
        <w:t>ay</w:t>
      </w:r>
      <w:r w:rsidR="0088529D" w:rsidRPr="0088529D">
        <w:rPr>
          <w:rFonts w:ascii="Times New Roman" w:eastAsia="宋体" w:hAnsi="Times New Roman"/>
          <w:kern w:val="2"/>
          <w:szCs w:val="20"/>
          <w:lang w:eastAsia="zh-CN"/>
        </w:rPr>
        <w:t xml:space="preserve"> </w:t>
      </w:r>
      <w:r w:rsidR="001256F7">
        <w:rPr>
          <w:rFonts w:ascii="Times New Roman" w:eastAsia="宋体" w:hAnsi="Times New Roman"/>
          <w:kern w:val="2"/>
          <w:szCs w:val="20"/>
          <w:lang w:eastAsia="zh-CN"/>
        </w:rPr>
        <w:t>9</w:t>
      </w:r>
      <w:r w:rsidR="0088529D" w:rsidRPr="0088529D">
        <w:rPr>
          <w:rFonts w:ascii="Times New Roman" w:eastAsia="宋体" w:hAnsi="Times New Roman"/>
          <w:kern w:val="2"/>
          <w:szCs w:val="20"/>
          <w:lang w:eastAsia="zh-CN"/>
        </w:rPr>
        <w:t xml:space="preserve"> - </w:t>
      </w:r>
      <w:r w:rsidR="001256F7">
        <w:rPr>
          <w:rFonts w:ascii="Times New Roman" w:eastAsia="宋体" w:hAnsi="Times New Roman"/>
          <w:kern w:val="2"/>
          <w:szCs w:val="20"/>
          <w:lang w:eastAsia="zh-CN"/>
        </w:rPr>
        <w:t>20</w:t>
      </w:r>
      <w:r w:rsidR="0088529D" w:rsidRPr="0088529D">
        <w:rPr>
          <w:rFonts w:ascii="Times New Roman" w:eastAsia="宋体" w:hAnsi="Times New Roman"/>
          <w:kern w:val="2"/>
          <w:szCs w:val="20"/>
          <w:lang w:eastAsia="zh-CN"/>
        </w:rPr>
        <w:t xml:space="preserve">, </w:t>
      </w:r>
      <w:r w:rsidR="001256F7" w:rsidRPr="0088529D">
        <w:rPr>
          <w:rFonts w:ascii="Times New Roman" w:eastAsia="宋体" w:hAnsi="Times New Roman"/>
          <w:kern w:val="2"/>
          <w:szCs w:val="20"/>
          <w:lang w:eastAsia="zh-CN"/>
        </w:rPr>
        <w:t>202</w:t>
      </w:r>
      <w:r w:rsidR="001256F7">
        <w:rPr>
          <w:rFonts w:ascii="Times New Roman" w:eastAsia="宋体" w:hAnsi="Times New Roman"/>
          <w:kern w:val="2"/>
          <w:szCs w:val="20"/>
          <w:lang w:eastAsia="zh-CN"/>
        </w:rPr>
        <w:t>2</w:t>
      </w:r>
      <w:r>
        <w:rPr>
          <w:rFonts w:ascii="Times New Roman" w:eastAsia="宋体" w:hAnsi="Times New Roman" w:hint="eastAsia"/>
          <w:kern w:val="2"/>
          <w:szCs w:val="20"/>
          <w:lang w:eastAsia="zh-CN"/>
        </w:rPr>
        <w:t>.</w:t>
      </w:r>
    </w:p>
    <w:p w14:paraId="222FD176" w14:textId="6143336D" w:rsidR="008B1550" w:rsidRDefault="008B1550" w:rsidP="008B1550">
      <w:pPr>
        <w:widowControl w:val="0"/>
        <w:numPr>
          <w:ilvl w:val="0"/>
          <w:numId w:val="6"/>
        </w:numPr>
        <w:tabs>
          <w:tab w:val="clear" w:pos="420"/>
        </w:tabs>
        <w:spacing w:after="120"/>
        <w:jc w:val="both"/>
        <w:rPr>
          <w:rFonts w:ascii="Times New Roman" w:eastAsia="宋体" w:hAnsi="Times New Roman"/>
          <w:kern w:val="2"/>
          <w:szCs w:val="20"/>
          <w:lang w:eastAsia="zh-CN"/>
        </w:rPr>
      </w:pPr>
      <w:r w:rsidRPr="00DA0147">
        <w:rPr>
          <w:rFonts w:ascii="Times New Roman" w:eastAsia="宋体" w:hAnsi="Times New Roman"/>
          <w:kern w:val="2"/>
          <w:szCs w:val="20"/>
          <w:lang w:eastAsia="zh-CN"/>
        </w:rPr>
        <w:t>R1-2101765</w:t>
      </w:r>
      <w:r>
        <w:rPr>
          <w:rFonts w:ascii="Times New Roman" w:eastAsia="宋体" w:hAnsi="Times New Roman" w:hint="eastAsia"/>
          <w:kern w:val="2"/>
          <w:szCs w:val="20"/>
          <w:lang w:eastAsia="zh-CN"/>
        </w:rPr>
        <w:t>,</w:t>
      </w:r>
      <w:r w:rsidRPr="00DA0147">
        <w:rPr>
          <w:rFonts w:ascii="Times New Roman" w:eastAsia="宋体" w:hAnsi="Times New Roman"/>
          <w:kern w:val="2"/>
          <w:szCs w:val="20"/>
          <w:lang w:eastAsia="zh-CN"/>
        </w:rPr>
        <w:t xml:space="preserve"> LS to on XR-Traffic Models, SA4</w:t>
      </w:r>
      <w:r w:rsidR="005B119C">
        <w:rPr>
          <w:rFonts w:ascii="Times New Roman" w:eastAsia="宋体" w:hAnsi="Times New Roman"/>
          <w:kern w:val="2"/>
          <w:szCs w:val="20"/>
          <w:lang w:eastAsia="zh-CN"/>
        </w:rPr>
        <w:t xml:space="preserve"> #111e, Nov.11-20, 2020</w:t>
      </w:r>
      <w:r w:rsidR="00057840">
        <w:rPr>
          <w:rFonts w:ascii="Times New Roman" w:eastAsia="宋体" w:hAnsi="Times New Roman" w:hint="eastAsia"/>
          <w:kern w:val="2"/>
          <w:szCs w:val="20"/>
          <w:lang w:eastAsia="zh-CN"/>
        </w:rPr>
        <w:t>.</w:t>
      </w:r>
    </w:p>
    <w:p w14:paraId="18178A1A" w14:textId="01FDF9A8" w:rsidR="00BC5428" w:rsidRPr="000A3911" w:rsidRDefault="00BC5428" w:rsidP="00BC5428">
      <w:pPr>
        <w:widowControl w:val="0"/>
        <w:numPr>
          <w:ilvl w:val="0"/>
          <w:numId w:val="6"/>
        </w:numPr>
        <w:tabs>
          <w:tab w:val="clear" w:pos="420"/>
        </w:tabs>
        <w:spacing w:after="120"/>
        <w:jc w:val="both"/>
        <w:rPr>
          <w:rFonts w:ascii="Times New Roman" w:eastAsia="宋体" w:hAnsi="Times New Roman"/>
          <w:kern w:val="2"/>
          <w:szCs w:val="20"/>
          <w:lang w:eastAsia="zh-CN"/>
        </w:rPr>
      </w:pPr>
      <w:r w:rsidRPr="001256F7">
        <w:rPr>
          <w:rFonts w:ascii="Times New Roman" w:eastAsia="宋体" w:hAnsi="Times New Roman"/>
          <w:kern w:val="2"/>
          <w:szCs w:val="20"/>
          <w:lang w:eastAsia="zh-CN"/>
        </w:rPr>
        <w:t xml:space="preserve">S4aV200634, </w:t>
      </w:r>
      <w:r w:rsidRPr="001256F7">
        <w:rPr>
          <w:rFonts w:ascii="Times New Roman" w:eastAsia="宋体" w:hAnsi="Times New Roman"/>
          <w:kern w:val="2"/>
          <w:szCs w:val="20"/>
          <w:lang w:eastAsia="zh-CN"/>
        </w:rPr>
        <w:tab/>
        <w:t xml:space="preserve">[FS_XRTraffic] Traces and Configurations for VR2, CG and AR2, Qualcomm Incorporated, </w:t>
      </w:r>
      <w:proofErr w:type="spellStart"/>
      <w:r w:rsidRPr="001256F7">
        <w:rPr>
          <w:rFonts w:ascii="Times New Roman" w:eastAsia="宋体" w:hAnsi="Times New Roman"/>
          <w:kern w:val="2"/>
          <w:szCs w:val="20"/>
          <w:lang w:eastAsia="zh-CN"/>
        </w:rPr>
        <w:t>Mediatek</w:t>
      </w:r>
      <w:proofErr w:type="spellEnd"/>
      <w:r w:rsidR="00057840">
        <w:rPr>
          <w:rFonts w:ascii="Times New Roman" w:eastAsia="宋体" w:hAnsi="Times New Roman"/>
          <w:kern w:val="2"/>
          <w:szCs w:val="20"/>
          <w:lang w:eastAsia="zh-CN"/>
        </w:rPr>
        <w:t>.</w:t>
      </w:r>
    </w:p>
    <w:p w14:paraId="1F8361ED" w14:textId="67B9588E" w:rsidR="00A7195C" w:rsidRDefault="006C501D" w:rsidP="001256F7">
      <w:pPr>
        <w:widowControl w:val="0"/>
        <w:numPr>
          <w:ilvl w:val="0"/>
          <w:numId w:val="6"/>
        </w:numPr>
        <w:tabs>
          <w:tab w:val="clear" w:pos="420"/>
        </w:tabs>
        <w:spacing w:after="120"/>
        <w:jc w:val="both"/>
        <w:rPr>
          <w:rFonts w:ascii="Times New Roman" w:eastAsia="宋体" w:hAnsi="Times New Roman"/>
          <w:kern w:val="2"/>
          <w:szCs w:val="20"/>
          <w:lang w:eastAsia="zh-CN"/>
        </w:rPr>
      </w:pPr>
      <w:r w:rsidRPr="0088529D">
        <w:rPr>
          <w:rFonts w:ascii="Times New Roman" w:eastAsia="宋体" w:hAnsi="Times New Roman"/>
          <w:kern w:val="2"/>
          <w:szCs w:val="20"/>
          <w:lang w:eastAsia="zh-CN"/>
        </w:rPr>
        <w:t>3GPP TR 38.838 V17.0.0 (2021-12)</w:t>
      </w:r>
      <w:r w:rsidRPr="0088529D">
        <w:rPr>
          <w:rFonts w:ascii="Times New Roman" w:eastAsia="宋体" w:hAnsi="Times New Roman" w:hint="eastAsia"/>
          <w:kern w:val="2"/>
          <w:szCs w:val="20"/>
          <w:lang w:eastAsia="zh-CN"/>
        </w:rPr>
        <w:t>,</w:t>
      </w:r>
      <w:r w:rsidRPr="0088529D">
        <w:rPr>
          <w:rFonts w:ascii="Times New Roman" w:eastAsia="宋体" w:hAnsi="Times New Roman"/>
          <w:kern w:val="2"/>
          <w:szCs w:val="20"/>
          <w:lang w:eastAsia="zh-CN"/>
        </w:rPr>
        <w:t xml:space="preserve"> Study on XR (Extended Reality) Evaluations for NR (Release 17)</w:t>
      </w:r>
      <w:r w:rsidR="00057840">
        <w:rPr>
          <w:rFonts w:ascii="Times New Roman" w:eastAsia="宋体" w:hAnsi="Times New Roman"/>
          <w:kern w:val="2"/>
          <w:szCs w:val="20"/>
          <w:lang w:eastAsia="zh-CN"/>
        </w:rPr>
        <w:t>.</w:t>
      </w:r>
      <w:bookmarkEnd w:id="16"/>
      <w:bookmarkEnd w:id="17"/>
    </w:p>
    <w:p w14:paraId="634DE1F2" w14:textId="4C87287C" w:rsidR="00333F7A" w:rsidRDefault="00333F7A" w:rsidP="001256F7">
      <w:pPr>
        <w:widowControl w:val="0"/>
        <w:numPr>
          <w:ilvl w:val="0"/>
          <w:numId w:val="6"/>
        </w:numPr>
        <w:tabs>
          <w:tab w:val="clear" w:pos="420"/>
        </w:tabs>
        <w:spacing w:after="120"/>
        <w:jc w:val="both"/>
        <w:rPr>
          <w:rFonts w:ascii="Times New Roman" w:eastAsia="宋体" w:hAnsi="Times New Roman"/>
          <w:kern w:val="2"/>
          <w:szCs w:val="20"/>
          <w:lang w:eastAsia="zh-CN"/>
        </w:rPr>
      </w:pPr>
      <w:r w:rsidRPr="00E95B6A">
        <w:rPr>
          <w:rFonts w:ascii="Times New Roman" w:eastAsia="宋体" w:hAnsi="Times New Roman"/>
          <w:kern w:val="2"/>
          <w:szCs w:val="20"/>
          <w:lang w:eastAsia="zh-CN"/>
        </w:rPr>
        <w:lastRenderedPageBreak/>
        <w:t>S4-220047</w:t>
      </w:r>
      <w:r>
        <w:rPr>
          <w:rFonts w:ascii="Times New Roman" w:eastAsia="宋体" w:hAnsi="Times New Roman"/>
          <w:kern w:val="2"/>
          <w:szCs w:val="20"/>
          <w:lang w:eastAsia="zh-CN"/>
        </w:rPr>
        <w:t xml:space="preserve">, </w:t>
      </w:r>
      <w:r w:rsidRPr="00E95B6A">
        <w:rPr>
          <w:rFonts w:ascii="Times New Roman" w:eastAsia="宋体" w:hAnsi="Times New Roman"/>
          <w:kern w:val="2"/>
          <w:szCs w:val="20"/>
          <w:lang w:eastAsia="zh-CN"/>
        </w:rPr>
        <w:t>[FS_XRTraffic] Proposed Updated TR26.926</w:t>
      </w:r>
      <w:r>
        <w:rPr>
          <w:rFonts w:ascii="Times New Roman" w:eastAsia="宋体" w:hAnsi="Times New Roman"/>
          <w:kern w:val="2"/>
          <w:szCs w:val="20"/>
          <w:lang w:eastAsia="zh-CN"/>
        </w:rPr>
        <w:t xml:space="preserve">, </w:t>
      </w:r>
      <w:r w:rsidRPr="00E95B6A">
        <w:rPr>
          <w:rFonts w:ascii="Times New Roman" w:eastAsia="宋体" w:hAnsi="Times New Roman"/>
          <w:kern w:val="2"/>
          <w:szCs w:val="20"/>
          <w:lang w:eastAsia="zh-CN"/>
        </w:rPr>
        <w:t>Qualcomm Incorporated</w:t>
      </w:r>
      <w:r>
        <w:rPr>
          <w:rFonts w:ascii="Times New Roman" w:eastAsia="宋体" w:hAnsi="Times New Roman"/>
          <w:kern w:val="2"/>
          <w:szCs w:val="20"/>
          <w:lang w:eastAsia="zh-CN"/>
        </w:rPr>
        <w:t>, SA4 #117e, Feb. 14 – 23, 2022</w:t>
      </w:r>
      <w:r w:rsidR="00057840">
        <w:rPr>
          <w:rFonts w:ascii="Times New Roman" w:eastAsia="宋体" w:hAnsi="Times New Roman"/>
          <w:kern w:val="2"/>
          <w:szCs w:val="20"/>
          <w:lang w:eastAsia="zh-CN"/>
        </w:rPr>
        <w:t>.</w:t>
      </w:r>
    </w:p>
    <w:p w14:paraId="718C1EF7" w14:textId="70A4514A" w:rsidR="00C36D7C" w:rsidRPr="006C501D" w:rsidRDefault="00E16B53" w:rsidP="001256F7">
      <w:pPr>
        <w:widowControl w:val="0"/>
        <w:numPr>
          <w:ilvl w:val="0"/>
          <w:numId w:val="6"/>
        </w:numPr>
        <w:tabs>
          <w:tab w:val="clear" w:pos="420"/>
        </w:tabs>
        <w:spacing w:after="120"/>
        <w:jc w:val="both"/>
        <w:rPr>
          <w:rFonts w:ascii="Times New Roman" w:eastAsia="宋体" w:hAnsi="Times New Roman"/>
          <w:kern w:val="2"/>
          <w:szCs w:val="20"/>
          <w:lang w:eastAsia="zh-CN"/>
        </w:rPr>
      </w:pPr>
      <w:r w:rsidRPr="00E16B53">
        <w:rPr>
          <w:rFonts w:ascii="Times New Roman" w:eastAsia="宋体" w:hAnsi="Times New Roman"/>
          <w:kern w:val="2"/>
          <w:szCs w:val="20"/>
          <w:lang w:eastAsia="zh-CN"/>
        </w:rPr>
        <w:t>802.11ba-2021 - IEEE Standard for Information Technology--Telecommunications and Information Exchange between Systems--Local and Metropolitan Area Networks-Specific Requirements--Part 11: Wireless LAN Medium Access Control (MAC) and Physical Layer (PHY) Specifications - Amendment 3: Wake-Up Radio Operation</w:t>
      </w:r>
      <w:r>
        <w:rPr>
          <w:rFonts w:ascii="Times New Roman" w:eastAsia="宋体" w:hAnsi="Times New Roman"/>
          <w:kern w:val="2"/>
          <w:szCs w:val="20"/>
          <w:lang w:eastAsia="zh-CN"/>
        </w:rPr>
        <w:t>.</w:t>
      </w:r>
    </w:p>
    <w:p w14:paraId="0E509492" w14:textId="77777777"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bCs/>
          <w:sz w:val="36"/>
          <w:szCs w:val="20"/>
          <w:lang w:eastAsia="zh-CN"/>
        </w:rPr>
      </w:pPr>
      <w:r w:rsidRPr="0088529D">
        <w:rPr>
          <w:rFonts w:ascii="Arial" w:eastAsia="宋体" w:hAnsi="Arial"/>
          <w:sz w:val="36"/>
          <w:szCs w:val="20"/>
          <w:lang w:eastAsia="zh-CN"/>
        </w:rPr>
        <w:t xml:space="preserve">Appendix </w:t>
      </w:r>
      <w:r w:rsidRPr="0088529D">
        <w:rPr>
          <w:rFonts w:ascii="Arial" w:eastAsia="宋体" w:hAnsi="Arial" w:cs="Arial"/>
          <w:bCs/>
          <w:kern w:val="32"/>
          <w:sz w:val="36"/>
          <w:szCs w:val="36"/>
          <w:lang w:eastAsia="zh-CN"/>
        </w:rPr>
        <w:t>A</w:t>
      </w:r>
      <w:r w:rsidRPr="0088529D">
        <w:rPr>
          <w:rFonts w:ascii="Arial" w:eastAsia="宋体" w:hAnsi="Arial" w:cs="Arial"/>
          <w:b/>
          <w:bCs/>
          <w:kern w:val="32"/>
          <w:sz w:val="36"/>
          <w:szCs w:val="36"/>
          <w:lang w:eastAsia="zh-CN"/>
        </w:rPr>
        <w:t xml:space="preserve"> –</w:t>
      </w:r>
      <w:r w:rsidRPr="0088529D">
        <w:rPr>
          <w:rFonts w:ascii="Arial" w:eastAsia="宋体" w:hAnsi="Arial"/>
          <w:sz w:val="36"/>
          <w:szCs w:val="20"/>
          <w:lang w:eastAsia="zh-CN"/>
        </w:rPr>
        <w:t xml:space="preserve"> </w:t>
      </w:r>
      <w:r w:rsidR="00D82E65">
        <w:rPr>
          <w:rFonts w:ascii="Arial" w:eastAsia="宋体" w:hAnsi="Arial"/>
          <w:sz w:val="36"/>
          <w:szCs w:val="20"/>
          <w:lang w:eastAsia="zh-CN"/>
        </w:rPr>
        <w:t>E</w:t>
      </w:r>
      <w:r w:rsidRPr="0088529D">
        <w:rPr>
          <w:rFonts w:ascii="Arial" w:eastAsia="宋体" w:hAnsi="Arial"/>
          <w:bCs/>
          <w:sz w:val="36"/>
          <w:szCs w:val="20"/>
          <w:lang w:eastAsia="zh-CN"/>
        </w:rPr>
        <w:t>valuation results for power saving schemes</w:t>
      </w:r>
    </w:p>
    <w:p w14:paraId="7F3EBB64" w14:textId="52FDC718" w:rsidR="0088529D" w:rsidRDefault="0088529D" w:rsidP="0088529D">
      <w:pPr>
        <w:spacing w:after="120"/>
        <w:jc w:val="both"/>
        <w:rPr>
          <w:rFonts w:ascii="Times New Roman" w:eastAsia="宋体" w:hAnsi="Times New Roman"/>
          <w:lang w:val="en-GB" w:eastAsia="zh-CN"/>
        </w:rPr>
      </w:pPr>
      <w:r w:rsidRPr="0088529D">
        <w:rPr>
          <w:rFonts w:ascii="Times New Roman" w:eastAsia="宋体" w:hAnsi="Times New Roman"/>
          <w:lang w:val="en-GB" w:eastAsia="zh-CN"/>
        </w:rPr>
        <w:t xml:space="preserve">Based on the power saving schemes </w:t>
      </w:r>
      <w:proofErr w:type="spellStart"/>
      <w:r w:rsidR="00DA0147" w:rsidRPr="0088529D">
        <w:rPr>
          <w:rFonts w:ascii="Times New Roman" w:eastAsia="宋体" w:hAnsi="Times New Roman"/>
          <w:lang w:val="en-GB" w:eastAsia="zh-CN"/>
        </w:rPr>
        <w:t>anal</w:t>
      </w:r>
      <w:r w:rsidR="0061017F">
        <w:rPr>
          <w:rFonts w:ascii="Times New Roman" w:eastAsia="宋体" w:hAnsi="Times New Roman" w:hint="eastAsia"/>
          <w:lang w:val="en-GB" w:eastAsia="zh-CN"/>
        </w:rPr>
        <w:t>yz</w:t>
      </w:r>
      <w:r w:rsidR="00DA0147" w:rsidRPr="0088529D">
        <w:rPr>
          <w:rFonts w:ascii="Times New Roman" w:eastAsia="宋体" w:hAnsi="Times New Roman"/>
          <w:lang w:val="en-GB" w:eastAsia="zh-CN"/>
        </w:rPr>
        <w:t>ed</w:t>
      </w:r>
      <w:proofErr w:type="spellEnd"/>
      <w:r w:rsidRPr="0088529D">
        <w:rPr>
          <w:rFonts w:ascii="Times New Roman" w:eastAsia="宋体" w:hAnsi="Times New Roman"/>
          <w:lang w:val="en-GB" w:eastAsia="zh-CN"/>
        </w:rPr>
        <w:t xml:space="preserve"> above, we further provide our </w:t>
      </w:r>
      <w:r w:rsidR="00EB5D6D">
        <w:rPr>
          <w:rFonts w:ascii="Times New Roman" w:eastAsia="宋体" w:hAnsi="Times New Roman"/>
          <w:lang w:val="en-GB" w:eastAsia="zh-CN"/>
        </w:rPr>
        <w:t>detailed simulation results in the form of table in this section</w:t>
      </w:r>
      <w:r w:rsidRPr="0088529D">
        <w:rPr>
          <w:rFonts w:ascii="Times New Roman" w:eastAsia="宋体" w:hAnsi="Times New Roman"/>
          <w:lang w:val="en-GB" w:eastAsia="zh-CN"/>
        </w:rPr>
        <w:t xml:space="preserve">. For the </w:t>
      </w:r>
      <w:r w:rsidR="00505672" w:rsidRPr="0088529D">
        <w:rPr>
          <w:rFonts w:ascii="Times New Roman" w:eastAsia="宋体" w:hAnsi="Times New Roman"/>
          <w:lang w:val="en-GB" w:eastAsia="zh-CN"/>
        </w:rPr>
        <w:t>system-level</w:t>
      </w:r>
      <w:r w:rsidRPr="0088529D">
        <w:rPr>
          <w:rFonts w:ascii="Times New Roman" w:eastAsia="宋体" w:hAnsi="Times New Roman"/>
          <w:lang w:val="en-GB" w:eastAsia="zh-CN"/>
        </w:rPr>
        <w:t xml:space="preserve"> </w:t>
      </w:r>
      <w:r w:rsidR="00505672">
        <w:rPr>
          <w:rFonts w:ascii="Times New Roman" w:eastAsia="宋体" w:hAnsi="Times New Roman"/>
          <w:lang w:val="en-GB" w:eastAsia="zh-CN"/>
        </w:rPr>
        <w:t>simulation</w:t>
      </w:r>
      <w:r w:rsidR="00505672" w:rsidRPr="0088529D">
        <w:rPr>
          <w:rFonts w:ascii="Times New Roman" w:eastAsia="宋体" w:hAnsi="Times New Roman"/>
          <w:lang w:val="en-GB" w:eastAsia="zh-CN"/>
        </w:rPr>
        <w:t xml:space="preserve"> </w:t>
      </w:r>
      <w:r w:rsidRPr="0088529D">
        <w:rPr>
          <w:rFonts w:ascii="Times New Roman" w:eastAsia="宋体" w:hAnsi="Times New Roman"/>
          <w:lang w:val="en-GB" w:eastAsia="zh-CN"/>
        </w:rPr>
        <w:t xml:space="preserve">of the power saving </w:t>
      </w:r>
      <w:r w:rsidR="00505672">
        <w:rPr>
          <w:rFonts w:ascii="Times New Roman" w:eastAsia="宋体" w:hAnsi="Times New Roman"/>
          <w:lang w:val="en-GB" w:eastAsia="zh-CN"/>
        </w:rPr>
        <w:t>m</w:t>
      </w:r>
      <w:r w:rsidRPr="0088529D">
        <w:rPr>
          <w:rFonts w:ascii="Times New Roman" w:eastAsia="宋体" w:hAnsi="Times New Roman"/>
          <w:lang w:val="en-GB" w:eastAsia="zh-CN"/>
        </w:rPr>
        <w:t xml:space="preserve">echanism, the power saving gain and the system capability should be jointly taken into consideration, and the detailed evaluation methodology and traffic model are defined in TR38.838 </w:t>
      </w:r>
      <w:r w:rsidR="00333F7A">
        <w:rPr>
          <w:rFonts w:ascii="Times New Roman" w:eastAsia="宋体" w:hAnsi="Times New Roman"/>
          <w:lang w:val="en-GB" w:eastAsia="zh-CN"/>
        </w:rPr>
        <w:t>[4]</w:t>
      </w:r>
      <w:r w:rsidRPr="0088529D">
        <w:rPr>
          <w:rFonts w:ascii="Times New Roman" w:eastAsia="宋体" w:hAnsi="Times New Roman"/>
          <w:lang w:val="en-GB" w:eastAsia="zh-CN"/>
        </w:rPr>
        <w:t xml:space="preserve">. The </w:t>
      </w:r>
      <w:r w:rsidRPr="0088529D">
        <w:rPr>
          <w:rFonts w:ascii="Times New Roman" w:eastAsia="宋体" w:hAnsi="Times New Roman" w:hint="eastAsia"/>
          <w:lang w:val="en-GB" w:eastAsia="zh-CN"/>
        </w:rPr>
        <w:t>DL</w:t>
      </w:r>
      <w:r w:rsidRPr="0088529D">
        <w:rPr>
          <w:rFonts w:ascii="Times New Roman" w:eastAsia="宋体" w:hAnsi="Times New Roman"/>
          <w:lang w:val="en-GB" w:eastAsia="zh-CN"/>
        </w:rPr>
        <w:t xml:space="preserve"> single-stream video of VR/AR application with 60FPS, 30Mbps/45Mbps is evaluated for the FR1 indoor hotspot scenario. The overall simulation assumptions and traffic models used can be found in Appendix B. </w:t>
      </w:r>
    </w:p>
    <w:p w14:paraId="015035FF" w14:textId="4455698D" w:rsidR="00547FA4" w:rsidRDefault="00547FA4" w:rsidP="0088529D">
      <w:pPr>
        <w:spacing w:after="120"/>
        <w:jc w:val="both"/>
        <w:rPr>
          <w:rFonts w:ascii="Times New Roman" w:eastAsia="宋体" w:hAnsi="Times New Roman"/>
          <w:lang w:val="en-GB" w:eastAsia="zh-CN"/>
        </w:rPr>
      </w:pPr>
      <w:r w:rsidRPr="00547FA4">
        <w:rPr>
          <w:rFonts w:ascii="Times New Roman" w:eastAsia="宋体" w:hAnsi="Times New Roman"/>
          <w:lang w:val="en-GB" w:eastAsia="zh-CN"/>
        </w:rPr>
        <w:t xml:space="preserve">AlwaysOn (i.e., without adopting any power saving schemes) is assumed as the baseline scheme. Besides, the R15/16 DRX configuration (i.e., R15/16 DRX) is also evaluated for reference. Due to non-integer XR traffic periodicity, to guarantee system capacity performance, the extremely long length of </w:t>
      </w:r>
      <w:r w:rsidRPr="00DA0147">
        <w:rPr>
          <w:rFonts w:ascii="Times New Roman" w:eastAsia="宋体" w:hAnsi="Times New Roman"/>
          <w:i/>
          <w:lang w:val="en-GB" w:eastAsia="zh-CN"/>
        </w:rPr>
        <w:t xml:space="preserve">drx-onDurationTimer </w:t>
      </w:r>
      <w:r w:rsidRPr="00547FA4">
        <w:rPr>
          <w:rFonts w:ascii="Times New Roman" w:eastAsia="宋体" w:hAnsi="Times New Roman"/>
          <w:lang w:val="en-GB" w:eastAsia="zh-CN"/>
        </w:rPr>
        <w:t xml:space="preserve">should be configured. As we mentioned before, to align non-integer DRX cycle with traffic arrival, the enhanced DRX scheme is </w:t>
      </w:r>
      <w:r w:rsidR="004F582B">
        <w:rPr>
          <w:rFonts w:ascii="Times New Roman" w:eastAsia="宋体" w:hAnsi="Times New Roman"/>
          <w:lang w:val="en-GB" w:eastAsia="zh-CN"/>
        </w:rPr>
        <w:t>configured</w:t>
      </w:r>
      <w:r w:rsidRPr="00547FA4">
        <w:rPr>
          <w:rFonts w:ascii="Times New Roman" w:eastAsia="宋体" w:hAnsi="Times New Roman"/>
          <w:lang w:val="en-GB" w:eastAsia="zh-CN"/>
        </w:rPr>
        <w:t xml:space="preserve">. After configuring the enhanced DRX, R17 PDCCH monitoring adaptation scheme and LP-WUS scheme are also evaluated for jitter handling, under different jitter range. The corresponding simulation results are listed in </w:t>
      </w:r>
      <w:r w:rsidR="00333F7A" w:rsidRPr="00B34015">
        <w:rPr>
          <w:rFonts w:ascii="Times New Roman" w:eastAsia="宋体" w:hAnsi="Times New Roman"/>
          <w:b/>
          <w:bCs/>
          <w:lang w:val="en-GB" w:eastAsia="zh-CN"/>
        </w:rPr>
        <w:t>Table I</w:t>
      </w:r>
      <w:r w:rsidRPr="00547FA4">
        <w:rPr>
          <w:rFonts w:ascii="Times New Roman" w:eastAsia="宋体" w:hAnsi="Times New Roman"/>
          <w:lang w:val="en-GB" w:eastAsia="zh-CN"/>
        </w:rPr>
        <w:t>.</w:t>
      </w:r>
    </w:p>
    <w:p w14:paraId="23F27378" w14:textId="1BBF1D38" w:rsidR="00547FA4" w:rsidRPr="00FD463A" w:rsidRDefault="00330440" w:rsidP="00BF6BF1">
      <w:pPr>
        <w:spacing w:after="120"/>
        <w:jc w:val="center"/>
        <w:rPr>
          <w:rFonts w:ascii="Times New Roman" w:eastAsia="MS Mincho" w:hAnsi="Times New Roman"/>
          <w:b/>
          <w:color w:val="000000" w:themeColor="text1"/>
        </w:rPr>
      </w:pPr>
      <w:bookmarkStart w:id="18" w:name="_Hlk111208268"/>
      <w:bookmarkStart w:id="19" w:name="_Hlk111134044"/>
      <w:r w:rsidRPr="00330440">
        <w:rPr>
          <w:rFonts w:ascii="Times New Roman" w:eastAsia="MS Mincho" w:hAnsi="Times New Roman"/>
          <w:b/>
          <w:color w:val="000000" w:themeColor="text1"/>
        </w:rPr>
        <w:t>Table I</w:t>
      </w:r>
      <w:r>
        <w:rPr>
          <w:rFonts w:asciiTheme="minorEastAsia" w:eastAsiaTheme="minorEastAsia" w:hAnsiTheme="minorEastAsia" w:hint="eastAsia"/>
          <w:b/>
          <w:color w:val="000000" w:themeColor="text1"/>
          <w:lang w:eastAsia="zh-CN"/>
        </w:rPr>
        <w:t>.</w:t>
      </w:r>
      <w:bookmarkEnd w:id="18"/>
      <w:r w:rsidR="00BF6BF1" w:rsidRPr="0088529D">
        <w:rPr>
          <w:rFonts w:ascii="Times New Roman" w:eastAsia="MS Mincho" w:hAnsi="Times New Roman"/>
          <w:b/>
          <w:color w:val="000000" w:themeColor="text1"/>
        </w:rPr>
        <w:fldChar w:fldCharType="begin"/>
      </w:r>
      <w:r w:rsidR="00BF6BF1" w:rsidRPr="0088529D">
        <w:rPr>
          <w:rFonts w:ascii="Times New Roman" w:eastAsia="MS Mincho" w:hAnsi="Times New Roman"/>
          <w:b/>
          <w:color w:val="000000" w:themeColor="text1"/>
        </w:rPr>
        <w:instrText xml:space="preserve"> SEQ Table \* ARABIC </w:instrText>
      </w:r>
      <w:r w:rsidR="00BF6BF1" w:rsidRPr="0088529D">
        <w:rPr>
          <w:rFonts w:ascii="Times New Roman" w:eastAsia="MS Mincho" w:hAnsi="Times New Roman"/>
          <w:b/>
          <w:color w:val="000000" w:themeColor="text1"/>
        </w:rPr>
        <w:fldChar w:fldCharType="end"/>
      </w:r>
      <w:r w:rsidR="00EF0A5F" w:rsidRPr="0088529D">
        <w:rPr>
          <w:rFonts w:ascii="Times New Roman" w:eastAsia="MS Mincho" w:hAnsi="Times New Roman"/>
          <w:b/>
          <w:color w:val="000000" w:themeColor="text1"/>
        </w:rPr>
        <w:t xml:space="preserve"> Power consumption results in FR1 DL Indoor Hotspot with 30Mbps traffic model</w:t>
      </w:r>
    </w:p>
    <w:tbl>
      <w:tblPr>
        <w:tblStyle w:val="42"/>
        <w:tblW w:w="8079" w:type="dxa"/>
        <w:jc w:val="center"/>
        <w:tblInd w:w="0" w:type="dxa"/>
        <w:tblLayout w:type="fixed"/>
        <w:tblLook w:val="04A0" w:firstRow="1" w:lastRow="0" w:firstColumn="1" w:lastColumn="0" w:noHBand="0" w:noVBand="1"/>
      </w:tblPr>
      <w:tblGrid>
        <w:gridCol w:w="1275"/>
        <w:gridCol w:w="1144"/>
        <w:gridCol w:w="992"/>
        <w:gridCol w:w="1116"/>
        <w:gridCol w:w="1284"/>
        <w:gridCol w:w="1134"/>
        <w:gridCol w:w="1134"/>
      </w:tblGrid>
      <w:tr w:rsidR="00BF6BF1" w14:paraId="4B121595" w14:textId="77777777" w:rsidTr="00F1235B">
        <w:trPr>
          <w:jc w:val="center"/>
        </w:trPr>
        <w:tc>
          <w:tcPr>
            <w:tcW w:w="1275" w:type="dxa"/>
            <w:tcBorders>
              <w:top w:val="single" w:sz="4" w:space="0" w:color="auto"/>
              <w:left w:val="single" w:sz="4" w:space="0" w:color="auto"/>
              <w:bottom w:val="single" w:sz="4" w:space="0" w:color="auto"/>
              <w:right w:val="single" w:sz="4" w:space="0" w:color="auto"/>
            </w:tcBorders>
            <w:shd w:val="clear" w:color="auto" w:fill="D8D8D8"/>
            <w:hideMark/>
          </w:tcPr>
          <w:p w14:paraId="202C54AF"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Power saving scheme</w:t>
            </w:r>
          </w:p>
        </w:tc>
        <w:tc>
          <w:tcPr>
            <w:tcW w:w="114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B97791" w14:textId="77777777" w:rsidR="00BF6BF1" w:rsidRDefault="00BF6BF1" w:rsidP="00F1235B">
            <w:pPr>
              <w:pStyle w:val="26"/>
              <w:jc w:val="center"/>
              <w:rPr>
                <w:rFonts w:ascii="Times New Roman" w:hAnsi="Times New Roman"/>
                <w:b/>
                <w:bCs/>
                <w:szCs w:val="20"/>
              </w:rPr>
            </w:pPr>
            <w:r>
              <w:rPr>
                <w:rFonts w:ascii="Times New Roman" w:hAnsi="Times New Roman"/>
                <w:b/>
                <w:bCs/>
                <w:szCs w:val="20"/>
              </w:rPr>
              <w:t xml:space="preserve">DRX </w:t>
            </w:r>
            <w:r w:rsidRPr="00995400">
              <w:rPr>
                <w:rFonts w:ascii="Times New Roman" w:hAnsi="Times New Roman"/>
                <w:b/>
                <w:bCs/>
                <w:szCs w:val="20"/>
              </w:rPr>
              <w:t>configuration</w:t>
            </w:r>
          </w:p>
          <w:p w14:paraId="692CE624" w14:textId="77777777" w:rsidR="00BF6BF1" w:rsidRDefault="00BF6BF1" w:rsidP="00F1235B">
            <w:pPr>
              <w:pStyle w:val="26"/>
              <w:jc w:val="center"/>
              <w:rPr>
                <w:rFonts w:ascii="Times New Roman" w:hAnsi="Times New Roman"/>
                <w:b/>
                <w:bCs/>
                <w:sz w:val="20"/>
                <w:szCs w:val="20"/>
              </w:rPr>
            </w:pPr>
            <w:r>
              <w:rPr>
                <w:rFonts w:ascii="Times New Roman" w:hAnsi="Times New Roman" w:hint="eastAsia"/>
                <w:b/>
                <w:bCs/>
                <w:szCs w:val="20"/>
              </w:rPr>
              <w:t>(</w:t>
            </w:r>
            <w:r>
              <w:rPr>
                <w:rFonts w:ascii="Times New Roman" w:hAnsi="Times New Roman"/>
                <w:b/>
                <w:bCs/>
                <w:szCs w:val="20"/>
              </w:rPr>
              <w:t>ms)</w:t>
            </w:r>
          </w:p>
        </w:tc>
        <w:tc>
          <w:tcPr>
            <w:tcW w:w="992" w:type="dxa"/>
            <w:tcBorders>
              <w:top w:val="single" w:sz="4" w:space="0" w:color="auto"/>
              <w:left w:val="single" w:sz="4" w:space="0" w:color="auto"/>
              <w:bottom w:val="single" w:sz="4" w:space="0" w:color="auto"/>
              <w:right w:val="single" w:sz="4" w:space="0" w:color="auto"/>
            </w:tcBorders>
            <w:shd w:val="clear" w:color="auto" w:fill="D8D8D8"/>
            <w:hideMark/>
          </w:tcPr>
          <w:p w14:paraId="7A85E591"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avg # UEs/ cell = N1</w:t>
            </w:r>
          </w:p>
        </w:tc>
        <w:tc>
          <w:tcPr>
            <w:tcW w:w="1116" w:type="dxa"/>
            <w:tcBorders>
              <w:top w:val="single" w:sz="4" w:space="0" w:color="auto"/>
              <w:left w:val="single" w:sz="4" w:space="0" w:color="auto"/>
              <w:bottom w:val="single" w:sz="4" w:space="0" w:color="auto"/>
              <w:right w:val="single" w:sz="4" w:space="0" w:color="auto"/>
            </w:tcBorders>
            <w:shd w:val="clear" w:color="auto" w:fill="D8D8D8"/>
            <w:hideMark/>
          </w:tcPr>
          <w:p w14:paraId="7DC4DA7E"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C1=floor</w:t>
            </w:r>
          </w:p>
          <w:p w14:paraId="03FF067E"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(Capacity)</w:t>
            </w:r>
          </w:p>
        </w:tc>
        <w:tc>
          <w:tcPr>
            <w:tcW w:w="1284" w:type="dxa"/>
            <w:tcBorders>
              <w:top w:val="single" w:sz="4" w:space="0" w:color="auto"/>
              <w:left w:val="single" w:sz="4" w:space="0" w:color="auto"/>
              <w:bottom w:val="single" w:sz="4" w:space="0" w:color="auto"/>
              <w:right w:val="single" w:sz="4" w:space="0" w:color="auto"/>
            </w:tcBorders>
            <w:shd w:val="clear" w:color="auto" w:fill="D8D8D8"/>
            <w:hideMark/>
          </w:tcPr>
          <w:p w14:paraId="69A8C6D8"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 of satisfied UEs when #UEs/cell = N1</w:t>
            </w:r>
          </w:p>
        </w:tc>
        <w:tc>
          <w:tcPr>
            <w:tcW w:w="1134" w:type="dxa"/>
            <w:tcBorders>
              <w:top w:val="single" w:sz="4" w:space="0" w:color="auto"/>
              <w:left w:val="single" w:sz="4" w:space="0" w:color="auto"/>
              <w:bottom w:val="single" w:sz="4" w:space="0" w:color="auto"/>
              <w:right w:val="single" w:sz="4" w:space="0" w:color="auto"/>
            </w:tcBorders>
            <w:shd w:val="clear" w:color="auto" w:fill="D8D8D8"/>
            <w:hideMark/>
          </w:tcPr>
          <w:p w14:paraId="0AE139B8"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Power saving gain (%)</w:t>
            </w:r>
          </w:p>
        </w:tc>
        <w:tc>
          <w:tcPr>
            <w:tcW w:w="1134" w:type="dxa"/>
            <w:tcBorders>
              <w:top w:val="single" w:sz="4" w:space="0" w:color="auto"/>
              <w:left w:val="single" w:sz="4" w:space="0" w:color="auto"/>
              <w:bottom w:val="single" w:sz="4" w:space="0" w:color="auto"/>
              <w:right w:val="single" w:sz="4" w:space="0" w:color="auto"/>
            </w:tcBorders>
            <w:shd w:val="clear" w:color="auto" w:fill="D8D8D8"/>
            <w:hideMark/>
          </w:tcPr>
          <w:p w14:paraId="7D6FF4DF" w14:textId="77777777" w:rsidR="00BF6BF1" w:rsidRDefault="00BF6BF1" w:rsidP="00F1235B">
            <w:pPr>
              <w:pStyle w:val="26"/>
              <w:rPr>
                <w:rFonts w:ascii="Times New Roman" w:hAnsi="Times New Roman"/>
                <w:b/>
                <w:bCs/>
                <w:sz w:val="20"/>
                <w:szCs w:val="20"/>
              </w:rPr>
            </w:pPr>
            <w:r>
              <w:rPr>
                <w:rFonts w:ascii="Times New Roman" w:hAnsi="Times New Roman"/>
                <w:b/>
                <w:bCs/>
                <w:sz w:val="20"/>
                <w:szCs w:val="20"/>
              </w:rPr>
              <w:t>Notes</w:t>
            </w:r>
          </w:p>
        </w:tc>
      </w:tr>
      <w:tr w:rsidR="00BF6BF1" w14:paraId="6B39CA92"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FD2D7AA" w14:textId="77777777" w:rsidR="00BF6BF1" w:rsidRDefault="00BF6BF1" w:rsidP="00F1235B">
            <w:pPr>
              <w:pStyle w:val="26"/>
              <w:jc w:val="left"/>
              <w:rPr>
                <w:rFonts w:ascii="Times New Roman" w:hAnsi="Times New Roman"/>
                <w:sz w:val="20"/>
                <w:szCs w:val="20"/>
              </w:rPr>
            </w:pPr>
            <w:r>
              <w:rPr>
                <w:rFonts w:ascii="Times New Roman" w:hAnsi="Times New Roman"/>
                <w:sz w:val="20"/>
                <w:szCs w:val="20"/>
              </w:rPr>
              <w:t>AlwaysOn</w:t>
            </w:r>
          </w:p>
        </w:tc>
        <w:tc>
          <w:tcPr>
            <w:tcW w:w="1144" w:type="dxa"/>
            <w:tcBorders>
              <w:top w:val="single" w:sz="4" w:space="0" w:color="auto"/>
              <w:left w:val="single" w:sz="4" w:space="0" w:color="auto"/>
              <w:bottom w:val="single" w:sz="4" w:space="0" w:color="auto"/>
              <w:right w:val="single" w:sz="4" w:space="0" w:color="auto"/>
            </w:tcBorders>
          </w:tcPr>
          <w:p w14:paraId="26A842C4" w14:textId="77777777" w:rsidR="00BF6BF1" w:rsidRDefault="00BF6BF1" w:rsidP="00F1235B">
            <w:pPr>
              <w:pStyle w:val="26"/>
              <w:jc w:val="center"/>
              <w:rPr>
                <w:rFonts w:ascii="Times New Roman" w:hAnsi="Times New Roman"/>
                <w:sz w:val="20"/>
                <w:szCs w:val="20"/>
              </w:rPr>
            </w:pPr>
            <w:r>
              <w:rPr>
                <w:rFonts w:ascii="Times New Roman" w:hAnsi="Times New Roman"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1620E9"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BF95DF8"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896A5F8"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6A01BF"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BD1D087" w14:textId="77777777" w:rsidR="00BF6BF1" w:rsidRDefault="00BF6BF1" w:rsidP="00F1235B">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BF6BF1" w14:paraId="20B7C4DE" w14:textId="77777777" w:rsidTr="00DA0147">
        <w:trPr>
          <w:jc w:val="center"/>
        </w:trPr>
        <w:tc>
          <w:tcPr>
            <w:tcW w:w="1275" w:type="dxa"/>
            <w:vMerge w:val="restart"/>
            <w:tcBorders>
              <w:top w:val="single" w:sz="4" w:space="0" w:color="auto"/>
              <w:left w:val="single" w:sz="4" w:space="0" w:color="auto"/>
              <w:right w:val="single" w:sz="4" w:space="0" w:color="auto"/>
            </w:tcBorders>
            <w:vAlign w:val="center"/>
            <w:hideMark/>
          </w:tcPr>
          <w:p w14:paraId="231D22E0" w14:textId="77777777" w:rsidR="00BF6BF1" w:rsidRDefault="00BF6BF1" w:rsidP="00F1235B">
            <w:pPr>
              <w:pStyle w:val="26"/>
              <w:jc w:val="left"/>
              <w:rPr>
                <w:rFonts w:ascii="Times New Roman" w:hAnsi="Times New Roman"/>
                <w:sz w:val="20"/>
                <w:szCs w:val="20"/>
              </w:rPr>
            </w:pPr>
            <w:r>
              <w:rPr>
                <w:rFonts w:ascii="Times New Roman" w:hAnsi="Times New Roman"/>
                <w:sz w:val="20"/>
                <w:szCs w:val="20"/>
              </w:rPr>
              <w:t xml:space="preserve">R15/16 DRX </w:t>
            </w:r>
          </w:p>
        </w:tc>
        <w:tc>
          <w:tcPr>
            <w:tcW w:w="1144" w:type="dxa"/>
            <w:tcBorders>
              <w:top w:val="single" w:sz="4" w:space="0" w:color="auto"/>
              <w:left w:val="single" w:sz="4" w:space="0" w:color="auto"/>
              <w:bottom w:val="single" w:sz="4" w:space="0" w:color="auto"/>
              <w:right w:val="single" w:sz="4" w:space="0" w:color="auto"/>
            </w:tcBorders>
            <w:vAlign w:val="center"/>
          </w:tcPr>
          <w:p w14:paraId="2FCFAB24" w14:textId="77777777" w:rsidR="00BF6BF1" w:rsidRDefault="00BF6BF1" w:rsidP="00F1235B">
            <w:pPr>
              <w:pStyle w:val="26"/>
              <w:jc w:val="center"/>
              <w:rPr>
                <w:rFonts w:ascii="Times New Roman" w:hAnsi="Times New Roman"/>
                <w:sz w:val="20"/>
                <w:szCs w:val="20"/>
              </w:rPr>
            </w:pPr>
            <w:r>
              <w:rPr>
                <w:rFonts w:ascii="Times New Roman" w:hAnsi="Times New Roman"/>
                <w:sz w:val="20"/>
                <w:szCs w:val="20"/>
              </w:rPr>
              <w:t>16_14_4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54DA8"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3E10E1C"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BE7071D"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08AD31" w14:textId="77777777" w:rsidR="00BF6BF1" w:rsidRDefault="00BF6BF1" w:rsidP="005E5BC8">
            <w:pPr>
              <w:pStyle w:val="26"/>
              <w:jc w:val="center"/>
              <w:rPr>
                <w:rFonts w:ascii="Times New Roman" w:hAnsi="Times New Roman"/>
                <w:sz w:val="20"/>
                <w:szCs w:val="20"/>
              </w:rPr>
            </w:pPr>
            <w:r>
              <w:rPr>
                <w:rFonts w:ascii="Times New Roman" w:hAnsi="Times New Roman"/>
                <w:sz w:val="20"/>
                <w:szCs w:val="20"/>
              </w:rPr>
              <w:t>3.67%</w:t>
            </w:r>
          </w:p>
        </w:tc>
        <w:tc>
          <w:tcPr>
            <w:tcW w:w="1134" w:type="dxa"/>
            <w:tcBorders>
              <w:top w:val="single" w:sz="4" w:space="0" w:color="auto"/>
              <w:left w:val="single" w:sz="4" w:space="0" w:color="auto"/>
              <w:bottom w:val="single" w:sz="4" w:space="0" w:color="auto"/>
              <w:right w:val="single" w:sz="4" w:space="0" w:color="auto"/>
            </w:tcBorders>
            <w:hideMark/>
          </w:tcPr>
          <w:p w14:paraId="4CE8F97B" w14:textId="77777777" w:rsidR="00BF6BF1" w:rsidRDefault="00BF6BF1" w:rsidP="00F1235B">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6F1004" w14:paraId="7AA7FDE2" w14:textId="77777777" w:rsidTr="00DA0147">
        <w:trPr>
          <w:jc w:val="center"/>
        </w:trPr>
        <w:tc>
          <w:tcPr>
            <w:tcW w:w="1275" w:type="dxa"/>
            <w:vMerge/>
            <w:tcBorders>
              <w:left w:val="single" w:sz="4" w:space="0" w:color="auto"/>
              <w:right w:val="single" w:sz="4" w:space="0" w:color="auto"/>
            </w:tcBorders>
            <w:vAlign w:val="center"/>
          </w:tcPr>
          <w:p w14:paraId="450842AD" w14:textId="77777777" w:rsidR="006F1004" w:rsidRDefault="006F1004" w:rsidP="006F1004">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68F2D25E" w14:textId="77777777" w:rsidR="006F1004" w:rsidRDefault="006F1004" w:rsidP="006F1004">
            <w:pPr>
              <w:pStyle w:val="26"/>
              <w:jc w:val="center"/>
              <w:rPr>
                <w:rFonts w:ascii="Times New Roman" w:hAnsi="Times New Roman"/>
                <w:sz w:val="20"/>
                <w:szCs w:val="20"/>
              </w:rPr>
            </w:pPr>
            <w:r>
              <w:rPr>
                <w:rFonts w:ascii="Times New Roman" w:hAnsi="Times New Roman"/>
                <w:sz w:val="20"/>
                <w:szCs w:val="20"/>
              </w:rPr>
              <w:t>10_8_4</w:t>
            </w:r>
          </w:p>
        </w:tc>
        <w:tc>
          <w:tcPr>
            <w:tcW w:w="992" w:type="dxa"/>
            <w:tcBorders>
              <w:top w:val="single" w:sz="4" w:space="0" w:color="auto"/>
              <w:left w:val="single" w:sz="4" w:space="0" w:color="auto"/>
              <w:bottom w:val="single" w:sz="4" w:space="0" w:color="auto"/>
              <w:right w:val="single" w:sz="4" w:space="0" w:color="auto"/>
            </w:tcBorders>
            <w:vAlign w:val="center"/>
          </w:tcPr>
          <w:p w14:paraId="467D5317" w14:textId="2C0F387F"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50E96542" w14:textId="5EF718B5"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24DE6EE4" w14:textId="142D3BA6" w:rsidR="006F1004" w:rsidRDefault="006F1004" w:rsidP="005E5BC8">
            <w:pPr>
              <w:pStyle w:val="26"/>
              <w:jc w:val="center"/>
              <w:rPr>
                <w:rFonts w:ascii="Times New Roman" w:hAnsi="Times New Roman"/>
                <w:sz w:val="20"/>
                <w:szCs w:val="20"/>
              </w:rPr>
            </w:pPr>
            <w:r w:rsidRPr="00DA0147">
              <w:rPr>
                <w:rFonts w:ascii="Times New Roman" w:hAnsi="Times New Roman"/>
                <w:sz w:val="20"/>
                <w:szCs w:val="20"/>
              </w:rPr>
              <w:t>100%</w:t>
            </w:r>
          </w:p>
        </w:tc>
        <w:tc>
          <w:tcPr>
            <w:tcW w:w="1134" w:type="dxa"/>
            <w:tcBorders>
              <w:top w:val="single" w:sz="4" w:space="0" w:color="auto"/>
              <w:left w:val="single" w:sz="4" w:space="0" w:color="auto"/>
              <w:bottom w:val="single" w:sz="4" w:space="0" w:color="auto"/>
              <w:right w:val="single" w:sz="4" w:space="0" w:color="auto"/>
            </w:tcBorders>
            <w:vAlign w:val="center"/>
          </w:tcPr>
          <w:p w14:paraId="0450F979" w14:textId="26560A80" w:rsidR="006F1004" w:rsidRDefault="006F1004" w:rsidP="005E5BC8">
            <w:pPr>
              <w:pStyle w:val="26"/>
              <w:jc w:val="center"/>
              <w:rPr>
                <w:rFonts w:ascii="Times New Roman" w:hAnsi="Times New Roman"/>
                <w:sz w:val="20"/>
                <w:szCs w:val="20"/>
              </w:rPr>
            </w:pPr>
            <w:r w:rsidRPr="00DA0147">
              <w:rPr>
                <w:rFonts w:ascii="Times New Roman" w:hAnsi="Times New Roman"/>
                <w:sz w:val="20"/>
                <w:szCs w:val="20"/>
              </w:rPr>
              <w:t>5.72%</w:t>
            </w:r>
          </w:p>
        </w:tc>
        <w:tc>
          <w:tcPr>
            <w:tcW w:w="1134" w:type="dxa"/>
            <w:tcBorders>
              <w:top w:val="single" w:sz="4" w:space="0" w:color="auto"/>
              <w:left w:val="single" w:sz="4" w:space="0" w:color="auto"/>
              <w:bottom w:val="single" w:sz="4" w:space="0" w:color="auto"/>
              <w:right w:val="single" w:sz="4" w:space="0" w:color="auto"/>
            </w:tcBorders>
          </w:tcPr>
          <w:p w14:paraId="317F45DD" w14:textId="77777777" w:rsidR="006F1004" w:rsidRDefault="006F1004" w:rsidP="006F1004">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1F1CDBE1" w14:textId="77777777" w:rsidTr="00DA0147">
        <w:trPr>
          <w:jc w:val="center"/>
        </w:trPr>
        <w:tc>
          <w:tcPr>
            <w:tcW w:w="1275" w:type="dxa"/>
            <w:vMerge/>
            <w:tcBorders>
              <w:left w:val="single" w:sz="4" w:space="0" w:color="auto"/>
              <w:right w:val="single" w:sz="4" w:space="0" w:color="auto"/>
            </w:tcBorders>
            <w:vAlign w:val="center"/>
          </w:tcPr>
          <w:p w14:paraId="19C3B5B3"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041E4B67" w14:textId="39EAAC7A" w:rsidR="002049AC" w:rsidRDefault="002049AC" w:rsidP="002049AC">
            <w:pPr>
              <w:pStyle w:val="26"/>
              <w:jc w:val="center"/>
              <w:rPr>
                <w:rFonts w:ascii="Times New Roman" w:hAnsi="Times New Roman"/>
                <w:sz w:val="20"/>
                <w:szCs w:val="20"/>
              </w:rPr>
            </w:pPr>
            <w:r>
              <w:rPr>
                <w:rFonts w:ascii="Times New Roman" w:hAnsi="Times New Roman"/>
                <w:sz w:val="20"/>
                <w:szCs w:val="20"/>
              </w:rPr>
              <w:t>4_</w:t>
            </w:r>
            <w:r w:rsidR="0045377F">
              <w:rPr>
                <w:rFonts w:ascii="Times New Roman" w:hAnsi="Times New Roman"/>
                <w:sz w:val="20"/>
                <w:szCs w:val="20"/>
              </w:rPr>
              <w:t>3</w:t>
            </w:r>
            <w:r>
              <w:rPr>
                <w:rFonts w:ascii="Times New Roman" w:hAnsi="Times New Roman"/>
                <w:sz w:val="20"/>
                <w:szCs w:val="20"/>
              </w:rPr>
              <w:t>_</w:t>
            </w:r>
            <w:r w:rsidR="0045377F">
              <w:rPr>
                <w:rFonts w:ascii="Times New Roman" w:hAnsi="Times New Roman"/>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193F6AD0" w14:textId="487BB6EA"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30F1707A" w14:textId="4D24FCB5"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3974B3AA" w14:textId="6122F540" w:rsidR="002049AC" w:rsidRDefault="00230619"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4D1D5534" w14:textId="25D3A63F" w:rsidR="002049AC" w:rsidRDefault="0045377F" w:rsidP="005E5BC8">
            <w:pPr>
              <w:pStyle w:val="26"/>
              <w:jc w:val="center"/>
              <w:rPr>
                <w:rFonts w:ascii="Times New Roman" w:hAnsi="Times New Roman"/>
                <w:sz w:val="20"/>
                <w:szCs w:val="20"/>
              </w:rPr>
            </w:pPr>
            <w:r>
              <w:rPr>
                <w:rFonts w:ascii="Times New Roman" w:hAnsi="Times New Roman"/>
                <w:sz w:val="20"/>
                <w:szCs w:val="20"/>
              </w:rPr>
              <w:t>4.</w:t>
            </w:r>
            <w:r w:rsidR="0004361F">
              <w:rPr>
                <w:rFonts w:ascii="Times New Roman" w:hAnsi="Times New Roman"/>
                <w:sz w:val="20"/>
                <w:szCs w:val="20"/>
              </w:rPr>
              <w:t>6</w:t>
            </w:r>
            <w:r w:rsidR="006F1004">
              <w:rPr>
                <w:rFonts w:ascii="Times New Roman" w:hAnsi="Times New Roman"/>
                <w:sz w:val="20"/>
                <w:szCs w:val="20"/>
              </w:rPr>
              <w:t>3</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795A7A90"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2C53DE18" w14:textId="77777777" w:rsidTr="00DA0147">
        <w:trPr>
          <w:jc w:val="center"/>
        </w:trPr>
        <w:tc>
          <w:tcPr>
            <w:tcW w:w="1275" w:type="dxa"/>
            <w:vMerge/>
            <w:tcBorders>
              <w:left w:val="single" w:sz="4" w:space="0" w:color="auto"/>
              <w:right w:val="single" w:sz="4" w:space="0" w:color="auto"/>
            </w:tcBorders>
            <w:vAlign w:val="center"/>
          </w:tcPr>
          <w:p w14:paraId="312BFA11"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7F2521E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tcPr>
          <w:p w14:paraId="4E92C947" w14:textId="65D3643B"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70407657" w14:textId="79B91E4C"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7408E7BB" w14:textId="350DB013"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1.67</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4AEE227" w14:textId="6AB6E9A3"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1</w:t>
            </w:r>
            <w:r w:rsidR="00340A15">
              <w:rPr>
                <w:rFonts w:ascii="Times New Roman" w:hAnsi="Times New Roman"/>
                <w:sz w:val="20"/>
                <w:szCs w:val="20"/>
              </w:rPr>
              <w:t>9</w:t>
            </w:r>
            <w:r>
              <w:rPr>
                <w:rFonts w:ascii="Times New Roman" w:hAnsi="Times New Roman"/>
                <w:sz w:val="20"/>
                <w:szCs w:val="20"/>
              </w:rPr>
              <w:t>.71</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1426B75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1CCEAE71" w14:textId="77777777" w:rsidTr="00DA0147">
        <w:trPr>
          <w:jc w:val="center"/>
        </w:trPr>
        <w:tc>
          <w:tcPr>
            <w:tcW w:w="1275" w:type="dxa"/>
            <w:vMerge/>
            <w:tcBorders>
              <w:left w:val="single" w:sz="4" w:space="0" w:color="auto"/>
              <w:right w:val="single" w:sz="4" w:space="0" w:color="auto"/>
            </w:tcBorders>
            <w:vAlign w:val="center"/>
          </w:tcPr>
          <w:p w14:paraId="287C0A9F"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39B04FAD"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10_5_2</w:t>
            </w:r>
          </w:p>
        </w:tc>
        <w:tc>
          <w:tcPr>
            <w:tcW w:w="992" w:type="dxa"/>
            <w:tcBorders>
              <w:top w:val="single" w:sz="4" w:space="0" w:color="auto"/>
              <w:left w:val="single" w:sz="4" w:space="0" w:color="auto"/>
              <w:bottom w:val="single" w:sz="4" w:space="0" w:color="auto"/>
              <w:right w:val="single" w:sz="4" w:space="0" w:color="auto"/>
            </w:tcBorders>
            <w:vAlign w:val="center"/>
          </w:tcPr>
          <w:p w14:paraId="3BED787D" w14:textId="6E9022D8"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203428AE" w14:textId="6B369D52"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0C0969D0" w14:textId="55F48A3E"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8.33</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02D18CB" w14:textId="326F0E50"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sidR="005E5BC8">
              <w:rPr>
                <w:rFonts w:ascii="Times New Roman" w:hAnsi="Times New Roman"/>
                <w:sz w:val="20"/>
                <w:szCs w:val="20"/>
              </w:rPr>
              <w:t>5</w:t>
            </w:r>
            <w:r w:rsidR="0004361F">
              <w:rPr>
                <w:rFonts w:ascii="Times New Roman" w:hAnsi="Times New Roman"/>
                <w:sz w:val="20"/>
                <w:szCs w:val="20"/>
              </w:rPr>
              <w:t>.41</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3D1D017B"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006EBFA5" w14:textId="77777777" w:rsidTr="00DA0147">
        <w:trPr>
          <w:jc w:val="center"/>
        </w:trPr>
        <w:tc>
          <w:tcPr>
            <w:tcW w:w="1275" w:type="dxa"/>
            <w:vMerge/>
            <w:tcBorders>
              <w:left w:val="single" w:sz="4" w:space="0" w:color="auto"/>
              <w:bottom w:val="single" w:sz="4" w:space="0" w:color="auto"/>
              <w:right w:val="single" w:sz="4" w:space="0" w:color="auto"/>
            </w:tcBorders>
            <w:vAlign w:val="center"/>
          </w:tcPr>
          <w:p w14:paraId="4006E7F6"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63FDAA12"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10_4_2</w:t>
            </w:r>
          </w:p>
        </w:tc>
        <w:tc>
          <w:tcPr>
            <w:tcW w:w="992" w:type="dxa"/>
            <w:tcBorders>
              <w:top w:val="single" w:sz="4" w:space="0" w:color="auto"/>
              <w:left w:val="single" w:sz="4" w:space="0" w:color="auto"/>
              <w:bottom w:val="single" w:sz="4" w:space="0" w:color="auto"/>
              <w:right w:val="single" w:sz="4" w:space="0" w:color="auto"/>
            </w:tcBorders>
            <w:vAlign w:val="center"/>
          </w:tcPr>
          <w:p w14:paraId="15726F59" w14:textId="293E3E03"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62267801" w14:textId="53DDD03B"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78D6B3EC" w14:textId="298015FD"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2.22</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FC164B6" w14:textId="1058D86F" w:rsidR="002049AC" w:rsidRDefault="005E5BC8" w:rsidP="005E5BC8">
            <w:pPr>
              <w:pStyle w:val="26"/>
              <w:jc w:val="center"/>
              <w:rPr>
                <w:rFonts w:ascii="Times New Roman" w:hAnsi="Times New Roman"/>
                <w:sz w:val="20"/>
                <w:szCs w:val="20"/>
              </w:rPr>
            </w:pPr>
            <w:r>
              <w:rPr>
                <w:rFonts w:ascii="Times New Roman" w:hAnsi="Times New Roman"/>
                <w:sz w:val="20"/>
                <w:szCs w:val="20"/>
              </w:rPr>
              <w:t>22</w:t>
            </w:r>
            <w:r w:rsidR="0004361F">
              <w:rPr>
                <w:rFonts w:ascii="Times New Roman" w:hAnsi="Times New Roman"/>
                <w:sz w:val="20"/>
                <w:szCs w:val="20"/>
              </w:rPr>
              <w:t>.17</w:t>
            </w:r>
            <w:r w:rsidR="006F1004">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19417D40"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66566C4A"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3BAC3AE"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 xml:space="preserve">Enhanced DRX </w:t>
            </w:r>
          </w:p>
        </w:tc>
        <w:tc>
          <w:tcPr>
            <w:tcW w:w="1144" w:type="dxa"/>
            <w:tcBorders>
              <w:top w:val="single" w:sz="4" w:space="0" w:color="auto"/>
              <w:left w:val="single" w:sz="4" w:space="0" w:color="auto"/>
              <w:bottom w:val="single" w:sz="4" w:space="0" w:color="auto"/>
              <w:right w:val="single" w:sz="4" w:space="0" w:color="auto"/>
            </w:tcBorders>
            <w:vAlign w:val="center"/>
          </w:tcPr>
          <w:p w14:paraId="1EF1C08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73E9F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8E3DF5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FCFC8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6FB52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3.05%</w:t>
            </w:r>
          </w:p>
        </w:tc>
        <w:tc>
          <w:tcPr>
            <w:tcW w:w="1134" w:type="dxa"/>
            <w:tcBorders>
              <w:top w:val="single" w:sz="4" w:space="0" w:color="auto"/>
              <w:left w:val="single" w:sz="4" w:space="0" w:color="auto"/>
              <w:bottom w:val="single" w:sz="4" w:space="0" w:color="auto"/>
              <w:right w:val="single" w:sz="4" w:space="0" w:color="auto"/>
            </w:tcBorders>
            <w:hideMark/>
          </w:tcPr>
          <w:p w14:paraId="1485A6A3"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1A04506A"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1C85521D"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R17 PDCCH monitoring adaptation</w:t>
            </w:r>
          </w:p>
        </w:tc>
        <w:tc>
          <w:tcPr>
            <w:tcW w:w="1144" w:type="dxa"/>
            <w:tcBorders>
              <w:top w:val="single" w:sz="4" w:space="0" w:color="auto"/>
              <w:left w:val="single" w:sz="4" w:space="0" w:color="auto"/>
              <w:bottom w:val="single" w:sz="4" w:space="0" w:color="auto"/>
              <w:right w:val="single" w:sz="4" w:space="0" w:color="auto"/>
            </w:tcBorders>
          </w:tcPr>
          <w:p w14:paraId="41ABE65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B0A691"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5F2F864"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5300DF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93827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0.45%</w:t>
            </w:r>
          </w:p>
        </w:tc>
        <w:tc>
          <w:tcPr>
            <w:tcW w:w="1134" w:type="dxa"/>
            <w:tcBorders>
              <w:top w:val="single" w:sz="4" w:space="0" w:color="auto"/>
              <w:left w:val="single" w:sz="4" w:space="0" w:color="auto"/>
              <w:bottom w:val="single" w:sz="4" w:space="0" w:color="auto"/>
              <w:right w:val="single" w:sz="4" w:space="0" w:color="auto"/>
            </w:tcBorders>
            <w:hideMark/>
          </w:tcPr>
          <w:p w14:paraId="2900AD47"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w:t>
            </w:r>
          </w:p>
        </w:tc>
      </w:tr>
      <w:tr w:rsidR="002049AC" w14:paraId="3E959D56"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328DC142"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033BD726"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B97BF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BD46355"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DF386C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85498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5.53%</w:t>
            </w:r>
          </w:p>
        </w:tc>
        <w:tc>
          <w:tcPr>
            <w:tcW w:w="1134" w:type="dxa"/>
            <w:tcBorders>
              <w:top w:val="single" w:sz="4" w:space="0" w:color="auto"/>
              <w:left w:val="single" w:sz="4" w:space="0" w:color="auto"/>
              <w:bottom w:val="single" w:sz="4" w:space="0" w:color="auto"/>
              <w:right w:val="single" w:sz="4" w:space="0" w:color="auto"/>
            </w:tcBorders>
            <w:hideMark/>
          </w:tcPr>
          <w:p w14:paraId="7E633282"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w:t>
            </w:r>
          </w:p>
        </w:tc>
      </w:tr>
      <w:tr w:rsidR="002049AC" w14:paraId="619995E0"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0CC1CCAE"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01D5D9ED"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15FAB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A4113DB"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DA3985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16DE7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1.33%</w:t>
            </w:r>
          </w:p>
        </w:tc>
        <w:tc>
          <w:tcPr>
            <w:tcW w:w="1134" w:type="dxa"/>
            <w:tcBorders>
              <w:top w:val="single" w:sz="4" w:space="0" w:color="auto"/>
              <w:left w:val="single" w:sz="4" w:space="0" w:color="auto"/>
              <w:bottom w:val="single" w:sz="4" w:space="0" w:color="auto"/>
              <w:right w:val="single" w:sz="4" w:space="0" w:color="auto"/>
            </w:tcBorders>
            <w:hideMark/>
          </w:tcPr>
          <w:p w14:paraId="00629923"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w:t>
            </w:r>
          </w:p>
        </w:tc>
      </w:tr>
      <w:tr w:rsidR="002049AC" w14:paraId="30F5EA84"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C179B20"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10A7004E"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3767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2A4B40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39B7A0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A5911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8.23%</w:t>
            </w:r>
          </w:p>
        </w:tc>
        <w:tc>
          <w:tcPr>
            <w:tcW w:w="1134" w:type="dxa"/>
            <w:tcBorders>
              <w:top w:val="single" w:sz="4" w:space="0" w:color="auto"/>
              <w:left w:val="single" w:sz="4" w:space="0" w:color="auto"/>
              <w:bottom w:val="single" w:sz="4" w:space="0" w:color="auto"/>
              <w:right w:val="single" w:sz="4" w:space="0" w:color="auto"/>
            </w:tcBorders>
            <w:hideMark/>
          </w:tcPr>
          <w:p w14:paraId="60BC4026"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w:t>
            </w:r>
          </w:p>
        </w:tc>
      </w:tr>
      <w:tr w:rsidR="002049AC" w14:paraId="1951E3E7"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65329554"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LP-WUS scheme</w:t>
            </w:r>
          </w:p>
        </w:tc>
        <w:tc>
          <w:tcPr>
            <w:tcW w:w="1144" w:type="dxa"/>
            <w:tcBorders>
              <w:top w:val="single" w:sz="4" w:space="0" w:color="auto"/>
              <w:left w:val="single" w:sz="4" w:space="0" w:color="auto"/>
              <w:bottom w:val="single" w:sz="4" w:space="0" w:color="auto"/>
              <w:right w:val="single" w:sz="4" w:space="0" w:color="auto"/>
            </w:tcBorders>
          </w:tcPr>
          <w:p w14:paraId="6097AD60"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E3315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7E98F6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630563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83B0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7.02%</w:t>
            </w:r>
          </w:p>
        </w:tc>
        <w:tc>
          <w:tcPr>
            <w:tcW w:w="1134" w:type="dxa"/>
            <w:tcBorders>
              <w:top w:val="single" w:sz="4" w:space="0" w:color="auto"/>
              <w:left w:val="single" w:sz="4" w:space="0" w:color="auto"/>
              <w:bottom w:val="single" w:sz="4" w:space="0" w:color="auto"/>
              <w:right w:val="single" w:sz="4" w:space="0" w:color="auto"/>
            </w:tcBorders>
            <w:hideMark/>
          </w:tcPr>
          <w:p w14:paraId="44AC1942"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5,6</w:t>
            </w:r>
          </w:p>
        </w:tc>
      </w:tr>
      <w:tr w:rsidR="002049AC" w14:paraId="67730891"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75A0D01C"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55CAF0B"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B40FF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9D63253"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9559D0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76E22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5.61%</w:t>
            </w:r>
          </w:p>
        </w:tc>
        <w:tc>
          <w:tcPr>
            <w:tcW w:w="1134" w:type="dxa"/>
            <w:tcBorders>
              <w:top w:val="single" w:sz="4" w:space="0" w:color="auto"/>
              <w:left w:val="single" w:sz="4" w:space="0" w:color="auto"/>
              <w:bottom w:val="single" w:sz="4" w:space="0" w:color="auto"/>
              <w:right w:val="single" w:sz="4" w:space="0" w:color="auto"/>
            </w:tcBorders>
            <w:hideMark/>
          </w:tcPr>
          <w:p w14:paraId="6FCEB141"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5,6</w:t>
            </w:r>
          </w:p>
        </w:tc>
      </w:tr>
      <w:tr w:rsidR="002049AC" w14:paraId="0539B327"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431C898D"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8D5CF1F"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77BD7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5AD4D75"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48174D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6B64B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5.12%</w:t>
            </w:r>
          </w:p>
        </w:tc>
        <w:tc>
          <w:tcPr>
            <w:tcW w:w="1134" w:type="dxa"/>
            <w:tcBorders>
              <w:top w:val="single" w:sz="4" w:space="0" w:color="auto"/>
              <w:left w:val="single" w:sz="4" w:space="0" w:color="auto"/>
              <w:bottom w:val="single" w:sz="4" w:space="0" w:color="auto"/>
              <w:right w:val="single" w:sz="4" w:space="0" w:color="auto"/>
            </w:tcBorders>
            <w:hideMark/>
          </w:tcPr>
          <w:p w14:paraId="4404BFAA"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5,6</w:t>
            </w:r>
          </w:p>
        </w:tc>
      </w:tr>
      <w:tr w:rsidR="002049AC" w14:paraId="182916B0"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119AA335"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7473D90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59EB44"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3A33DC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8616B3"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179D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5.93%</w:t>
            </w:r>
          </w:p>
        </w:tc>
        <w:tc>
          <w:tcPr>
            <w:tcW w:w="1134" w:type="dxa"/>
            <w:tcBorders>
              <w:top w:val="single" w:sz="4" w:space="0" w:color="auto"/>
              <w:left w:val="single" w:sz="4" w:space="0" w:color="auto"/>
              <w:bottom w:val="single" w:sz="4" w:space="0" w:color="auto"/>
              <w:right w:val="single" w:sz="4" w:space="0" w:color="auto"/>
            </w:tcBorders>
            <w:hideMark/>
          </w:tcPr>
          <w:p w14:paraId="6E4CECE6"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5,6</w:t>
            </w:r>
          </w:p>
        </w:tc>
      </w:tr>
      <w:tr w:rsidR="002049AC" w14:paraId="324F95C3"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B581D66"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AlwaysOn</w:t>
            </w:r>
          </w:p>
        </w:tc>
        <w:tc>
          <w:tcPr>
            <w:tcW w:w="1144" w:type="dxa"/>
            <w:tcBorders>
              <w:top w:val="single" w:sz="4" w:space="0" w:color="auto"/>
              <w:left w:val="single" w:sz="4" w:space="0" w:color="auto"/>
              <w:bottom w:val="single" w:sz="4" w:space="0" w:color="auto"/>
              <w:right w:val="single" w:sz="4" w:space="0" w:color="auto"/>
            </w:tcBorders>
          </w:tcPr>
          <w:p w14:paraId="7E6CCC7C" w14:textId="77777777" w:rsidR="002049AC" w:rsidRDefault="002049AC" w:rsidP="002049AC">
            <w:pPr>
              <w:pStyle w:val="26"/>
              <w:jc w:val="center"/>
              <w:rPr>
                <w:rFonts w:ascii="Times New Roman" w:hAnsi="Times New Roman"/>
                <w:sz w:val="20"/>
                <w:szCs w:val="20"/>
              </w:rPr>
            </w:pPr>
            <w:r>
              <w:rPr>
                <w:rFonts w:ascii="Times New Roman" w:hAnsi="Times New Roman"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DA9C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E9642E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5927AE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2.50%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82C79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730B2FE"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50202237" w14:textId="77777777" w:rsidTr="00DA0147">
        <w:trPr>
          <w:jc w:val="center"/>
        </w:trPr>
        <w:tc>
          <w:tcPr>
            <w:tcW w:w="1275" w:type="dxa"/>
            <w:vMerge w:val="restart"/>
            <w:tcBorders>
              <w:top w:val="single" w:sz="4" w:space="0" w:color="auto"/>
              <w:left w:val="single" w:sz="4" w:space="0" w:color="auto"/>
              <w:right w:val="single" w:sz="4" w:space="0" w:color="auto"/>
            </w:tcBorders>
            <w:vAlign w:val="center"/>
            <w:hideMark/>
          </w:tcPr>
          <w:p w14:paraId="32312B5D"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R15/16 DRX</w:t>
            </w:r>
          </w:p>
        </w:tc>
        <w:tc>
          <w:tcPr>
            <w:tcW w:w="1144" w:type="dxa"/>
            <w:tcBorders>
              <w:top w:val="single" w:sz="4" w:space="0" w:color="auto"/>
              <w:left w:val="single" w:sz="4" w:space="0" w:color="auto"/>
              <w:bottom w:val="single" w:sz="4" w:space="0" w:color="auto"/>
              <w:right w:val="single" w:sz="4" w:space="0" w:color="auto"/>
            </w:tcBorders>
            <w:vAlign w:val="center"/>
          </w:tcPr>
          <w:p w14:paraId="23595A3D"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16_14_4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E7ACA1"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3D6677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34D1FCC"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1.81%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C99279"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.46%</w:t>
            </w:r>
          </w:p>
        </w:tc>
        <w:tc>
          <w:tcPr>
            <w:tcW w:w="1134" w:type="dxa"/>
            <w:tcBorders>
              <w:top w:val="single" w:sz="4" w:space="0" w:color="auto"/>
              <w:left w:val="single" w:sz="4" w:space="0" w:color="auto"/>
              <w:bottom w:val="single" w:sz="4" w:space="0" w:color="auto"/>
              <w:right w:val="single" w:sz="4" w:space="0" w:color="auto"/>
            </w:tcBorders>
            <w:hideMark/>
          </w:tcPr>
          <w:p w14:paraId="30052318"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6F1004" w14:paraId="2DE2DA14" w14:textId="77777777" w:rsidTr="00DA0147">
        <w:trPr>
          <w:jc w:val="center"/>
        </w:trPr>
        <w:tc>
          <w:tcPr>
            <w:tcW w:w="1275" w:type="dxa"/>
            <w:vMerge/>
            <w:tcBorders>
              <w:left w:val="single" w:sz="4" w:space="0" w:color="auto"/>
              <w:right w:val="single" w:sz="4" w:space="0" w:color="auto"/>
            </w:tcBorders>
            <w:vAlign w:val="center"/>
          </w:tcPr>
          <w:p w14:paraId="7BCD714B" w14:textId="77777777" w:rsidR="006F1004" w:rsidRDefault="006F1004" w:rsidP="006F1004">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138037DF" w14:textId="77777777" w:rsidR="006F1004" w:rsidRDefault="006F1004" w:rsidP="006F1004">
            <w:pPr>
              <w:pStyle w:val="26"/>
              <w:jc w:val="center"/>
              <w:rPr>
                <w:rFonts w:ascii="Times New Roman" w:hAnsi="Times New Roman"/>
                <w:sz w:val="20"/>
                <w:szCs w:val="20"/>
              </w:rPr>
            </w:pPr>
            <w:r>
              <w:rPr>
                <w:rFonts w:ascii="Times New Roman" w:hAnsi="Times New Roman"/>
                <w:sz w:val="20"/>
                <w:szCs w:val="20"/>
              </w:rPr>
              <w:t>10_8_4</w:t>
            </w:r>
          </w:p>
        </w:tc>
        <w:tc>
          <w:tcPr>
            <w:tcW w:w="992" w:type="dxa"/>
            <w:tcBorders>
              <w:top w:val="single" w:sz="4" w:space="0" w:color="auto"/>
              <w:left w:val="single" w:sz="4" w:space="0" w:color="auto"/>
              <w:bottom w:val="single" w:sz="4" w:space="0" w:color="auto"/>
              <w:right w:val="single" w:sz="4" w:space="0" w:color="auto"/>
            </w:tcBorders>
            <w:vAlign w:val="center"/>
          </w:tcPr>
          <w:p w14:paraId="38EC0F99" w14:textId="300DA7C5"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531F3327" w14:textId="16E9FE0C"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6EFA3F73" w14:textId="34BA1D2D" w:rsidR="006F1004" w:rsidRDefault="006F1004" w:rsidP="005E5BC8">
            <w:pPr>
              <w:pStyle w:val="26"/>
              <w:jc w:val="center"/>
              <w:rPr>
                <w:rFonts w:ascii="Times New Roman" w:hAnsi="Times New Roman"/>
                <w:sz w:val="20"/>
                <w:szCs w:val="20"/>
              </w:rPr>
            </w:pPr>
            <w:r w:rsidRPr="00DA0147">
              <w:rPr>
                <w:rFonts w:ascii="Times New Roman" w:hAnsi="Times New Roman"/>
                <w:sz w:val="20"/>
                <w:szCs w:val="20"/>
              </w:rPr>
              <w:t>91.25%</w:t>
            </w:r>
          </w:p>
        </w:tc>
        <w:tc>
          <w:tcPr>
            <w:tcW w:w="1134" w:type="dxa"/>
            <w:tcBorders>
              <w:top w:val="single" w:sz="4" w:space="0" w:color="auto"/>
              <w:left w:val="single" w:sz="4" w:space="0" w:color="auto"/>
              <w:bottom w:val="single" w:sz="4" w:space="0" w:color="auto"/>
              <w:right w:val="single" w:sz="4" w:space="0" w:color="auto"/>
            </w:tcBorders>
            <w:vAlign w:val="center"/>
          </w:tcPr>
          <w:p w14:paraId="11610848" w14:textId="451FF07C" w:rsidR="006F1004" w:rsidRDefault="006F1004" w:rsidP="005E5BC8">
            <w:pPr>
              <w:pStyle w:val="26"/>
              <w:jc w:val="center"/>
              <w:rPr>
                <w:rFonts w:ascii="Times New Roman" w:hAnsi="Times New Roman"/>
                <w:sz w:val="20"/>
                <w:szCs w:val="20"/>
              </w:rPr>
            </w:pPr>
            <w:r>
              <w:rPr>
                <w:rFonts w:ascii="Times New Roman" w:hAnsi="Times New Roman"/>
                <w:sz w:val="20"/>
                <w:szCs w:val="20"/>
              </w:rPr>
              <w:t>5.10</w:t>
            </w:r>
            <w:r w:rsidRPr="00DA0147">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2875C0A" w14:textId="77777777" w:rsidR="006F1004" w:rsidRDefault="006F1004" w:rsidP="006F1004">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20C3BF4C" w14:textId="77777777" w:rsidTr="00DA0147">
        <w:trPr>
          <w:jc w:val="center"/>
        </w:trPr>
        <w:tc>
          <w:tcPr>
            <w:tcW w:w="1275" w:type="dxa"/>
            <w:vMerge/>
            <w:tcBorders>
              <w:left w:val="single" w:sz="4" w:space="0" w:color="auto"/>
              <w:right w:val="single" w:sz="4" w:space="0" w:color="auto"/>
            </w:tcBorders>
            <w:vAlign w:val="center"/>
          </w:tcPr>
          <w:p w14:paraId="72D50110"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7096ADCF" w14:textId="1102F6AF" w:rsidR="002049AC" w:rsidRDefault="002049AC" w:rsidP="002049AC">
            <w:pPr>
              <w:pStyle w:val="26"/>
              <w:jc w:val="center"/>
              <w:rPr>
                <w:rFonts w:ascii="Times New Roman" w:hAnsi="Times New Roman"/>
                <w:sz w:val="20"/>
                <w:szCs w:val="20"/>
              </w:rPr>
            </w:pPr>
            <w:r>
              <w:rPr>
                <w:rFonts w:ascii="Times New Roman" w:hAnsi="Times New Roman"/>
                <w:sz w:val="20"/>
                <w:szCs w:val="20"/>
              </w:rPr>
              <w:t>4_</w:t>
            </w:r>
            <w:r w:rsidR="0045377F">
              <w:rPr>
                <w:rFonts w:ascii="Times New Roman" w:hAnsi="Times New Roman"/>
                <w:sz w:val="20"/>
                <w:szCs w:val="20"/>
              </w:rPr>
              <w:t>3</w:t>
            </w:r>
            <w:r>
              <w:rPr>
                <w:rFonts w:ascii="Times New Roman" w:hAnsi="Times New Roman"/>
                <w:sz w:val="20"/>
                <w:szCs w:val="20"/>
              </w:rPr>
              <w:t>_</w:t>
            </w:r>
            <w:r w:rsidR="0045377F">
              <w:rPr>
                <w:rFonts w:ascii="Times New Roman" w:hAnsi="Times New Roman"/>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5F96C6B9" w14:textId="29C3BECB"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36529008" w14:textId="557B4092"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186C612B" w14:textId="1B12B2B8"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1.68</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0D8756E" w14:textId="77FEE61F" w:rsidR="002049AC" w:rsidRDefault="006F1004" w:rsidP="005E5BC8">
            <w:pPr>
              <w:pStyle w:val="26"/>
              <w:jc w:val="center"/>
              <w:rPr>
                <w:rFonts w:ascii="Times New Roman" w:hAnsi="Times New Roman"/>
                <w:sz w:val="20"/>
                <w:szCs w:val="20"/>
              </w:rPr>
            </w:pPr>
            <w:r>
              <w:rPr>
                <w:rFonts w:ascii="Times New Roman" w:hAnsi="Times New Roman"/>
                <w:sz w:val="20"/>
                <w:szCs w:val="20"/>
              </w:rPr>
              <w:t>4.</w:t>
            </w:r>
            <w:r w:rsidR="0004361F">
              <w:rPr>
                <w:rFonts w:ascii="Times New Roman" w:hAnsi="Times New Roman"/>
                <w:sz w:val="20"/>
                <w:szCs w:val="20"/>
              </w:rPr>
              <w:t>03</w:t>
            </w:r>
            <w:r w:rsidR="0045377F">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B1DC963"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4A18F5AD" w14:textId="77777777" w:rsidTr="00DA0147">
        <w:trPr>
          <w:jc w:val="center"/>
        </w:trPr>
        <w:tc>
          <w:tcPr>
            <w:tcW w:w="1275" w:type="dxa"/>
            <w:vMerge/>
            <w:tcBorders>
              <w:left w:val="single" w:sz="4" w:space="0" w:color="auto"/>
              <w:right w:val="single" w:sz="4" w:space="0" w:color="auto"/>
            </w:tcBorders>
            <w:vAlign w:val="center"/>
          </w:tcPr>
          <w:p w14:paraId="108E8268"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462D814F"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tcPr>
          <w:p w14:paraId="5AC69002" w14:textId="6308ACA1"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0E8F948A" w14:textId="5ED395CC"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3542369E" w14:textId="6210A9BE"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.78</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483625FD" w14:textId="0E81D261"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1</w:t>
            </w:r>
            <w:r w:rsidR="00136C93">
              <w:rPr>
                <w:rFonts w:ascii="Times New Roman" w:hAnsi="Times New Roman"/>
                <w:sz w:val="20"/>
                <w:szCs w:val="20"/>
              </w:rPr>
              <w:t>8</w:t>
            </w:r>
            <w:r>
              <w:rPr>
                <w:rFonts w:ascii="Times New Roman" w:hAnsi="Times New Roman"/>
                <w:sz w:val="20"/>
                <w:szCs w:val="20"/>
              </w:rPr>
              <w:t>.</w:t>
            </w:r>
            <w:r w:rsidR="005E5BC8">
              <w:rPr>
                <w:rFonts w:ascii="Times New Roman" w:hAnsi="Times New Roman"/>
                <w:sz w:val="20"/>
                <w:szCs w:val="20"/>
              </w:rPr>
              <w:t>21</w:t>
            </w:r>
            <w:r w:rsidR="006F1004">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605C258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7BF7C5B2" w14:textId="77777777" w:rsidTr="00DA0147">
        <w:trPr>
          <w:jc w:val="center"/>
        </w:trPr>
        <w:tc>
          <w:tcPr>
            <w:tcW w:w="1275" w:type="dxa"/>
            <w:vMerge/>
            <w:tcBorders>
              <w:left w:val="single" w:sz="4" w:space="0" w:color="auto"/>
              <w:right w:val="single" w:sz="4" w:space="0" w:color="auto"/>
            </w:tcBorders>
            <w:vAlign w:val="center"/>
          </w:tcPr>
          <w:p w14:paraId="3A95BFD2"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1DECAA31"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10_5_2</w:t>
            </w:r>
          </w:p>
        </w:tc>
        <w:tc>
          <w:tcPr>
            <w:tcW w:w="992" w:type="dxa"/>
            <w:tcBorders>
              <w:top w:val="single" w:sz="4" w:space="0" w:color="auto"/>
              <w:left w:val="single" w:sz="4" w:space="0" w:color="auto"/>
              <w:bottom w:val="single" w:sz="4" w:space="0" w:color="auto"/>
              <w:right w:val="single" w:sz="4" w:space="0" w:color="auto"/>
            </w:tcBorders>
            <w:vAlign w:val="center"/>
          </w:tcPr>
          <w:p w14:paraId="1B49D78B" w14:textId="110DF1F1"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7ADEBCBE" w14:textId="22E54B4E"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4DFBCFA4" w14:textId="2D59E430"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5.00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059A1EA" w14:textId="110E2691" w:rsidR="002049AC" w:rsidRDefault="006F1004" w:rsidP="005E5BC8">
            <w:pPr>
              <w:pStyle w:val="26"/>
              <w:jc w:val="center"/>
              <w:rPr>
                <w:rFonts w:ascii="Times New Roman" w:hAnsi="Times New Roman"/>
                <w:sz w:val="20"/>
                <w:szCs w:val="20"/>
              </w:rPr>
            </w:pPr>
            <w:r>
              <w:rPr>
                <w:rFonts w:ascii="Times New Roman" w:hAnsi="Times New Roman"/>
                <w:sz w:val="20"/>
                <w:szCs w:val="20"/>
              </w:rPr>
              <w:t>1</w:t>
            </w:r>
            <w:r w:rsidR="005E5BC8">
              <w:rPr>
                <w:rFonts w:ascii="Times New Roman" w:hAnsi="Times New Roman"/>
                <w:sz w:val="20"/>
                <w:szCs w:val="20"/>
              </w:rPr>
              <w:t>3</w:t>
            </w:r>
            <w:r>
              <w:rPr>
                <w:rFonts w:ascii="Times New Roman" w:hAnsi="Times New Roman"/>
                <w:sz w:val="20"/>
                <w:szCs w:val="20"/>
              </w:rPr>
              <w:t>.10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19A577F6"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00357F2A" w14:textId="77777777" w:rsidTr="00DA0147">
        <w:trPr>
          <w:jc w:val="center"/>
        </w:trPr>
        <w:tc>
          <w:tcPr>
            <w:tcW w:w="1275" w:type="dxa"/>
            <w:vMerge/>
            <w:tcBorders>
              <w:left w:val="single" w:sz="4" w:space="0" w:color="auto"/>
              <w:bottom w:val="single" w:sz="4" w:space="0" w:color="auto"/>
              <w:right w:val="single" w:sz="4" w:space="0" w:color="auto"/>
            </w:tcBorders>
            <w:vAlign w:val="center"/>
          </w:tcPr>
          <w:p w14:paraId="6B6839BE"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187C2670"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10_4_2</w:t>
            </w:r>
          </w:p>
        </w:tc>
        <w:tc>
          <w:tcPr>
            <w:tcW w:w="992" w:type="dxa"/>
            <w:tcBorders>
              <w:top w:val="single" w:sz="4" w:space="0" w:color="auto"/>
              <w:left w:val="single" w:sz="4" w:space="0" w:color="auto"/>
              <w:bottom w:val="single" w:sz="4" w:space="0" w:color="auto"/>
              <w:right w:val="single" w:sz="4" w:space="0" w:color="auto"/>
            </w:tcBorders>
            <w:vAlign w:val="center"/>
          </w:tcPr>
          <w:p w14:paraId="6DDB4644" w14:textId="5186B17F"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102385A8" w14:textId="37543DE3"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3DCB47B0" w14:textId="65F52FF5"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2.50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3A89F39E" w14:textId="7CCE3C66" w:rsidR="002049AC" w:rsidRDefault="006F1004" w:rsidP="005E5BC8">
            <w:pPr>
              <w:pStyle w:val="26"/>
              <w:jc w:val="center"/>
              <w:rPr>
                <w:rFonts w:ascii="Times New Roman" w:hAnsi="Times New Roman"/>
                <w:sz w:val="20"/>
                <w:szCs w:val="20"/>
              </w:rPr>
            </w:pPr>
            <w:r>
              <w:rPr>
                <w:rFonts w:ascii="Times New Roman" w:hAnsi="Times New Roman"/>
                <w:sz w:val="20"/>
                <w:szCs w:val="20"/>
              </w:rPr>
              <w:t>1</w:t>
            </w:r>
            <w:r w:rsidR="005E5BC8">
              <w:rPr>
                <w:rFonts w:ascii="Times New Roman" w:hAnsi="Times New Roman"/>
                <w:sz w:val="20"/>
                <w:szCs w:val="20"/>
              </w:rPr>
              <w:t>8</w:t>
            </w:r>
            <w:r>
              <w:rPr>
                <w:rFonts w:ascii="Times New Roman" w:hAnsi="Times New Roman"/>
                <w:sz w:val="20"/>
                <w:szCs w:val="20"/>
              </w:rPr>
              <w:t>.</w:t>
            </w:r>
            <w:r w:rsidR="0004361F">
              <w:rPr>
                <w:rFonts w:ascii="Times New Roman" w:hAnsi="Times New Roman"/>
                <w:sz w:val="20"/>
                <w:szCs w:val="20"/>
              </w:rPr>
              <w:t>70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953D59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22FA1EFB"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F5C0D0E"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 xml:space="preserve">Enhanced </w:t>
            </w:r>
            <w:r>
              <w:rPr>
                <w:rFonts w:ascii="Times New Roman" w:hAnsi="Times New Roman"/>
                <w:sz w:val="20"/>
                <w:szCs w:val="20"/>
              </w:rPr>
              <w:lastRenderedPageBreak/>
              <w:t>DRX</w:t>
            </w:r>
          </w:p>
        </w:tc>
        <w:tc>
          <w:tcPr>
            <w:tcW w:w="1144" w:type="dxa"/>
            <w:tcBorders>
              <w:top w:val="single" w:sz="4" w:space="0" w:color="auto"/>
              <w:left w:val="single" w:sz="4" w:space="0" w:color="auto"/>
              <w:bottom w:val="single" w:sz="4" w:space="0" w:color="auto"/>
              <w:right w:val="single" w:sz="4" w:space="0" w:color="auto"/>
            </w:tcBorders>
            <w:vAlign w:val="center"/>
          </w:tcPr>
          <w:p w14:paraId="296D9EAA"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lastRenderedPageBreak/>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6CBA0B"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F2A3379"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105B65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1.94</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44E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0.08%</w:t>
            </w:r>
          </w:p>
        </w:tc>
        <w:tc>
          <w:tcPr>
            <w:tcW w:w="1134" w:type="dxa"/>
            <w:tcBorders>
              <w:top w:val="single" w:sz="4" w:space="0" w:color="auto"/>
              <w:left w:val="single" w:sz="4" w:space="0" w:color="auto"/>
              <w:bottom w:val="single" w:sz="4" w:space="0" w:color="auto"/>
              <w:right w:val="single" w:sz="4" w:space="0" w:color="auto"/>
            </w:tcBorders>
            <w:hideMark/>
          </w:tcPr>
          <w:p w14:paraId="342C4FB2"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49581C66"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70834950"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R17 PDCCH monitoring adaptation</w:t>
            </w:r>
          </w:p>
        </w:tc>
        <w:tc>
          <w:tcPr>
            <w:tcW w:w="1144" w:type="dxa"/>
            <w:tcBorders>
              <w:top w:val="single" w:sz="4" w:space="0" w:color="auto"/>
              <w:left w:val="single" w:sz="4" w:space="0" w:color="auto"/>
              <w:bottom w:val="single" w:sz="4" w:space="0" w:color="auto"/>
              <w:right w:val="single" w:sz="4" w:space="0" w:color="auto"/>
            </w:tcBorders>
          </w:tcPr>
          <w:p w14:paraId="77A082DC"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C93B6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9F9375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8CCB250"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E17942"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2</w:t>
            </w:r>
            <w:r w:rsidRPr="00DA0147">
              <w:rPr>
                <w:rFonts w:ascii="Times New Roman" w:hAnsi="Times New Roman"/>
                <w:color w:val="000000" w:themeColor="text1"/>
                <w:sz w:val="20"/>
                <w:szCs w:val="20"/>
              </w:rPr>
              <w:t>5.82%</w:t>
            </w:r>
          </w:p>
        </w:tc>
        <w:tc>
          <w:tcPr>
            <w:tcW w:w="1134" w:type="dxa"/>
            <w:tcBorders>
              <w:top w:val="single" w:sz="4" w:space="0" w:color="auto"/>
              <w:left w:val="single" w:sz="4" w:space="0" w:color="auto"/>
              <w:bottom w:val="single" w:sz="4" w:space="0" w:color="auto"/>
              <w:right w:val="single" w:sz="4" w:space="0" w:color="auto"/>
            </w:tcBorders>
            <w:hideMark/>
          </w:tcPr>
          <w:p w14:paraId="17F5BCC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w:t>
            </w:r>
          </w:p>
        </w:tc>
      </w:tr>
      <w:tr w:rsidR="002049AC" w14:paraId="392EF7F5"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446436E"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2695ACA7"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0D466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52BF0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782334"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EB2E54"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2</w:t>
            </w:r>
            <w:r w:rsidRPr="00DA0147">
              <w:rPr>
                <w:rFonts w:ascii="Times New Roman" w:hAnsi="Times New Roman"/>
                <w:color w:val="000000" w:themeColor="text1"/>
                <w:sz w:val="20"/>
                <w:szCs w:val="20"/>
              </w:rPr>
              <w:t>1.46%</w:t>
            </w:r>
          </w:p>
        </w:tc>
        <w:tc>
          <w:tcPr>
            <w:tcW w:w="1134" w:type="dxa"/>
            <w:tcBorders>
              <w:top w:val="single" w:sz="4" w:space="0" w:color="auto"/>
              <w:left w:val="single" w:sz="4" w:space="0" w:color="auto"/>
              <w:bottom w:val="single" w:sz="4" w:space="0" w:color="auto"/>
              <w:right w:val="single" w:sz="4" w:space="0" w:color="auto"/>
            </w:tcBorders>
            <w:hideMark/>
          </w:tcPr>
          <w:p w14:paraId="705CF4F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w:t>
            </w:r>
          </w:p>
        </w:tc>
      </w:tr>
      <w:tr w:rsidR="002049AC" w14:paraId="03CF267B"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9EB4373"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1877DA0"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EB3DB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CAB601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592E8B6"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F68674" w14:textId="268E941D"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1</w:t>
            </w:r>
            <w:r w:rsidRPr="00DA0147">
              <w:rPr>
                <w:rFonts w:ascii="Times New Roman" w:hAnsi="Times New Roman"/>
                <w:color w:val="000000" w:themeColor="text1"/>
                <w:sz w:val="20"/>
                <w:szCs w:val="20"/>
              </w:rPr>
              <w:t>7.</w:t>
            </w:r>
            <w:r w:rsidR="0098263D">
              <w:rPr>
                <w:rFonts w:ascii="Times New Roman" w:hAnsi="Times New Roman"/>
                <w:color w:val="000000" w:themeColor="text1"/>
                <w:sz w:val="20"/>
                <w:szCs w:val="20"/>
              </w:rPr>
              <w:t>4</w:t>
            </w:r>
            <w:r w:rsidR="0098263D" w:rsidRPr="00DA0147">
              <w:rPr>
                <w:rFonts w:ascii="Times New Roman" w:hAnsi="Times New Roman"/>
                <w:color w:val="000000" w:themeColor="text1"/>
                <w:sz w:val="20"/>
                <w:szCs w:val="20"/>
              </w:rPr>
              <w:t>6</w:t>
            </w:r>
            <w:r w:rsidRPr="00DA0147">
              <w:rPr>
                <w:rFonts w:ascii="Times New Roman" w:hAnsi="Times New Roman"/>
                <w:color w:val="000000" w:themeColor="text1"/>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F90DF30"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w:t>
            </w:r>
          </w:p>
        </w:tc>
      </w:tr>
      <w:tr w:rsidR="002049AC" w14:paraId="4912A212"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3D0401B1"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5DC1C84D"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E2C7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C6D43D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6D0BBAB"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9</w:t>
            </w:r>
            <w:r w:rsidRPr="00DA0147">
              <w:rPr>
                <w:rFonts w:ascii="Times New Roman" w:hAnsi="Times New Roman"/>
                <w:color w:val="000000" w:themeColor="text1"/>
                <w:sz w:val="20"/>
                <w:szCs w:val="20"/>
              </w:rPr>
              <w:t>1.01%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BC4EE3"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1</w:t>
            </w:r>
            <w:r w:rsidRPr="00DA0147">
              <w:rPr>
                <w:rFonts w:ascii="Times New Roman" w:hAnsi="Times New Roman"/>
                <w:color w:val="000000" w:themeColor="text1"/>
                <w:sz w:val="20"/>
                <w:szCs w:val="20"/>
              </w:rPr>
              <w:t>5.43%</w:t>
            </w:r>
          </w:p>
        </w:tc>
        <w:tc>
          <w:tcPr>
            <w:tcW w:w="1134" w:type="dxa"/>
            <w:tcBorders>
              <w:top w:val="single" w:sz="4" w:space="0" w:color="auto"/>
              <w:left w:val="single" w:sz="4" w:space="0" w:color="auto"/>
              <w:bottom w:val="single" w:sz="4" w:space="0" w:color="auto"/>
              <w:right w:val="single" w:sz="4" w:space="0" w:color="auto"/>
            </w:tcBorders>
            <w:hideMark/>
          </w:tcPr>
          <w:p w14:paraId="232B240C"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w:t>
            </w:r>
          </w:p>
        </w:tc>
      </w:tr>
      <w:tr w:rsidR="002049AC" w14:paraId="3C351E81"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6AE071D7"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LP-WUS scheme</w:t>
            </w:r>
          </w:p>
        </w:tc>
        <w:tc>
          <w:tcPr>
            <w:tcW w:w="1144" w:type="dxa"/>
            <w:tcBorders>
              <w:top w:val="single" w:sz="4" w:space="0" w:color="auto"/>
              <w:left w:val="single" w:sz="4" w:space="0" w:color="auto"/>
              <w:bottom w:val="single" w:sz="4" w:space="0" w:color="auto"/>
              <w:right w:val="single" w:sz="4" w:space="0" w:color="auto"/>
            </w:tcBorders>
          </w:tcPr>
          <w:p w14:paraId="3F7C3520"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0ED56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31CD264"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3C00C3D"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A245B2"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sidRPr="00DA0147">
              <w:rPr>
                <w:rFonts w:ascii="Times New Roman" w:hAnsi="Times New Roman"/>
                <w:color w:val="000000" w:themeColor="text1"/>
                <w:sz w:val="20"/>
                <w:szCs w:val="20"/>
              </w:rPr>
              <w:t>1.97%</w:t>
            </w:r>
          </w:p>
        </w:tc>
        <w:tc>
          <w:tcPr>
            <w:tcW w:w="1134" w:type="dxa"/>
            <w:tcBorders>
              <w:top w:val="single" w:sz="4" w:space="0" w:color="auto"/>
              <w:left w:val="single" w:sz="4" w:space="0" w:color="auto"/>
              <w:bottom w:val="single" w:sz="4" w:space="0" w:color="auto"/>
              <w:right w:val="single" w:sz="4" w:space="0" w:color="auto"/>
            </w:tcBorders>
            <w:hideMark/>
          </w:tcPr>
          <w:p w14:paraId="015886B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5,6</w:t>
            </w:r>
          </w:p>
        </w:tc>
      </w:tr>
      <w:tr w:rsidR="002049AC" w14:paraId="5840A7BC"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CE016A6"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1BD1D72B"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383F9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4EBB1A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10B7045"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DED2D1"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sidRPr="00DA0147">
              <w:rPr>
                <w:rFonts w:ascii="Times New Roman" w:hAnsi="Times New Roman"/>
                <w:color w:val="000000" w:themeColor="text1"/>
                <w:sz w:val="20"/>
                <w:szCs w:val="20"/>
              </w:rPr>
              <w:t>0.97%</w:t>
            </w:r>
          </w:p>
        </w:tc>
        <w:tc>
          <w:tcPr>
            <w:tcW w:w="1134" w:type="dxa"/>
            <w:tcBorders>
              <w:top w:val="single" w:sz="4" w:space="0" w:color="auto"/>
              <w:left w:val="single" w:sz="4" w:space="0" w:color="auto"/>
              <w:bottom w:val="single" w:sz="4" w:space="0" w:color="auto"/>
              <w:right w:val="single" w:sz="4" w:space="0" w:color="auto"/>
            </w:tcBorders>
            <w:hideMark/>
          </w:tcPr>
          <w:p w14:paraId="454A8E4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5,6</w:t>
            </w:r>
          </w:p>
        </w:tc>
      </w:tr>
      <w:tr w:rsidR="002049AC" w14:paraId="3E4E306F"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436FB9C1"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035EE84"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0C09C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8E0109B"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6E9C0B6"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92B4A6" w14:textId="4AEDF6A0" w:rsidR="002049AC" w:rsidRPr="00DA0147" w:rsidRDefault="0098263D"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Pr>
                <w:rFonts w:ascii="Times New Roman" w:hAnsi="Times New Roman"/>
                <w:color w:val="000000" w:themeColor="text1"/>
                <w:sz w:val="20"/>
                <w:szCs w:val="20"/>
              </w:rPr>
              <w:t>2</w:t>
            </w:r>
            <w:r w:rsidR="002049AC" w:rsidRPr="00DA0147">
              <w:rPr>
                <w:rFonts w:ascii="Times New Roman" w:hAnsi="Times New Roman"/>
                <w:color w:val="000000" w:themeColor="text1"/>
                <w:sz w:val="20"/>
                <w:szCs w:val="20"/>
              </w:rPr>
              <w:t>.02%</w:t>
            </w:r>
          </w:p>
        </w:tc>
        <w:tc>
          <w:tcPr>
            <w:tcW w:w="1134" w:type="dxa"/>
            <w:tcBorders>
              <w:top w:val="single" w:sz="4" w:space="0" w:color="auto"/>
              <w:left w:val="single" w:sz="4" w:space="0" w:color="auto"/>
              <w:bottom w:val="single" w:sz="4" w:space="0" w:color="auto"/>
              <w:right w:val="single" w:sz="4" w:space="0" w:color="auto"/>
            </w:tcBorders>
            <w:hideMark/>
          </w:tcPr>
          <w:p w14:paraId="3729166D"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5,6</w:t>
            </w:r>
          </w:p>
        </w:tc>
      </w:tr>
      <w:tr w:rsidR="002049AC" w14:paraId="3DFFBFC7"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8A4EE2F"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4A527570"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7026E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1911DE5"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734B9F4"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9</w:t>
            </w:r>
            <w:r w:rsidRPr="00DA0147">
              <w:rPr>
                <w:rFonts w:ascii="Times New Roman" w:hAnsi="Times New Roman"/>
                <w:color w:val="000000" w:themeColor="text1"/>
                <w:sz w:val="20"/>
                <w:szCs w:val="20"/>
              </w:rPr>
              <w:t>1.11%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CE7E5C" w14:textId="19DD98C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sidRPr="00DA0147">
              <w:rPr>
                <w:rFonts w:ascii="Times New Roman" w:hAnsi="Times New Roman"/>
                <w:color w:val="000000" w:themeColor="text1"/>
                <w:sz w:val="20"/>
                <w:szCs w:val="20"/>
              </w:rPr>
              <w:t>2.42%</w:t>
            </w:r>
          </w:p>
        </w:tc>
        <w:tc>
          <w:tcPr>
            <w:tcW w:w="1134" w:type="dxa"/>
            <w:tcBorders>
              <w:top w:val="single" w:sz="4" w:space="0" w:color="auto"/>
              <w:left w:val="single" w:sz="4" w:space="0" w:color="auto"/>
              <w:bottom w:val="single" w:sz="4" w:space="0" w:color="auto"/>
              <w:right w:val="single" w:sz="4" w:space="0" w:color="auto"/>
            </w:tcBorders>
            <w:hideMark/>
          </w:tcPr>
          <w:p w14:paraId="78D27C8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5,6</w:t>
            </w:r>
          </w:p>
        </w:tc>
      </w:tr>
      <w:tr w:rsidR="002049AC" w14:paraId="18D4D1A1" w14:textId="77777777" w:rsidTr="00F1235B">
        <w:trPr>
          <w:jc w:val="center"/>
        </w:trPr>
        <w:tc>
          <w:tcPr>
            <w:tcW w:w="8079" w:type="dxa"/>
            <w:gridSpan w:val="7"/>
            <w:tcBorders>
              <w:top w:val="single" w:sz="4" w:space="0" w:color="auto"/>
              <w:left w:val="single" w:sz="4" w:space="0" w:color="auto"/>
              <w:bottom w:val="single" w:sz="4" w:space="0" w:color="auto"/>
              <w:right w:val="single" w:sz="4" w:space="0" w:color="auto"/>
            </w:tcBorders>
          </w:tcPr>
          <w:p w14:paraId="176CF775"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Note</w:t>
            </w:r>
            <w:r>
              <w:rPr>
                <w:rFonts w:ascii="Times New Roman" w:hAnsi="Times New Roman"/>
                <w:szCs w:val="20"/>
              </w:rPr>
              <w:t>1</w:t>
            </w:r>
            <w:r>
              <w:rPr>
                <w:rFonts w:ascii="Times New Roman" w:hAnsi="Times New Roman"/>
                <w:sz w:val="20"/>
                <w:szCs w:val="20"/>
              </w:rPr>
              <w:t xml:space="preserve">: jitter range = [-4, </w:t>
            </w:r>
            <w:r>
              <w:rPr>
                <w:rFonts w:ascii="Times New Roman" w:hAnsi="Times New Roman" w:hint="eastAsia"/>
                <w:sz w:val="20"/>
                <w:szCs w:val="20"/>
              </w:rPr>
              <w:t>+</w:t>
            </w:r>
            <w:r>
              <w:rPr>
                <w:rFonts w:ascii="Times New Roman" w:hAnsi="Times New Roman"/>
                <w:sz w:val="20"/>
                <w:szCs w:val="20"/>
              </w:rPr>
              <w:t>4]</w:t>
            </w:r>
            <w:r>
              <w:rPr>
                <w:rFonts w:ascii="Times New Roman" w:hAnsi="Times New Roman" w:hint="eastAsia"/>
                <w:sz w:val="20"/>
                <w:szCs w:val="20"/>
              </w:rPr>
              <w:t>ms</w:t>
            </w:r>
          </w:p>
          <w:p w14:paraId="4A5E05E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 xml:space="preserve">: jitter range = [-6, </w:t>
            </w:r>
            <w:r>
              <w:rPr>
                <w:rFonts w:ascii="Times New Roman" w:hAnsi="Times New Roman" w:hint="eastAsia"/>
                <w:sz w:val="20"/>
                <w:szCs w:val="20"/>
              </w:rPr>
              <w:t>+</w:t>
            </w:r>
            <w:r>
              <w:rPr>
                <w:rFonts w:ascii="Times New Roman" w:hAnsi="Times New Roman"/>
                <w:sz w:val="20"/>
                <w:szCs w:val="20"/>
              </w:rPr>
              <w:t>6]</w:t>
            </w:r>
            <w:r>
              <w:rPr>
                <w:rFonts w:ascii="Times New Roman" w:hAnsi="Times New Roman" w:hint="eastAsia"/>
                <w:sz w:val="20"/>
                <w:szCs w:val="20"/>
              </w:rPr>
              <w:t>ms</w:t>
            </w:r>
          </w:p>
          <w:p w14:paraId="1414D31F"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Note</w:t>
            </w:r>
            <w:r>
              <w:rPr>
                <w:rFonts w:ascii="Times New Roman" w:hAnsi="Times New Roman"/>
                <w:szCs w:val="20"/>
              </w:rPr>
              <w:t>3</w:t>
            </w:r>
            <w:r>
              <w:rPr>
                <w:rFonts w:ascii="Times New Roman" w:hAnsi="Times New Roman"/>
                <w:sz w:val="20"/>
                <w:szCs w:val="20"/>
              </w:rPr>
              <w:t xml:space="preserve">: jitter range = [-8, </w:t>
            </w:r>
            <w:r>
              <w:rPr>
                <w:rFonts w:ascii="Times New Roman" w:hAnsi="Times New Roman" w:hint="eastAsia"/>
                <w:sz w:val="20"/>
                <w:szCs w:val="20"/>
              </w:rPr>
              <w:t>+</w:t>
            </w:r>
            <w:r>
              <w:rPr>
                <w:rFonts w:ascii="Times New Roman" w:hAnsi="Times New Roman"/>
                <w:sz w:val="20"/>
                <w:szCs w:val="20"/>
              </w:rPr>
              <w:t>8]</w:t>
            </w:r>
            <w:r>
              <w:rPr>
                <w:rFonts w:ascii="Times New Roman" w:hAnsi="Times New Roman" w:hint="eastAsia"/>
                <w:sz w:val="20"/>
                <w:szCs w:val="20"/>
              </w:rPr>
              <w:t>ms</w:t>
            </w:r>
          </w:p>
          <w:p w14:paraId="7DF41730" w14:textId="77777777" w:rsidR="002049AC" w:rsidRDefault="002049AC" w:rsidP="002049AC">
            <w:pPr>
              <w:pStyle w:val="26"/>
              <w:rPr>
                <w:rFonts w:ascii="Times New Roman" w:hAnsi="Times New Roman"/>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 xml:space="preserve">: jitter range = [-10, </w:t>
            </w:r>
            <w:r>
              <w:rPr>
                <w:rFonts w:ascii="Times New Roman" w:hAnsi="Times New Roman" w:hint="eastAsia"/>
                <w:sz w:val="20"/>
                <w:szCs w:val="20"/>
              </w:rPr>
              <w:t>+</w:t>
            </w:r>
            <w:r>
              <w:rPr>
                <w:rFonts w:ascii="Times New Roman" w:hAnsi="Times New Roman"/>
                <w:sz w:val="20"/>
                <w:szCs w:val="20"/>
              </w:rPr>
              <w:t>10]</w:t>
            </w:r>
            <w:r>
              <w:rPr>
                <w:rFonts w:ascii="Times New Roman" w:hAnsi="Times New Roman" w:hint="eastAsia"/>
                <w:sz w:val="20"/>
                <w:szCs w:val="20"/>
              </w:rPr>
              <w:t>ms</w:t>
            </w:r>
          </w:p>
          <w:p w14:paraId="182A7EDB"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Note</w:t>
            </w:r>
            <w:r>
              <w:rPr>
                <w:rFonts w:ascii="Times New Roman" w:hAnsi="Times New Roman"/>
                <w:szCs w:val="20"/>
              </w:rPr>
              <w:t>5</w:t>
            </w:r>
            <w:r>
              <w:rPr>
                <w:rFonts w:ascii="Times New Roman" w:hAnsi="Times New Roman"/>
                <w:sz w:val="20"/>
                <w:szCs w:val="20"/>
              </w:rPr>
              <w:t xml:space="preserve">: with enhanced DRX </w:t>
            </w:r>
            <w:r>
              <w:rPr>
                <w:rFonts w:ascii="Times New Roman" w:hAnsi="Times New Roman" w:hint="eastAsia"/>
                <w:sz w:val="20"/>
                <w:szCs w:val="20"/>
              </w:rPr>
              <w:t>configuration</w:t>
            </w:r>
          </w:p>
          <w:p w14:paraId="3151591F" w14:textId="77777777" w:rsidR="002049AC" w:rsidRPr="00995400"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6</w:t>
            </w:r>
            <w:r>
              <w:rPr>
                <w:rFonts w:ascii="Times New Roman" w:hAnsi="Times New Roman"/>
                <w:sz w:val="20"/>
                <w:szCs w:val="20"/>
              </w:rPr>
              <w:t>: with R17 PDCCH skipping indication</w:t>
            </w:r>
          </w:p>
        </w:tc>
      </w:tr>
    </w:tbl>
    <w:p w14:paraId="0649C749" w14:textId="7BD0B225" w:rsidR="00EF0A5F" w:rsidRPr="00DA0147" w:rsidRDefault="00EF0A5F" w:rsidP="0088529D">
      <w:pPr>
        <w:spacing w:after="120"/>
        <w:jc w:val="both"/>
        <w:rPr>
          <w:rFonts w:ascii="Times New Roman" w:eastAsia="宋体" w:hAnsi="Times New Roman"/>
          <w:lang w:val="en-GB" w:eastAsia="zh-CN"/>
        </w:rPr>
      </w:pPr>
    </w:p>
    <w:bookmarkEnd w:id="19"/>
    <w:p w14:paraId="438E943A" w14:textId="74DB4D83" w:rsidR="0088529D" w:rsidRPr="0088529D" w:rsidRDefault="0088529D" w:rsidP="0088529D">
      <w:pPr>
        <w:keepNext/>
        <w:keepLines/>
        <w:pBdr>
          <w:top w:val="single" w:sz="12" w:space="3" w:color="auto"/>
        </w:pBdr>
        <w:overflowPunct w:val="0"/>
        <w:autoSpaceDE w:val="0"/>
        <w:autoSpaceDN w:val="0"/>
        <w:adjustRightInd w:val="0"/>
        <w:spacing w:before="240" w:after="180"/>
        <w:ind w:left="360" w:hangingChars="100" w:hanging="360"/>
        <w:jc w:val="both"/>
        <w:textAlignment w:val="baseline"/>
        <w:outlineLvl w:val="0"/>
        <w:rPr>
          <w:rFonts w:ascii="Arial" w:eastAsia="宋体" w:hAnsi="Arial"/>
          <w:sz w:val="36"/>
          <w:szCs w:val="36"/>
          <w:lang w:eastAsia="zh-CN"/>
        </w:rPr>
      </w:pPr>
      <w:r w:rsidRPr="0088529D">
        <w:rPr>
          <w:rFonts w:ascii="Arial" w:eastAsia="宋体" w:hAnsi="Arial"/>
          <w:sz w:val="36"/>
          <w:szCs w:val="36"/>
          <w:lang w:eastAsia="zh-CN"/>
        </w:rPr>
        <w:t xml:space="preserve">Appendix </w:t>
      </w:r>
      <w:r w:rsidRPr="0088529D">
        <w:rPr>
          <w:rFonts w:ascii="Arial" w:eastAsia="宋体" w:hAnsi="Arial" w:hint="eastAsia"/>
          <w:sz w:val="36"/>
          <w:szCs w:val="36"/>
          <w:lang w:eastAsia="zh-CN"/>
        </w:rPr>
        <w:t>B</w:t>
      </w:r>
      <w:r w:rsidRPr="0088529D">
        <w:rPr>
          <w:rFonts w:ascii="Arial" w:eastAsia="宋体" w:hAnsi="Arial"/>
          <w:sz w:val="36"/>
          <w:szCs w:val="36"/>
          <w:lang w:eastAsia="zh-CN"/>
        </w:rPr>
        <w:t xml:space="preserve"> – Simulation assumptions</w:t>
      </w:r>
    </w:p>
    <w:p w14:paraId="4FD95BB9" w14:textId="51576B2A" w:rsidR="0088529D" w:rsidRPr="0088529D" w:rsidRDefault="00330440" w:rsidP="0088529D">
      <w:pPr>
        <w:widowControl w:val="0"/>
        <w:spacing w:before="120" w:after="120" w:line="276" w:lineRule="auto"/>
        <w:ind w:left="760"/>
        <w:jc w:val="center"/>
        <w:rPr>
          <w:rFonts w:ascii="Times New Roman" w:eastAsia="宋体" w:hAnsi="Times New Roman"/>
          <w:b/>
          <w:color w:val="000000" w:themeColor="text1"/>
          <w:kern w:val="2"/>
          <w:sz w:val="21"/>
          <w:szCs w:val="22"/>
          <w:lang w:eastAsia="zh-CN"/>
        </w:rPr>
      </w:pPr>
      <w:bookmarkStart w:id="20" w:name="_Ref1208685"/>
      <w:r w:rsidRPr="00330440">
        <w:rPr>
          <w:rFonts w:ascii="Times New Roman" w:eastAsia="宋体" w:hAnsi="Times New Roman"/>
          <w:b/>
          <w:color w:val="000000" w:themeColor="text1"/>
          <w:kern w:val="2"/>
          <w:sz w:val="21"/>
          <w:szCs w:val="22"/>
          <w:lang w:eastAsia="zh-CN"/>
        </w:rPr>
        <w:t xml:space="preserve">Table II. </w:t>
      </w:r>
      <w:bookmarkEnd w:id="20"/>
      <w:r w:rsidR="0088529D" w:rsidRPr="0088529D">
        <w:rPr>
          <w:rFonts w:ascii="Times New Roman" w:eastAsia="宋体" w:hAnsi="Times New Roman"/>
          <w:b/>
          <w:color w:val="000000" w:themeColor="text1"/>
          <w:kern w:val="2"/>
          <w:sz w:val="21"/>
          <w:szCs w:val="22"/>
          <w:lang w:eastAsia="zh-CN"/>
        </w:rPr>
        <w:t>Simulation assumption for FR1 Indoor Hotspot scenario</w:t>
      </w:r>
    </w:p>
    <w:tbl>
      <w:tblPr>
        <w:tblStyle w:val="TableGrid1"/>
        <w:tblW w:w="8642" w:type="dxa"/>
        <w:jc w:val="center"/>
        <w:tblLook w:val="04A0" w:firstRow="1" w:lastRow="0" w:firstColumn="1" w:lastColumn="0" w:noHBand="0" w:noVBand="1"/>
      </w:tblPr>
      <w:tblGrid>
        <w:gridCol w:w="2689"/>
        <w:gridCol w:w="5953"/>
      </w:tblGrid>
      <w:tr w:rsidR="0088529D" w:rsidRPr="0088529D" w14:paraId="551660D3" w14:textId="77777777" w:rsidTr="00CC151F">
        <w:trPr>
          <w:trHeight w:val="572"/>
          <w:jc w:val="center"/>
        </w:trPr>
        <w:tc>
          <w:tcPr>
            <w:tcW w:w="2689" w:type="dxa"/>
            <w:shd w:val="clear" w:color="auto" w:fill="8EAADB" w:themeFill="accent1" w:themeFillTint="99"/>
            <w:vAlign w:val="center"/>
          </w:tcPr>
          <w:p w14:paraId="60A09C33" w14:textId="77777777" w:rsidR="0088529D" w:rsidRPr="0088529D" w:rsidRDefault="0088529D" w:rsidP="0088529D">
            <w:pPr>
              <w:rPr>
                <w:rFonts w:ascii="Times New Roman" w:eastAsiaTheme="minorEastAsia" w:hAnsi="Times New Roman"/>
                <w:b/>
                <w:lang w:eastAsia="zh-CN"/>
              </w:rPr>
            </w:pPr>
            <w:r w:rsidRPr="0088529D">
              <w:rPr>
                <w:rFonts w:ascii="Times New Roman" w:eastAsiaTheme="minorEastAsia" w:hAnsi="Times New Roman"/>
                <w:b/>
                <w:lang w:eastAsia="zh-CN"/>
              </w:rPr>
              <w:t>Parameter</w:t>
            </w:r>
          </w:p>
        </w:tc>
        <w:tc>
          <w:tcPr>
            <w:tcW w:w="5953" w:type="dxa"/>
            <w:shd w:val="clear" w:color="auto" w:fill="8EAADB" w:themeFill="accent1" w:themeFillTint="99"/>
            <w:vAlign w:val="center"/>
          </w:tcPr>
          <w:p w14:paraId="0C95421F" w14:textId="77777777" w:rsidR="0088529D" w:rsidRPr="0088529D" w:rsidRDefault="0088529D" w:rsidP="0088529D">
            <w:pPr>
              <w:jc w:val="center"/>
              <w:rPr>
                <w:rFonts w:ascii="Times New Roman" w:eastAsiaTheme="minorEastAsia" w:hAnsi="Times New Roman"/>
                <w:b/>
                <w:lang w:eastAsia="zh-CN"/>
              </w:rPr>
            </w:pPr>
            <w:r w:rsidRPr="0088529D">
              <w:rPr>
                <w:rFonts w:ascii="Times New Roman" w:eastAsiaTheme="minorEastAsia" w:hAnsi="Times New Roman"/>
                <w:b/>
                <w:lang w:eastAsia="zh-CN"/>
              </w:rPr>
              <w:t>value</w:t>
            </w:r>
          </w:p>
        </w:tc>
      </w:tr>
      <w:tr w:rsidR="0088529D" w:rsidRPr="0088529D" w14:paraId="6A126769" w14:textId="77777777" w:rsidTr="00CC151F">
        <w:trPr>
          <w:trHeight w:val="397"/>
          <w:jc w:val="center"/>
        </w:trPr>
        <w:tc>
          <w:tcPr>
            <w:tcW w:w="2689" w:type="dxa"/>
            <w:shd w:val="clear" w:color="auto" w:fill="auto"/>
            <w:vAlign w:val="center"/>
          </w:tcPr>
          <w:p w14:paraId="568D560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Scenarios</w:t>
            </w:r>
          </w:p>
        </w:tc>
        <w:tc>
          <w:tcPr>
            <w:tcW w:w="5953" w:type="dxa"/>
            <w:shd w:val="clear" w:color="auto" w:fill="auto"/>
            <w:vAlign w:val="center"/>
          </w:tcPr>
          <w:p w14:paraId="0729CFB8"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Indoor Hotspot</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eastAsiaTheme="minorEastAsia" w:hAnsi="Times New Roman"/>
              </w:rPr>
              <w:t>12 nodes in 50 m x 120 m</w:t>
            </w:r>
          </w:p>
        </w:tc>
      </w:tr>
      <w:tr w:rsidR="0088529D" w:rsidRPr="0088529D" w14:paraId="19A8C9BE" w14:textId="77777777" w:rsidTr="00CC151F">
        <w:trPr>
          <w:trHeight w:val="397"/>
          <w:jc w:val="center"/>
        </w:trPr>
        <w:tc>
          <w:tcPr>
            <w:tcW w:w="2689" w:type="dxa"/>
            <w:shd w:val="clear" w:color="auto" w:fill="auto"/>
            <w:vAlign w:val="center"/>
          </w:tcPr>
          <w:p w14:paraId="5F160F5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Channel model</w:t>
            </w:r>
          </w:p>
        </w:tc>
        <w:tc>
          <w:tcPr>
            <w:tcW w:w="5953" w:type="dxa"/>
            <w:shd w:val="clear" w:color="auto" w:fill="auto"/>
            <w:vAlign w:val="center"/>
          </w:tcPr>
          <w:p w14:paraId="6C587C63" w14:textId="77777777" w:rsidR="0088529D" w:rsidRPr="0088529D" w:rsidRDefault="0088529D" w:rsidP="0088529D">
            <w:pPr>
              <w:rPr>
                <w:rFonts w:ascii="Times New Roman" w:eastAsiaTheme="minorEastAsia" w:hAnsi="Times New Roman"/>
              </w:rPr>
            </w:pPr>
            <w:r w:rsidRPr="0088529D">
              <w:rPr>
                <w:rFonts w:ascii="Times New Roman" w:hAnsi="Times New Roman"/>
              </w:rPr>
              <w:t>InH</w:t>
            </w:r>
          </w:p>
        </w:tc>
      </w:tr>
      <w:tr w:rsidR="0088529D" w:rsidRPr="0088529D" w14:paraId="6FB4863A" w14:textId="77777777" w:rsidTr="00CC151F">
        <w:trPr>
          <w:trHeight w:val="397"/>
          <w:jc w:val="center"/>
        </w:trPr>
        <w:tc>
          <w:tcPr>
            <w:tcW w:w="2689" w:type="dxa"/>
            <w:vAlign w:val="center"/>
          </w:tcPr>
          <w:p w14:paraId="7B50478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Carrier frequency</w:t>
            </w:r>
          </w:p>
        </w:tc>
        <w:tc>
          <w:tcPr>
            <w:tcW w:w="5953" w:type="dxa"/>
            <w:vAlign w:val="center"/>
          </w:tcPr>
          <w:p w14:paraId="51D4E72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4GHz</w:t>
            </w:r>
          </w:p>
        </w:tc>
      </w:tr>
      <w:tr w:rsidR="0088529D" w:rsidRPr="0088529D" w14:paraId="356A5ED1" w14:textId="77777777" w:rsidTr="00CC151F">
        <w:trPr>
          <w:trHeight w:val="397"/>
          <w:jc w:val="center"/>
        </w:trPr>
        <w:tc>
          <w:tcPr>
            <w:tcW w:w="2689" w:type="dxa"/>
            <w:vAlign w:val="center"/>
          </w:tcPr>
          <w:p w14:paraId="7B8E4EB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Bandwidth </w:t>
            </w:r>
          </w:p>
        </w:tc>
        <w:tc>
          <w:tcPr>
            <w:tcW w:w="5953" w:type="dxa"/>
            <w:vAlign w:val="center"/>
          </w:tcPr>
          <w:p w14:paraId="1D6E8ED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MHz, 1.72% Guard Band</w:t>
            </w:r>
          </w:p>
        </w:tc>
      </w:tr>
      <w:tr w:rsidR="0088529D" w:rsidRPr="0088529D" w14:paraId="65FBCD6D" w14:textId="77777777" w:rsidTr="00CC151F">
        <w:trPr>
          <w:trHeight w:val="397"/>
          <w:jc w:val="center"/>
        </w:trPr>
        <w:tc>
          <w:tcPr>
            <w:tcW w:w="2689" w:type="dxa"/>
            <w:vAlign w:val="center"/>
          </w:tcPr>
          <w:p w14:paraId="4CC43ECF"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Subcarrier spacing</w:t>
            </w:r>
          </w:p>
        </w:tc>
        <w:tc>
          <w:tcPr>
            <w:tcW w:w="5953" w:type="dxa"/>
            <w:vAlign w:val="center"/>
          </w:tcPr>
          <w:p w14:paraId="1FAA5E99"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30 KHz</w:t>
            </w:r>
          </w:p>
        </w:tc>
      </w:tr>
      <w:tr w:rsidR="0088529D" w:rsidRPr="0088529D" w14:paraId="654F7820" w14:textId="77777777" w:rsidTr="00CC151F">
        <w:trPr>
          <w:trHeight w:val="397"/>
          <w:jc w:val="center"/>
        </w:trPr>
        <w:tc>
          <w:tcPr>
            <w:tcW w:w="2689" w:type="dxa"/>
            <w:vAlign w:val="center"/>
          </w:tcPr>
          <w:p w14:paraId="0804B12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Frame structure</w:t>
            </w:r>
          </w:p>
        </w:tc>
        <w:tc>
          <w:tcPr>
            <w:tcW w:w="5953" w:type="dxa"/>
            <w:vAlign w:val="center"/>
          </w:tcPr>
          <w:p w14:paraId="370C135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DDDSU (S: 10D:2G:2U)</w:t>
            </w:r>
          </w:p>
        </w:tc>
      </w:tr>
      <w:tr w:rsidR="0088529D" w:rsidRPr="0088529D" w14:paraId="44B98D1A" w14:textId="77777777" w:rsidTr="00CC151F">
        <w:trPr>
          <w:trHeight w:val="397"/>
          <w:jc w:val="center"/>
        </w:trPr>
        <w:tc>
          <w:tcPr>
            <w:tcW w:w="2689" w:type="dxa"/>
            <w:vAlign w:val="center"/>
          </w:tcPr>
          <w:p w14:paraId="34C05D4F"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BS Antennas </w:t>
            </w:r>
          </w:p>
          <w:p w14:paraId="52C878F0"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(M,N,P,Mg,Ng;Mp,Np)</w:t>
            </w:r>
          </w:p>
        </w:tc>
        <w:tc>
          <w:tcPr>
            <w:tcW w:w="5953" w:type="dxa"/>
            <w:vAlign w:val="center"/>
          </w:tcPr>
          <w:p w14:paraId="6FD475D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For 32T: (4,4,2,1,1;4,4)</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hAnsi="Times New Roman"/>
              </w:rPr>
              <w:t>(dH,dV) = (0.5, 0.5)λ</w:t>
            </w:r>
          </w:p>
        </w:tc>
      </w:tr>
      <w:tr w:rsidR="0088529D" w:rsidRPr="0088529D" w14:paraId="0F072BB7" w14:textId="77777777" w:rsidTr="00CC151F">
        <w:trPr>
          <w:trHeight w:val="397"/>
          <w:jc w:val="center"/>
        </w:trPr>
        <w:tc>
          <w:tcPr>
            <w:tcW w:w="2689" w:type="dxa"/>
            <w:vAlign w:val="center"/>
          </w:tcPr>
          <w:p w14:paraId="1D66E9C0"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UE Antennas </w:t>
            </w:r>
          </w:p>
          <w:p w14:paraId="1022334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(M,N,P,Mg,Ng;Mp,Np)</w:t>
            </w:r>
          </w:p>
        </w:tc>
        <w:tc>
          <w:tcPr>
            <w:tcW w:w="5953" w:type="dxa"/>
            <w:vAlign w:val="center"/>
          </w:tcPr>
          <w:p w14:paraId="0B162468" w14:textId="77777777" w:rsidR="0088529D" w:rsidRPr="0088529D" w:rsidRDefault="0088529D" w:rsidP="0088529D">
            <w:pPr>
              <w:jc w:val="both"/>
              <w:rPr>
                <w:rFonts w:ascii="Times New Roman" w:eastAsiaTheme="minorEastAsia" w:hAnsi="Times New Roman"/>
                <w:lang w:val="fr-FR"/>
              </w:rPr>
            </w:pPr>
            <w:r w:rsidRPr="0088529D">
              <w:rPr>
                <w:rFonts w:ascii="Times New Roman" w:eastAsiaTheme="minorEastAsia" w:hAnsi="Times New Roman"/>
                <w:lang w:val="fr-FR"/>
              </w:rPr>
              <w:t xml:space="preserve">2T/4R, (M, N, P, Mg, Ng; Mp, Np) = (1,1/2,2,1,1;1,1/2), </w:t>
            </w:r>
          </w:p>
          <w:p w14:paraId="6B7F55B0"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(dH, dV) = (0.5, N/A) λ</w:t>
            </w:r>
          </w:p>
        </w:tc>
      </w:tr>
      <w:tr w:rsidR="0088529D" w:rsidRPr="0088529D" w14:paraId="6BE67133" w14:textId="77777777" w:rsidTr="00CC151F">
        <w:trPr>
          <w:trHeight w:val="397"/>
          <w:jc w:val="center"/>
        </w:trPr>
        <w:tc>
          <w:tcPr>
            <w:tcW w:w="2689" w:type="dxa"/>
            <w:vAlign w:val="center"/>
          </w:tcPr>
          <w:p w14:paraId="2124B8D0"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antenna pattern</w:t>
            </w:r>
          </w:p>
        </w:tc>
        <w:tc>
          <w:tcPr>
            <w:tcW w:w="5953" w:type="dxa"/>
            <w:vAlign w:val="center"/>
          </w:tcPr>
          <w:p w14:paraId="18D2D948"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Ceiling-mount pattern, 5 dBi</w:t>
            </w:r>
          </w:p>
        </w:tc>
      </w:tr>
      <w:tr w:rsidR="0088529D" w:rsidRPr="0088529D" w14:paraId="5766FB3C" w14:textId="77777777" w:rsidTr="00CC151F">
        <w:trPr>
          <w:trHeight w:val="397"/>
          <w:jc w:val="center"/>
        </w:trPr>
        <w:tc>
          <w:tcPr>
            <w:tcW w:w="2689" w:type="dxa"/>
            <w:vAlign w:val="center"/>
          </w:tcPr>
          <w:p w14:paraId="0291ADC3"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antenna pattern</w:t>
            </w:r>
          </w:p>
        </w:tc>
        <w:tc>
          <w:tcPr>
            <w:tcW w:w="5953" w:type="dxa"/>
            <w:vAlign w:val="center"/>
          </w:tcPr>
          <w:p w14:paraId="29C3CB9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Omnidirectional, 0 dBi</w:t>
            </w:r>
          </w:p>
        </w:tc>
      </w:tr>
      <w:tr w:rsidR="0088529D" w:rsidRPr="0088529D" w14:paraId="5363A441" w14:textId="77777777" w:rsidTr="00CC151F">
        <w:trPr>
          <w:trHeight w:val="397"/>
          <w:jc w:val="center"/>
        </w:trPr>
        <w:tc>
          <w:tcPr>
            <w:tcW w:w="2689" w:type="dxa"/>
            <w:vAlign w:val="center"/>
          </w:tcPr>
          <w:p w14:paraId="24C11C4B"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Power</w:t>
            </w:r>
          </w:p>
        </w:tc>
        <w:tc>
          <w:tcPr>
            <w:tcW w:w="5953" w:type="dxa"/>
            <w:vAlign w:val="center"/>
          </w:tcPr>
          <w:p w14:paraId="1F672784"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24 dBm per 20MHz</w:t>
            </w:r>
          </w:p>
        </w:tc>
      </w:tr>
      <w:tr w:rsidR="0088529D" w:rsidRPr="0088529D" w14:paraId="462A55DE" w14:textId="77777777" w:rsidTr="00CC151F">
        <w:trPr>
          <w:trHeight w:val="397"/>
          <w:jc w:val="center"/>
        </w:trPr>
        <w:tc>
          <w:tcPr>
            <w:tcW w:w="2689" w:type="dxa"/>
            <w:vAlign w:val="center"/>
          </w:tcPr>
          <w:p w14:paraId="30A13F6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max Power</w:t>
            </w:r>
          </w:p>
        </w:tc>
        <w:tc>
          <w:tcPr>
            <w:tcW w:w="5953" w:type="dxa"/>
            <w:vAlign w:val="center"/>
          </w:tcPr>
          <w:p w14:paraId="3509706A" w14:textId="77777777" w:rsidR="0088529D" w:rsidRPr="0088529D" w:rsidRDefault="0088529D" w:rsidP="0088529D">
            <w:pPr>
              <w:rPr>
                <w:rFonts w:ascii="Times New Roman" w:hAnsi="Times New Roman"/>
              </w:rPr>
            </w:pPr>
            <w:r w:rsidRPr="0088529D">
              <w:rPr>
                <w:rFonts w:ascii="Times New Roman" w:eastAsiaTheme="minorEastAsia" w:hAnsi="Times New Roman"/>
                <w:lang w:eastAsia="zh-CN"/>
              </w:rPr>
              <w:t>23 dBm</w:t>
            </w:r>
          </w:p>
        </w:tc>
      </w:tr>
      <w:tr w:rsidR="0088529D" w:rsidRPr="0088529D" w14:paraId="7593E481" w14:textId="77777777" w:rsidTr="00CC151F">
        <w:trPr>
          <w:trHeight w:val="397"/>
          <w:jc w:val="center"/>
        </w:trPr>
        <w:tc>
          <w:tcPr>
            <w:tcW w:w="2689" w:type="dxa"/>
            <w:vAlign w:val="center"/>
          </w:tcPr>
          <w:p w14:paraId="612D0ACD"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UE Power</w:t>
            </w:r>
          </w:p>
        </w:tc>
        <w:tc>
          <w:tcPr>
            <w:tcW w:w="5953" w:type="dxa"/>
            <w:vAlign w:val="center"/>
          </w:tcPr>
          <w:p w14:paraId="18043C8E" w14:textId="77777777" w:rsidR="0088529D" w:rsidRPr="0088529D" w:rsidRDefault="0088529D" w:rsidP="0088529D">
            <w:pPr>
              <w:rPr>
                <w:rFonts w:ascii="Times New Roman" w:eastAsiaTheme="minorEastAsia" w:hAnsi="Times New Roman"/>
              </w:rPr>
            </w:pPr>
            <w:r w:rsidRPr="0088529D">
              <w:rPr>
                <w:rFonts w:ascii="Times New Roman" w:hAnsi="Times New Roman"/>
              </w:rPr>
              <w:t xml:space="preserve">Max Tx power: 23 dBm, </w:t>
            </w:r>
            <w:r w:rsidRPr="0088529D">
              <w:rPr>
                <w:rFonts w:ascii="Times New Roman" w:eastAsiaTheme="minorEastAsia" w:hAnsi="Times New Roman"/>
              </w:rPr>
              <w:t>(P0 = -80, alpha = 0.8)</w:t>
            </w:r>
          </w:p>
        </w:tc>
      </w:tr>
      <w:tr w:rsidR="0088529D" w:rsidRPr="0088529D" w14:paraId="77EE9E78" w14:textId="77777777" w:rsidTr="00CC151F">
        <w:trPr>
          <w:trHeight w:val="397"/>
          <w:jc w:val="center"/>
        </w:trPr>
        <w:tc>
          <w:tcPr>
            <w:tcW w:w="2689" w:type="dxa"/>
            <w:vAlign w:val="center"/>
          </w:tcPr>
          <w:p w14:paraId="45B22FA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ISD</w:t>
            </w:r>
          </w:p>
        </w:tc>
        <w:tc>
          <w:tcPr>
            <w:tcW w:w="5953" w:type="dxa"/>
            <w:vAlign w:val="center"/>
          </w:tcPr>
          <w:p w14:paraId="5FDB378A"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20 m</w:t>
            </w:r>
          </w:p>
        </w:tc>
      </w:tr>
      <w:tr w:rsidR="0088529D" w:rsidRPr="0088529D" w14:paraId="5DCD2CBF" w14:textId="77777777" w:rsidTr="00CC151F">
        <w:trPr>
          <w:trHeight w:val="397"/>
          <w:jc w:val="center"/>
        </w:trPr>
        <w:tc>
          <w:tcPr>
            <w:tcW w:w="2689" w:type="dxa"/>
            <w:vAlign w:val="center"/>
          </w:tcPr>
          <w:p w14:paraId="18424CAB"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BS height</w:t>
            </w:r>
          </w:p>
        </w:tc>
        <w:tc>
          <w:tcPr>
            <w:tcW w:w="5953" w:type="dxa"/>
            <w:vAlign w:val="center"/>
          </w:tcPr>
          <w:p w14:paraId="42840554"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3 m</w:t>
            </w:r>
          </w:p>
        </w:tc>
      </w:tr>
      <w:tr w:rsidR="0088529D" w:rsidRPr="0088529D" w14:paraId="1D45729F" w14:textId="77777777" w:rsidTr="00CC151F">
        <w:trPr>
          <w:trHeight w:val="397"/>
          <w:jc w:val="center"/>
        </w:trPr>
        <w:tc>
          <w:tcPr>
            <w:tcW w:w="2689" w:type="dxa"/>
            <w:vAlign w:val="center"/>
          </w:tcPr>
          <w:p w14:paraId="233A954C"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UE height</w:t>
            </w:r>
          </w:p>
        </w:tc>
        <w:tc>
          <w:tcPr>
            <w:tcW w:w="5953" w:type="dxa"/>
            <w:vAlign w:val="center"/>
          </w:tcPr>
          <w:p w14:paraId="197E4C65"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1.5 m</w:t>
            </w:r>
          </w:p>
        </w:tc>
      </w:tr>
      <w:tr w:rsidR="0088529D" w:rsidRPr="0088529D" w14:paraId="5AF4EFA8" w14:textId="77777777" w:rsidTr="00CC151F">
        <w:trPr>
          <w:trHeight w:val="397"/>
          <w:jc w:val="center"/>
        </w:trPr>
        <w:tc>
          <w:tcPr>
            <w:tcW w:w="2689" w:type="dxa"/>
            <w:vAlign w:val="center"/>
          </w:tcPr>
          <w:p w14:paraId="0C4AEC8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Noise Figure</w:t>
            </w:r>
          </w:p>
        </w:tc>
        <w:tc>
          <w:tcPr>
            <w:tcW w:w="5953" w:type="dxa"/>
            <w:vAlign w:val="center"/>
          </w:tcPr>
          <w:p w14:paraId="31606AFB" w14:textId="77777777" w:rsidR="0088529D" w:rsidRPr="0088529D" w:rsidRDefault="0088529D" w:rsidP="0088529D">
            <w:pPr>
              <w:rPr>
                <w:rFonts w:ascii="Times New Roman" w:eastAsia="MS Mincho" w:hAnsi="Times New Roman"/>
              </w:rPr>
            </w:pPr>
            <w:r w:rsidRPr="0088529D">
              <w:rPr>
                <w:rFonts w:ascii="Times New Roman" w:eastAsia="MS Mincho" w:hAnsi="Times New Roman"/>
              </w:rPr>
              <w:t>BS:5 dB, UE:9 dB</w:t>
            </w:r>
          </w:p>
        </w:tc>
      </w:tr>
      <w:tr w:rsidR="0088529D" w:rsidRPr="0088529D" w14:paraId="6B319F5F" w14:textId="77777777" w:rsidTr="00CC151F">
        <w:trPr>
          <w:trHeight w:val="397"/>
          <w:jc w:val="center"/>
        </w:trPr>
        <w:tc>
          <w:tcPr>
            <w:tcW w:w="2689" w:type="dxa"/>
            <w:vAlign w:val="center"/>
          </w:tcPr>
          <w:p w14:paraId="019ADD0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Max MCS</w:t>
            </w:r>
          </w:p>
        </w:tc>
        <w:tc>
          <w:tcPr>
            <w:tcW w:w="5953" w:type="dxa"/>
            <w:vAlign w:val="center"/>
          </w:tcPr>
          <w:p w14:paraId="2D1DCC41"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256QAM</w:t>
            </w:r>
          </w:p>
        </w:tc>
      </w:tr>
      <w:tr w:rsidR="0088529D" w:rsidRPr="0088529D" w14:paraId="464A54AD" w14:textId="77777777" w:rsidTr="00CC151F">
        <w:trPr>
          <w:trHeight w:val="397"/>
          <w:jc w:val="center"/>
        </w:trPr>
        <w:tc>
          <w:tcPr>
            <w:tcW w:w="2689" w:type="dxa"/>
            <w:vAlign w:val="center"/>
          </w:tcPr>
          <w:p w14:paraId="69BBE8F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Device deployment</w:t>
            </w:r>
          </w:p>
        </w:tc>
        <w:tc>
          <w:tcPr>
            <w:tcW w:w="5953" w:type="dxa"/>
            <w:vAlign w:val="center"/>
          </w:tcPr>
          <w:p w14:paraId="68E57870"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indoor</w:t>
            </w:r>
          </w:p>
        </w:tc>
      </w:tr>
      <w:tr w:rsidR="0088529D" w:rsidRPr="0088529D" w14:paraId="43A82F01" w14:textId="77777777" w:rsidTr="00CC151F">
        <w:trPr>
          <w:trHeight w:val="397"/>
          <w:jc w:val="center"/>
        </w:trPr>
        <w:tc>
          <w:tcPr>
            <w:tcW w:w="2689" w:type="dxa"/>
            <w:vAlign w:val="center"/>
          </w:tcPr>
          <w:p w14:paraId="2C9F519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lastRenderedPageBreak/>
              <w:t>Down-tilt</w:t>
            </w:r>
          </w:p>
        </w:tc>
        <w:tc>
          <w:tcPr>
            <w:tcW w:w="5953" w:type="dxa"/>
            <w:vAlign w:val="center"/>
          </w:tcPr>
          <w:p w14:paraId="770987B5"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90 degrees</w:t>
            </w:r>
          </w:p>
        </w:tc>
      </w:tr>
      <w:tr w:rsidR="0088529D" w:rsidRPr="0088529D" w14:paraId="0E53CF3B" w14:textId="77777777" w:rsidTr="00CC151F">
        <w:trPr>
          <w:trHeight w:val="397"/>
          <w:jc w:val="center"/>
        </w:trPr>
        <w:tc>
          <w:tcPr>
            <w:tcW w:w="2689" w:type="dxa"/>
          </w:tcPr>
          <w:p w14:paraId="262003C5"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BS receiver</w:t>
            </w:r>
          </w:p>
        </w:tc>
        <w:tc>
          <w:tcPr>
            <w:tcW w:w="5953" w:type="dxa"/>
            <w:vAlign w:val="center"/>
          </w:tcPr>
          <w:p w14:paraId="353D5E3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3636156B" w14:textId="77777777" w:rsidTr="00CC151F">
        <w:trPr>
          <w:trHeight w:val="397"/>
          <w:jc w:val="center"/>
        </w:trPr>
        <w:tc>
          <w:tcPr>
            <w:tcW w:w="2689" w:type="dxa"/>
          </w:tcPr>
          <w:p w14:paraId="4041B1D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UE receiver</w:t>
            </w:r>
          </w:p>
        </w:tc>
        <w:tc>
          <w:tcPr>
            <w:tcW w:w="5953" w:type="dxa"/>
            <w:vAlign w:val="center"/>
          </w:tcPr>
          <w:p w14:paraId="33509A2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56BDCDC6" w14:textId="77777777" w:rsidTr="00CC151F">
        <w:trPr>
          <w:trHeight w:val="397"/>
          <w:jc w:val="center"/>
        </w:trPr>
        <w:tc>
          <w:tcPr>
            <w:tcW w:w="2689" w:type="dxa"/>
          </w:tcPr>
          <w:p w14:paraId="53E08881"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Channel estimation</w:t>
            </w:r>
          </w:p>
        </w:tc>
        <w:tc>
          <w:tcPr>
            <w:tcW w:w="5953" w:type="dxa"/>
            <w:vAlign w:val="center"/>
          </w:tcPr>
          <w:p w14:paraId="67E1A683"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Realistic</w:t>
            </w:r>
          </w:p>
        </w:tc>
      </w:tr>
      <w:tr w:rsidR="0088529D" w:rsidRPr="0088529D" w14:paraId="3A344682" w14:textId="77777777" w:rsidTr="00CC151F">
        <w:trPr>
          <w:trHeight w:val="397"/>
          <w:jc w:val="center"/>
        </w:trPr>
        <w:tc>
          <w:tcPr>
            <w:tcW w:w="2689" w:type="dxa"/>
            <w:vAlign w:val="center"/>
          </w:tcPr>
          <w:p w14:paraId="4A8C0B22"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Target BLER</w:t>
            </w:r>
          </w:p>
        </w:tc>
        <w:tc>
          <w:tcPr>
            <w:tcW w:w="5953" w:type="dxa"/>
            <w:vAlign w:val="center"/>
          </w:tcPr>
          <w:p w14:paraId="7993E7E5"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10%</w:t>
            </w:r>
          </w:p>
        </w:tc>
      </w:tr>
      <w:tr w:rsidR="0088529D" w:rsidRPr="0088529D" w14:paraId="656B70BA" w14:textId="77777777" w:rsidTr="00CC151F">
        <w:trPr>
          <w:trHeight w:val="397"/>
          <w:jc w:val="center"/>
        </w:trPr>
        <w:tc>
          <w:tcPr>
            <w:tcW w:w="2689" w:type="dxa"/>
            <w:vAlign w:val="center"/>
          </w:tcPr>
          <w:p w14:paraId="0281CF0F"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speed</w:t>
            </w:r>
          </w:p>
        </w:tc>
        <w:tc>
          <w:tcPr>
            <w:tcW w:w="5953" w:type="dxa"/>
            <w:vAlign w:val="center"/>
          </w:tcPr>
          <w:p w14:paraId="48F12028"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 km/h</w:t>
            </w:r>
          </w:p>
        </w:tc>
      </w:tr>
    </w:tbl>
    <w:p w14:paraId="65D08A60" w14:textId="77777777" w:rsidR="0088529D" w:rsidRPr="0088529D" w:rsidRDefault="0088529D" w:rsidP="0088529D">
      <w:pPr>
        <w:spacing w:after="120"/>
        <w:rPr>
          <w:rFonts w:ascii="Times New Roman" w:hAnsi="Times New Roman"/>
        </w:rPr>
      </w:pPr>
    </w:p>
    <w:p w14:paraId="0C5979EB" w14:textId="2323D8DF" w:rsidR="0088529D" w:rsidRPr="0088529D" w:rsidRDefault="00330440" w:rsidP="0088529D">
      <w:pPr>
        <w:widowControl w:val="0"/>
        <w:spacing w:before="120" w:after="120" w:line="276" w:lineRule="auto"/>
        <w:ind w:left="760"/>
        <w:jc w:val="center"/>
        <w:rPr>
          <w:rFonts w:ascii="Times New Roman" w:eastAsia="宋体" w:hAnsi="Times New Roman"/>
          <w:b/>
          <w:color w:val="000000" w:themeColor="text1"/>
          <w:kern w:val="2"/>
          <w:sz w:val="21"/>
          <w:szCs w:val="22"/>
          <w:lang w:eastAsia="zh-CN"/>
        </w:rPr>
      </w:pPr>
      <w:r w:rsidRPr="00330440">
        <w:rPr>
          <w:rFonts w:ascii="Times New Roman" w:eastAsia="宋体" w:hAnsi="Times New Roman"/>
          <w:b/>
          <w:color w:val="000000" w:themeColor="text1"/>
          <w:kern w:val="2"/>
          <w:sz w:val="21"/>
          <w:szCs w:val="22"/>
          <w:lang w:eastAsia="zh-CN"/>
        </w:rPr>
        <w:t xml:space="preserve">Table III. </w:t>
      </w:r>
      <w:r w:rsidR="0088529D" w:rsidRPr="0088529D">
        <w:rPr>
          <w:rFonts w:ascii="Times New Roman" w:eastAsia="宋体" w:hAnsi="Times New Roman"/>
          <w:b/>
          <w:color w:val="000000" w:themeColor="text1"/>
          <w:kern w:val="2"/>
          <w:sz w:val="21"/>
          <w:szCs w:val="22"/>
          <w:lang w:eastAsia="zh-CN"/>
        </w:rPr>
        <w:t xml:space="preserve"> </w:t>
      </w:r>
      <w:r w:rsidR="006806AA">
        <w:rPr>
          <w:rFonts w:ascii="Times New Roman" w:eastAsia="宋体" w:hAnsi="Times New Roman"/>
          <w:b/>
          <w:color w:val="000000" w:themeColor="text1"/>
          <w:kern w:val="2"/>
          <w:sz w:val="21"/>
          <w:szCs w:val="22"/>
          <w:lang w:eastAsia="zh-CN"/>
        </w:rPr>
        <w:t xml:space="preserve">The </w:t>
      </w:r>
      <w:r w:rsidR="006806AA" w:rsidRPr="0088529D">
        <w:rPr>
          <w:rFonts w:ascii="Times New Roman" w:eastAsia="宋体" w:hAnsi="Times New Roman"/>
          <w:b/>
          <w:color w:val="000000" w:themeColor="text1"/>
          <w:kern w:val="2"/>
          <w:sz w:val="21"/>
          <w:szCs w:val="22"/>
          <w:lang w:eastAsia="zh-CN"/>
        </w:rPr>
        <w:t xml:space="preserve">DL </w:t>
      </w:r>
      <w:r w:rsidR="006806AA">
        <w:rPr>
          <w:rFonts w:ascii="Times New Roman" w:eastAsia="宋体" w:hAnsi="Times New Roman"/>
          <w:b/>
          <w:color w:val="000000" w:themeColor="text1"/>
          <w:kern w:val="2"/>
          <w:sz w:val="21"/>
          <w:szCs w:val="22"/>
          <w:lang w:eastAsia="zh-CN"/>
        </w:rPr>
        <w:t xml:space="preserve">video </w:t>
      </w:r>
      <w:r w:rsidR="0088529D" w:rsidRPr="0088529D">
        <w:rPr>
          <w:rFonts w:ascii="Times New Roman" w:eastAsia="宋体" w:hAnsi="Times New Roman"/>
          <w:b/>
          <w:color w:val="000000" w:themeColor="text1"/>
          <w:kern w:val="2"/>
          <w:sz w:val="21"/>
          <w:szCs w:val="22"/>
          <w:lang w:eastAsia="zh-CN"/>
        </w:rPr>
        <w:t xml:space="preserve">traffic models </w:t>
      </w:r>
      <w:r w:rsidR="006806AA">
        <w:rPr>
          <w:rFonts w:ascii="Times New Roman" w:eastAsia="宋体" w:hAnsi="Times New Roman"/>
          <w:b/>
          <w:color w:val="000000" w:themeColor="text1"/>
          <w:kern w:val="2"/>
          <w:sz w:val="21"/>
          <w:szCs w:val="22"/>
          <w:lang w:eastAsia="zh-CN"/>
        </w:rPr>
        <w:t>with</w:t>
      </w:r>
      <w:r w:rsidR="006806AA" w:rsidRPr="0088529D">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60 FPS</w:t>
      </w:r>
      <w:r w:rsidR="006806AA">
        <w:rPr>
          <w:rFonts w:ascii="Times New Roman" w:eastAsia="宋体" w:hAnsi="Times New Roman"/>
          <w:b/>
          <w:color w:val="000000" w:themeColor="text1"/>
          <w:kern w:val="2"/>
          <w:sz w:val="21"/>
          <w:szCs w:val="22"/>
          <w:lang w:eastAsia="zh-CN"/>
        </w:rPr>
        <w:t xml:space="preserve"> adopted in R17 XR SI</w:t>
      </w:r>
    </w:p>
    <w:tbl>
      <w:tblPr>
        <w:tblStyle w:val="TableGrid1"/>
        <w:tblW w:w="8926" w:type="dxa"/>
        <w:tblLook w:val="04A0" w:firstRow="1" w:lastRow="0" w:firstColumn="1" w:lastColumn="0" w:noHBand="0" w:noVBand="1"/>
      </w:tblPr>
      <w:tblGrid>
        <w:gridCol w:w="2972"/>
        <w:gridCol w:w="2977"/>
        <w:gridCol w:w="2977"/>
      </w:tblGrid>
      <w:tr w:rsidR="0088529D" w:rsidRPr="0088529D" w14:paraId="6AD7A60B" w14:textId="77777777" w:rsidTr="00CC151F">
        <w:tc>
          <w:tcPr>
            <w:tcW w:w="2972" w:type="dxa"/>
            <w:shd w:val="clear" w:color="auto" w:fill="8EAADB" w:themeFill="accent1" w:themeFillTint="99"/>
            <w:vAlign w:val="center"/>
          </w:tcPr>
          <w:p w14:paraId="5FA6D535"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Traffic model</w:t>
            </w:r>
          </w:p>
        </w:tc>
        <w:tc>
          <w:tcPr>
            <w:tcW w:w="2977" w:type="dxa"/>
            <w:vAlign w:val="center"/>
          </w:tcPr>
          <w:p w14:paraId="1E4E2BDF"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c>
          <w:tcPr>
            <w:tcW w:w="2977" w:type="dxa"/>
            <w:vAlign w:val="center"/>
          </w:tcPr>
          <w:p w14:paraId="37F5C6C8"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r>
      <w:tr w:rsidR="0088529D" w:rsidRPr="0088529D" w14:paraId="2ACBDFE4" w14:textId="77777777" w:rsidTr="00CC151F">
        <w:tc>
          <w:tcPr>
            <w:tcW w:w="2972" w:type="dxa"/>
            <w:shd w:val="clear" w:color="auto" w:fill="8EAADB" w:themeFill="accent1" w:themeFillTint="99"/>
            <w:vAlign w:val="center"/>
          </w:tcPr>
          <w:p w14:paraId="6E09E775"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Data rate (Mbps)</w:t>
            </w:r>
          </w:p>
        </w:tc>
        <w:tc>
          <w:tcPr>
            <w:tcW w:w="2977" w:type="dxa"/>
            <w:vAlign w:val="center"/>
          </w:tcPr>
          <w:p w14:paraId="0D017043"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30</w:t>
            </w:r>
          </w:p>
        </w:tc>
        <w:tc>
          <w:tcPr>
            <w:tcW w:w="2977" w:type="dxa"/>
            <w:vAlign w:val="center"/>
          </w:tcPr>
          <w:p w14:paraId="0B3C7E74"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45</w:t>
            </w:r>
          </w:p>
        </w:tc>
      </w:tr>
      <w:tr w:rsidR="0088529D" w:rsidRPr="0088529D" w14:paraId="16F3D13F" w14:textId="77777777" w:rsidTr="00CC151F">
        <w:tc>
          <w:tcPr>
            <w:tcW w:w="2972" w:type="dxa"/>
            <w:shd w:val="clear" w:color="auto" w:fill="8EAADB" w:themeFill="accent1" w:themeFillTint="99"/>
            <w:vAlign w:val="center"/>
          </w:tcPr>
          <w:p w14:paraId="6A58E6B2"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size distribution</w:t>
            </w:r>
          </w:p>
        </w:tc>
        <w:tc>
          <w:tcPr>
            <w:tcW w:w="5954" w:type="dxa"/>
            <w:gridSpan w:val="2"/>
            <w:vAlign w:val="center"/>
          </w:tcPr>
          <w:p w14:paraId="6F9735B2"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88529D" w:rsidRPr="0088529D" w14:paraId="1C38C430" w14:textId="77777777" w:rsidTr="00CC151F">
        <w:tc>
          <w:tcPr>
            <w:tcW w:w="2972" w:type="dxa"/>
            <w:shd w:val="clear" w:color="auto" w:fill="8EAADB" w:themeFill="accent1" w:themeFillTint="99"/>
            <w:vAlign w:val="center"/>
          </w:tcPr>
          <w:p w14:paraId="22AF20CD"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Mean packet size (Bytes)</w:t>
            </w:r>
          </w:p>
        </w:tc>
        <w:tc>
          <w:tcPr>
            <w:tcW w:w="2977" w:type="dxa"/>
            <w:vAlign w:val="center"/>
          </w:tcPr>
          <w:p w14:paraId="338A13D1"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62500</w:t>
            </w:r>
          </w:p>
        </w:tc>
        <w:tc>
          <w:tcPr>
            <w:tcW w:w="2977" w:type="dxa"/>
            <w:vAlign w:val="center"/>
          </w:tcPr>
          <w:p w14:paraId="53270D5E"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r>
      <w:tr w:rsidR="0088529D" w:rsidRPr="0088529D" w14:paraId="32C57332" w14:textId="77777777" w:rsidTr="00CC151F">
        <w:tc>
          <w:tcPr>
            <w:tcW w:w="2972" w:type="dxa"/>
            <w:shd w:val="clear" w:color="auto" w:fill="8EAADB" w:themeFill="accent1" w:themeFillTint="99"/>
            <w:vAlign w:val="center"/>
          </w:tcPr>
          <w:p w14:paraId="48CB34A3" w14:textId="77777777" w:rsidR="0088529D" w:rsidRPr="0088529D" w:rsidRDefault="0088529D" w:rsidP="0088529D">
            <w:pPr>
              <w:spacing w:line="276" w:lineRule="auto"/>
              <w:ind w:leftChars="90" w:left="180"/>
              <w:rPr>
                <w:rFonts w:ascii="Times New Roman" w:eastAsiaTheme="minorEastAsia" w:hAnsi="Times New Roman"/>
                <w:b/>
              </w:rPr>
            </w:pPr>
            <w:r w:rsidRPr="0088529D">
              <w:rPr>
                <w:rFonts w:ascii="Times New Roman" w:eastAsiaTheme="minorEastAsia" w:hAnsi="Times New Roman"/>
                <w:b/>
              </w:rPr>
              <w:t>STD of packet sizes (Bytes)</w:t>
            </w:r>
          </w:p>
        </w:tc>
        <w:tc>
          <w:tcPr>
            <w:tcW w:w="2977" w:type="dxa"/>
            <w:vAlign w:val="center"/>
          </w:tcPr>
          <w:p w14:paraId="36AF2AD4"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6562</w:t>
            </w:r>
          </w:p>
        </w:tc>
        <w:tc>
          <w:tcPr>
            <w:tcW w:w="2977" w:type="dxa"/>
            <w:vAlign w:val="center"/>
          </w:tcPr>
          <w:p w14:paraId="790AEA25"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9844</w:t>
            </w:r>
          </w:p>
        </w:tc>
      </w:tr>
      <w:tr w:rsidR="0088529D" w:rsidRPr="0088529D" w14:paraId="7189FC8D" w14:textId="77777777" w:rsidTr="00CC151F">
        <w:tc>
          <w:tcPr>
            <w:tcW w:w="2972" w:type="dxa"/>
            <w:shd w:val="clear" w:color="auto" w:fill="8EAADB" w:themeFill="accent1" w:themeFillTint="99"/>
            <w:vAlign w:val="center"/>
          </w:tcPr>
          <w:p w14:paraId="5BE1126A"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Maximum packet size (Bytes)</w:t>
            </w:r>
          </w:p>
        </w:tc>
        <w:tc>
          <w:tcPr>
            <w:tcW w:w="2977" w:type="dxa"/>
            <w:vAlign w:val="center"/>
          </w:tcPr>
          <w:p w14:paraId="648C50C3"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c>
          <w:tcPr>
            <w:tcW w:w="2977" w:type="dxa"/>
            <w:vAlign w:val="center"/>
          </w:tcPr>
          <w:p w14:paraId="76032406"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140625</w:t>
            </w:r>
          </w:p>
        </w:tc>
      </w:tr>
      <w:tr w:rsidR="0088529D" w:rsidRPr="0088529D" w14:paraId="3175F64C" w14:textId="77777777" w:rsidTr="00CC151F">
        <w:tc>
          <w:tcPr>
            <w:tcW w:w="2972" w:type="dxa"/>
            <w:shd w:val="clear" w:color="auto" w:fill="8EAADB" w:themeFill="accent1" w:themeFillTint="99"/>
            <w:vAlign w:val="center"/>
          </w:tcPr>
          <w:p w14:paraId="55AAAF86"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Minimum packet size (Bytes)</w:t>
            </w:r>
          </w:p>
        </w:tc>
        <w:tc>
          <w:tcPr>
            <w:tcW w:w="2977" w:type="dxa"/>
            <w:vAlign w:val="center"/>
          </w:tcPr>
          <w:p w14:paraId="101C7CBA"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31250</w:t>
            </w:r>
          </w:p>
        </w:tc>
        <w:tc>
          <w:tcPr>
            <w:tcW w:w="2977" w:type="dxa"/>
            <w:vAlign w:val="center"/>
          </w:tcPr>
          <w:p w14:paraId="2FE9A544"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46875</w:t>
            </w:r>
          </w:p>
        </w:tc>
      </w:tr>
      <w:tr w:rsidR="0088529D" w:rsidRPr="0088529D" w14:paraId="68C0B459" w14:textId="77777777" w:rsidTr="00CC151F">
        <w:tc>
          <w:tcPr>
            <w:tcW w:w="2972" w:type="dxa"/>
            <w:shd w:val="clear" w:color="auto" w:fill="8EAADB" w:themeFill="accent1" w:themeFillTint="99"/>
            <w:vAlign w:val="center"/>
          </w:tcPr>
          <w:p w14:paraId="15769E39"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arrival interval (ms)</w:t>
            </w:r>
          </w:p>
        </w:tc>
        <w:tc>
          <w:tcPr>
            <w:tcW w:w="2977" w:type="dxa"/>
          </w:tcPr>
          <w:p w14:paraId="02A0B7AB"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c>
          <w:tcPr>
            <w:tcW w:w="2977" w:type="dxa"/>
          </w:tcPr>
          <w:p w14:paraId="6AB2CF1E"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r>
      <w:tr w:rsidR="0088529D" w:rsidRPr="0088529D" w14:paraId="11E568A1" w14:textId="77777777" w:rsidTr="00CC151F">
        <w:tc>
          <w:tcPr>
            <w:tcW w:w="2972" w:type="dxa"/>
            <w:shd w:val="clear" w:color="auto" w:fill="8EAADB" w:themeFill="accent1" w:themeFillTint="99"/>
            <w:vAlign w:val="center"/>
          </w:tcPr>
          <w:p w14:paraId="43D3B43E"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delay budget (ms)</w:t>
            </w:r>
          </w:p>
        </w:tc>
        <w:tc>
          <w:tcPr>
            <w:tcW w:w="5954" w:type="dxa"/>
            <w:gridSpan w:val="2"/>
          </w:tcPr>
          <w:p w14:paraId="2BB6764E"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10</w:t>
            </w:r>
          </w:p>
        </w:tc>
      </w:tr>
      <w:tr w:rsidR="0088529D" w:rsidRPr="0088529D" w14:paraId="75EC4DB1" w14:textId="77777777" w:rsidTr="00CC151F">
        <w:tc>
          <w:tcPr>
            <w:tcW w:w="2972" w:type="dxa"/>
            <w:shd w:val="clear" w:color="auto" w:fill="8EAADB" w:themeFill="accent1" w:themeFillTint="99"/>
            <w:vAlign w:val="center"/>
          </w:tcPr>
          <w:p w14:paraId="28EB973F"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distribution</w:t>
            </w:r>
          </w:p>
        </w:tc>
        <w:tc>
          <w:tcPr>
            <w:tcW w:w="5954" w:type="dxa"/>
            <w:gridSpan w:val="2"/>
          </w:tcPr>
          <w:p w14:paraId="71160C8C"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88529D" w:rsidRPr="0088529D" w14:paraId="0A4BF939" w14:textId="77777777" w:rsidTr="00CC151F">
        <w:tc>
          <w:tcPr>
            <w:tcW w:w="2972" w:type="dxa"/>
            <w:shd w:val="clear" w:color="auto" w:fill="8EAADB" w:themeFill="accent1" w:themeFillTint="99"/>
            <w:vAlign w:val="center"/>
          </w:tcPr>
          <w:p w14:paraId="056D82CE"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Mean (ms)</w:t>
            </w:r>
          </w:p>
        </w:tc>
        <w:tc>
          <w:tcPr>
            <w:tcW w:w="5954" w:type="dxa"/>
            <w:gridSpan w:val="2"/>
            <w:vAlign w:val="center"/>
          </w:tcPr>
          <w:p w14:paraId="553FC3EB"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0</w:t>
            </w:r>
          </w:p>
        </w:tc>
      </w:tr>
      <w:tr w:rsidR="0088529D" w:rsidRPr="0088529D" w14:paraId="304012AF" w14:textId="77777777" w:rsidTr="00CC151F">
        <w:tc>
          <w:tcPr>
            <w:tcW w:w="2972" w:type="dxa"/>
            <w:shd w:val="clear" w:color="auto" w:fill="8EAADB" w:themeFill="accent1" w:themeFillTint="99"/>
            <w:vAlign w:val="center"/>
          </w:tcPr>
          <w:p w14:paraId="1FA4B3EF"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STD (ms)</w:t>
            </w:r>
          </w:p>
        </w:tc>
        <w:tc>
          <w:tcPr>
            <w:tcW w:w="5954" w:type="dxa"/>
            <w:gridSpan w:val="2"/>
            <w:vAlign w:val="center"/>
          </w:tcPr>
          <w:p w14:paraId="0C97A275"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2</w:t>
            </w:r>
          </w:p>
        </w:tc>
      </w:tr>
      <w:tr w:rsidR="0088529D" w:rsidRPr="0088529D" w14:paraId="295CF895" w14:textId="77777777" w:rsidTr="00CC151F">
        <w:tc>
          <w:tcPr>
            <w:tcW w:w="2972" w:type="dxa"/>
            <w:shd w:val="clear" w:color="auto" w:fill="8EAADB" w:themeFill="accent1" w:themeFillTint="99"/>
            <w:vAlign w:val="center"/>
          </w:tcPr>
          <w:p w14:paraId="2519958C"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Range (ms)</w:t>
            </w:r>
          </w:p>
        </w:tc>
        <w:tc>
          <w:tcPr>
            <w:tcW w:w="5954" w:type="dxa"/>
            <w:gridSpan w:val="2"/>
            <w:vAlign w:val="center"/>
          </w:tcPr>
          <w:p w14:paraId="618AEAC2"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 4]</w:t>
            </w:r>
          </w:p>
        </w:tc>
      </w:tr>
    </w:tbl>
    <w:p w14:paraId="6EB93961" w14:textId="77777777" w:rsidR="0088529D" w:rsidRPr="0088529D" w:rsidRDefault="0088529D" w:rsidP="0088529D">
      <w:pPr>
        <w:spacing w:after="120"/>
        <w:rPr>
          <w:rFonts w:ascii="Times New Roman" w:hAnsi="Times New Roman"/>
        </w:rPr>
      </w:pPr>
    </w:p>
    <w:bookmarkEnd w:id="0"/>
    <w:p w14:paraId="78C30DDA" w14:textId="1FC894B6" w:rsidR="00E95B6A" w:rsidRDefault="00E95B6A" w:rsidP="00E95B6A">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 xml:space="preserve">Appendix </w:t>
      </w:r>
      <w:r w:rsidR="00605DB4">
        <w:rPr>
          <w:rFonts w:ascii="Arial" w:eastAsia="宋体" w:hAnsi="Arial"/>
          <w:sz w:val="36"/>
          <w:szCs w:val="20"/>
          <w:lang w:eastAsia="zh-CN"/>
        </w:rPr>
        <w:t>C</w:t>
      </w:r>
      <w:r w:rsidRPr="0088529D">
        <w:rPr>
          <w:rFonts w:ascii="Arial" w:eastAsia="宋体" w:hAnsi="Arial"/>
          <w:sz w:val="36"/>
          <w:szCs w:val="20"/>
          <w:lang w:eastAsia="zh-CN"/>
        </w:rPr>
        <w:t xml:space="preserve"> –</w:t>
      </w:r>
      <w:r w:rsidRPr="00B209D9">
        <w:rPr>
          <w:rFonts w:ascii="Arial" w:eastAsia="宋体" w:hAnsi="Arial"/>
          <w:sz w:val="36"/>
          <w:szCs w:val="20"/>
          <w:lang w:eastAsia="zh-CN"/>
        </w:rPr>
        <w:t>VR2: XR Split Rendering</w:t>
      </w:r>
    </w:p>
    <w:p w14:paraId="6DF75BA1" w14:textId="3468404C" w:rsidR="00E95B6A" w:rsidRPr="00DA0147" w:rsidRDefault="00E95B6A" w:rsidP="00E95B6A">
      <w:pPr>
        <w:rPr>
          <w:rFonts w:ascii="Times New Roman" w:hAnsi="Times New Roman"/>
          <w:szCs w:val="20"/>
        </w:rPr>
      </w:pPr>
      <w:r w:rsidRPr="00DA0147">
        <w:rPr>
          <w:rFonts w:ascii="Times New Roman" w:hAnsi="Times New Roman"/>
          <w:szCs w:val="20"/>
        </w:rPr>
        <w:t>The following is a quote from the latest permanent document of TR26.92</w:t>
      </w:r>
      <w:r w:rsidR="00C22A19">
        <w:rPr>
          <w:rFonts w:ascii="Times New Roman" w:hAnsi="Times New Roman"/>
          <w:szCs w:val="20"/>
        </w:rPr>
        <w:t>6</w:t>
      </w:r>
      <w:r w:rsidRPr="00DA0147">
        <w:rPr>
          <w:rFonts w:ascii="Times New Roman" w:hAnsi="Times New Roman"/>
          <w:szCs w:val="20"/>
        </w:rPr>
        <w:t xml:space="preserve"> agreed in SA4 #117e</w:t>
      </w:r>
      <w:r w:rsidR="00566BDA" w:rsidRPr="00DA0147">
        <w:rPr>
          <w:rFonts w:ascii="Times New Roman" w:hAnsi="Times New Roman"/>
          <w:szCs w:val="20"/>
        </w:rPr>
        <w:t xml:space="preserve"> </w:t>
      </w:r>
      <w:r w:rsidRPr="00DA0147">
        <w:rPr>
          <w:rFonts w:ascii="Times New Roman" w:hAnsi="Times New Roman"/>
          <w:szCs w:val="20"/>
        </w:rPr>
        <w:t>[</w:t>
      </w:r>
      <w:r w:rsidR="00333F7A">
        <w:rPr>
          <w:rFonts w:ascii="Times New Roman" w:hAnsi="Times New Roman"/>
          <w:szCs w:val="20"/>
        </w:rPr>
        <w:t>5</w:t>
      </w:r>
      <w:r w:rsidRPr="00DA0147">
        <w:rPr>
          <w:rFonts w:ascii="Times New Roman" w:hAnsi="Times New Roman"/>
          <w:szCs w:val="20"/>
        </w:rPr>
        <w:t>].</w:t>
      </w:r>
    </w:p>
    <w:p w14:paraId="45831E02" w14:textId="77777777" w:rsidR="00E95B6A" w:rsidRPr="00DA0147" w:rsidRDefault="00E95B6A" w:rsidP="00E95B6A">
      <w:pPr>
        <w:rPr>
          <w:rFonts w:ascii="Times New Roman" w:hAnsi="Times New Roman"/>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8"/>
        <w:gridCol w:w="7632"/>
      </w:tblGrid>
      <w:tr w:rsidR="00E95B6A" w:rsidRPr="008B6E4A" w14:paraId="2DCEEC19" w14:textId="77777777" w:rsidTr="007F7111">
        <w:tc>
          <w:tcPr>
            <w:tcW w:w="0" w:type="auto"/>
            <w:shd w:val="clear" w:color="auto" w:fill="auto"/>
          </w:tcPr>
          <w:p w14:paraId="52230991" w14:textId="77777777" w:rsidR="00E95B6A" w:rsidRPr="00DA0147" w:rsidRDefault="00E95B6A" w:rsidP="007F7111">
            <w:pPr>
              <w:pStyle w:val="BodyTextfirstgraph"/>
              <w:rPr>
                <w:b/>
                <w:bCs/>
                <w:sz w:val="20"/>
                <w:szCs w:val="20"/>
              </w:rPr>
            </w:pPr>
            <w:r w:rsidRPr="00DA0147">
              <w:rPr>
                <w:b/>
                <w:bCs/>
                <w:sz w:val="20"/>
                <w:szCs w:val="20"/>
              </w:rPr>
              <w:t>Configuration</w:t>
            </w:r>
          </w:p>
        </w:tc>
        <w:tc>
          <w:tcPr>
            <w:tcW w:w="0" w:type="auto"/>
            <w:shd w:val="clear" w:color="auto" w:fill="auto"/>
          </w:tcPr>
          <w:p w14:paraId="2532ED86" w14:textId="77777777" w:rsidR="00E95B6A" w:rsidRPr="00DA0147" w:rsidRDefault="00E95B6A" w:rsidP="007F7111">
            <w:pPr>
              <w:pStyle w:val="BodyTextfirstgraph"/>
              <w:rPr>
                <w:b/>
                <w:bCs/>
                <w:sz w:val="20"/>
                <w:szCs w:val="20"/>
              </w:rPr>
            </w:pPr>
            <w:r w:rsidRPr="00DA0147">
              <w:rPr>
                <w:b/>
                <w:bCs/>
                <w:sz w:val="20"/>
                <w:szCs w:val="20"/>
              </w:rPr>
              <w:t>Basic Content Parameters</w:t>
            </w:r>
          </w:p>
        </w:tc>
      </w:tr>
      <w:tr w:rsidR="00E95B6A" w:rsidRPr="008B6E4A" w14:paraId="309C9F10" w14:textId="77777777" w:rsidTr="007F7111">
        <w:tc>
          <w:tcPr>
            <w:tcW w:w="0" w:type="auto"/>
            <w:shd w:val="clear" w:color="auto" w:fill="auto"/>
          </w:tcPr>
          <w:p w14:paraId="76443A52" w14:textId="77777777" w:rsidR="00E95B6A" w:rsidRPr="00DA0147" w:rsidRDefault="00E95B6A" w:rsidP="007F7111">
            <w:pPr>
              <w:pStyle w:val="BodyTextfirstgraph"/>
              <w:rPr>
                <w:sz w:val="20"/>
                <w:szCs w:val="20"/>
              </w:rPr>
            </w:pPr>
            <w:r w:rsidRPr="00DA0147">
              <w:rPr>
                <w:sz w:val="20"/>
                <w:szCs w:val="20"/>
              </w:rPr>
              <w:t>VR2-1</w:t>
            </w:r>
          </w:p>
        </w:tc>
        <w:tc>
          <w:tcPr>
            <w:tcW w:w="0" w:type="auto"/>
            <w:shd w:val="clear" w:color="auto" w:fill="auto"/>
          </w:tcPr>
          <w:p w14:paraId="327E4151"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capped VBR with window 200ms, buffer sent at same time, 1500 byte max packet size </w:t>
            </w:r>
          </w:p>
        </w:tc>
      </w:tr>
      <w:tr w:rsidR="00E95B6A" w:rsidRPr="008B6E4A" w14:paraId="4AE16BE8" w14:textId="77777777" w:rsidTr="007F7111">
        <w:tc>
          <w:tcPr>
            <w:tcW w:w="0" w:type="auto"/>
            <w:shd w:val="clear" w:color="auto" w:fill="auto"/>
          </w:tcPr>
          <w:p w14:paraId="038EEC1A" w14:textId="77777777" w:rsidR="00E95B6A" w:rsidRPr="00DA0147" w:rsidRDefault="00E95B6A" w:rsidP="007F7111">
            <w:pPr>
              <w:pStyle w:val="BodyTextfirstgraph"/>
              <w:rPr>
                <w:sz w:val="20"/>
                <w:szCs w:val="20"/>
              </w:rPr>
            </w:pPr>
            <w:r w:rsidRPr="00DA0147">
              <w:rPr>
                <w:sz w:val="20"/>
                <w:szCs w:val="20"/>
              </w:rPr>
              <w:t>VR2-2</w:t>
            </w:r>
          </w:p>
        </w:tc>
        <w:tc>
          <w:tcPr>
            <w:tcW w:w="0" w:type="auto"/>
            <w:shd w:val="clear" w:color="auto" w:fill="auto"/>
          </w:tcPr>
          <w:p w14:paraId="1D045945"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capped VBR with window 200ms, buffer sent at same time, unlimited packet size </w:t>
            </w:r>
          </w:p>
        </w:tc>
      </w:tr>
      <w:tr w:rsidR="00E95B6A" w:rsidRPr="008B6E4A" w14:paraId="42F962C6" w14:textId="77777777" w:rsidTr="007F7111">
        <w:tc>
          <w:tcPr>
            <w:tcW w:w="0" w:type="auto"/>
            <w:shd w:val="clear" w:color="auto" w:fill="auto"/>
          </w:tcPr>
          <w:p w14:paraId="44F573D4" w14:textId="77777777" w:rsidR="00E95B6A" w:rsidRPr="00DA0147" w:rsidRDefault="00E95B6A" w:rsidP="007F7111">
            <w:pPr>
              <w:pStyle w:val="BodyTextfirstgraph"/>
              <w:rPr>
                <w:sz w:val="20"/>
                <w:szCs w:val="20"/>
              </w:rPr>
            </w:pPr>
            <w:r w:rsidRPr="00DA0147">
              <w:rPr>
                <w:sz w:val="20"/>
                <w:szCs w:val="20"/>
              </w:rPr>
              <w:t>VR2-3</w:t>
            </w:r>
          </w:p>
        </w:tc>
        <w:tc>
          <w:tcPr>
            <w:tcW w:w="0" w:type="auto"/>
            <w:shd w:val="clear" w:color="auto" w:fill="auto"/>
          </w:tcPr>
          <w:p w14:paraId="17696FF9" w14:textId="77777777" w:rsidR="00E95B6A" w:rsidRPr="00DA0147" w:rsidRDefault="00E95B6A" w:rsidP="007F7111">
            <w:pPr>
              <w:pStyle w:val="BodyTextfirstgraph"/>
              <w:rPr>
                <w:sz w:val="20"/>
                <w:szCs w:val="20"/>
              </w:rPr>
            </w:pPr>
            <w:r w:rsidRPr="00DA0147">
              <w:rPr>
                <w:sz w:val="20"/>
                <w:szCs w:val="20"/>
              </w:rPr>
              <w:t>8 slices per eye buffer, 1 slice per frame is intra coded, 30Mbit/s CBR with window 1 frame, buffer sent at same time, 1500 byte max packet size packets</w:t>
            </w:r>
          </w:p>
        </w:tc>
      </w:tr>
      <w:tr w:rsidR="00E95B6A" w:rsidRPr="008B6E4A" w14:paraId="550D2661" w14:textId="77777777" w:rsidTr="007F7111">
        <w:tc>
          <w:tcPr>
            <w:tcW w:w="0" w:type="auto"/>
            <w:shd w:val="clear" w:color="auto" w:fill="auto"/>
          </w:tcPr>
          <w:p w14:paraId="744F0C0F" w14:textId="77777777" w:rsidR="00E95B6A" w:rsidRPr="00DA0147" w:rsidRDefault="00E95B6A" w:rsidP="007F7111">
            <w:pPr>
              <w:pStyle w:val="BodyTextfirstgraph"/>
              <w:rPr>
                <w:sz w:val="20"/>
                <w:szCs w:val="20"/>
              </w:rPr>
            </w:pPr>
            <w:r w:rsidRPr="00DA0147">
              <w:rPr>
                <w:sz w:val="20"/>
                <w:szCs w:val="20"/>
              </w:rPr>
              <w:t>VR2-4</w:t>
            </w:r>
          </w:p>
        </w:tc>
        <w:tc>
          <w:tcPr>
            <w:tcW w:w="0" w:type="auto"/>
            <w:shd w:val="clear" w:color="auto" w:fill="auto"/>
          </w:tcPr>
          <w:p w14:paraId="178E9C41"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CBR with window 1 frame, buffer sent at same time, unlimited packet size </w:t>
            </w:r>
          </w:p>
        </w:tc>
      </w:tr>
      <w:tr w:rsidR="00E95B6A" w:rsidRPr="008B6E4A" w14:paraId="65149E44" w14:textId="77777777" w:rsidTr="007F7111">
        <w:tc>
          <w:tcPr>
            <w:tcW w:w="0" w:type="auto"/>
            <w:shd w:val="clear" w:color="auto" w:fill="auto"/>
          </w:tcPr>
          <w:p w14:paraId="74863CFD" w14:textId="77777777" w:rsidR="00E95B6A" w:rsidRPr="00DA0147" w:rsidRDefault="00E95B6A" w:rsidP="007F7111">
            <w:pPr>
              <w:pStyle w:val="BodyTextfirstgraph"/>
              <w:rPr>
                <w:sz w:val="20"/>
                <w:szCs w:val="20"/>
                <w:lang w:val="en-GB"/>
              </w:rPr>
            </w:pPr>
            <w:r w:rsidRPr="00DA0147">
              <w:rPr>
                <w:sz w:val="20"/>
                <w:szCs w:val="20"/>
              </w:rPr>
              <w:lastRenderedPageBreak/>
              <w:t>VR2-5</w:t>
            </w:r>
          </w:p>
        </w:tc>
        <w:tc>
          <w:tcPr>
            <w:tcW w:w="0" w:type="auto"/>
            <w:shd w:val="clear" w:color="auto" w:fill="auto"/>
          </w:tcPr>
          <w:p w14:paraId="5CDEA960" w14:textId="77777777" w:rsidR="00E95B6A" w:rsidRPr="00DA0147" w:rsidRDefault="00E95B6A" w:rsidP="007F7111">
            <w:pPr>
              <w:pStyle w:val="BodyTextfirstgraph"/>
              <w:rPr>
                <w:sz w:val="20"/>
                <w:szCs w:val="20"/>
              </w:rPr>
            </w:pPr>
            <w:r w:rsidRPr="00DA0147">
              <w:rPr>
                <w:sz w:val="20"/>
                <w:szCs w:val="20"/>
              </w:rPr>
              <w:t xml:space="preserve">1 slice per eye buffer, every 8th frame is intra coded, 30Mbit/s capped VBR with window 200ms, buffer sent at same time, 1500 byte max packet size </w:t>
            </w:r>
          </w:p>
        </w:tc>
      </w:tr>
      <w:tr w:rsidR="00E95B6A" w:rsidRPr="008B6E4A" w14:paraId="3409F2D9" w14:textId="77777777" w:rsidTr="007F7111">
        <w:tc>
          <w:tcPr>
            <w:tcW w:w="0" w:type="auto"/>
            <w:shd w:val="clear" w:color="auto" w:fill="auto"/>
          </w:tcPr>
          <w:p w14:paraId="63088119" w14:textId="77777777" w:rsidR="00E95B6A" w:rsidRPr="00DA0147" w:rsidRDefault="00E95B6A" w:rsidP="007F7111">
            <w:pPr>
              <w:pStyle w:val="BodyTextfirstgraph"/>
              <w:rPr>
                <w:sz w:val="20"/>
                <w:szCs w:val="20"/>
              </w:rPr>
            </w:pPr>
            <w:r w:rsidRPr="00DA0147">
              <w:rPr>
                <w:sz w:val="20"/>
                <w:szCs w:val="20"/>
              </w:rPr>
              <w:t>VR2-6</w:t>
            </w:r>
          </w:p>
        </w:tc>
        <w:tc>
          <w:tcPr>
            <w:tcW w:w="0" w:type="auto"/>
            <w:shd w:val="clear" w:color="auto" w:fill="auto"/>
          </w:tcPr>
          <w:p w14:paraId="584D9996"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capped VBR with window 200ms, buffers sent interleaved, 1500 byte max packet size </w:t>
            </w:r>
          </w:p>
        </w:tc>
      </w:tr>
      <w:tr w:rsidR="00E95B6A" w:rsidRPr="008B6E4A" w14:paraId="0893FC04" w14:textId="77777777" w:rsidTr="007F7111">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CB6431F" w14:textId="77777777" w:rsidR="00E95B6A" w:rsidRPr="00DA0147" w:rsidRDefault="00E95B6A" w:rsidP="007F7111">
            <w:pPr>
              <w:pStyle w:val="BodyTextfirstgraph"/>
              <w:rPr>
                <w:sz w:val="20"/>
                <w:szCs w:val="20"/>
              </w:rPr>
            </w:pPr>
            <w:bookmarkStart w:id="21" w:name="_Hlk63853843"/>
            <w:r w:rsidRPr="00DA0147">
              <w:rPr>
                <w:sz w:val="20"/>
                <w:szCs w:val="2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73A09B9" w14:textId="3FEEED9E" w:rsidR="00E95B6A" w:rsidRPr="00DA0147" w:rsidRDefault="00E95B6A" w:rsidP="007F7111">
            <w:pPr>
              <w:pStyle w:val="BodyTextfirstgraph"/>
              <w:rPr>
                <w:sz w:val="20"/>
                <w:szCs w:val="20"/>
              </w:rPr>
            </w:pPr>
            <w:r w:rsidRPr="00DA0147">
              <w:rPr>
                <w:sz w:val="20"/>
                <w:szCs w:val="20"/>
              </w:rPr>
              <w:t xml:space="preserve">8 slices per eye buffer, 1 slice per frame is intra coded, </w:t>
            </w:r>
            <w:r w:rsidR="00800DF8">
              <w:rPr>
                <w:sz w:val="20"/>
                <w:szCs w:val="20"/>
              </w:rPr>
              <w:t>++/*</w:t>
            </w:r>
            <w:r w:rsidRPr="00DA0147">
              <w:rPr>
                <w:sz w:val="20"/>
                <w:szCs w:val="20"/>
              </w:rPr>
              <w:t xml:space="preserve">45Mbit/s capped VBR with window 200ms, buffer sent at same time, 1500 byte max packet size </w:t>
            </w:r>
          </w:p>
        </w:tc>
      </w:tr>
      <w:tr w:rsidR="00E95B6A" w:rsidRPr="008B6E4A" w14:paraId="411A9F0E" w14:textId="77777777" w:rsidTr="007F7111">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7D808" w14:textId="77777777" w:rsidR="00E95B6A" w:rsidRPr="00DA0147" w:rsidRDefault="00E95B6A" w:rsidP="007F7111">
            <w:pPr>
              <w:pStyle w:val="BodyTextfirstgraph"/>
              <w:rPr>
                <w:sz w:val="20"/>
                <w:szCs w:val="20"/>
              </w:rPr>
            </w:pPr>
            <w:r w:rsidRPr="00DA0147">
              <w:rPr>
                <w:sz w:val="20"/>
                <w:szCs w:val="2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96775AF"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45Mbit/s capped VBR with window 200ms, buffer sent at same time, unlimited packet size </w:t>
            </w:r>
          </w:p>
        </w:tc>
      </w:tr>
      <w:bookmarkEnd w:id="21"/>
    </w:tbl>
    <w:p w14:paraId="32DD0194" w14:textId="77777777" w:rsidR="00E95B6A" w:rsidRPr="00DA0147" w:rsidRDefault="00E95B6A" w:rsidP="00DA0147">
      <w:pPr>
        <w:rPr>
          <w:rFonts w:ascii="Times New Roman" w:hAnsi="Times New Roman"/>
          <w:szCs w:val="20"/>
        </w:rPr>
      </w:pPr>
    </w:p>
    <w:sectPr w:rsidR="00E95B6A" w:rsidRPr="00DA0147" w:rsidSect="00A824EE">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EA1AF4" w14:textId="77777777" w:rsidR="00847F22" w:rsidRDefault="00847F22">
      <w:r>
        <w:separator/>
      </w:r>
    </w:p>
  </w:endnote>
  <w:endnote w:type="continuationSeparator" w:id="0">
    <w:p w14:paraId="653FF55A" w14:textId="77777777" w:rsidR="00847F22" w:rsidRDefault="00847F22">
      <w:r>
        <w:continuationSeparator/>
      </w:r>
    </w:p>
  </w:endnote>
  <w:endnote w:type="continuationNotice" w:id="1">
    <w:p w14:paraId="5ECB51B9" w14:textId="77777777" w:rsidR="00847F22" w:rsidRDefault="00847F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21BAB5" w14:textId="77777777" w:rsidR="00847F22" w:rsidRDefault="00847F22">
      <w:r>
        <w:separator/>
      </w:r>
    </w:p>
  </w:footnote>
  <w:footnote w:type="continuationSeparator" w:id="0">
    <w:p w14:paraId="59CCCE82" w14:textId="77777777" w:rsidR="00847F22" w:rsidRDefault="00847F22">
      <w:r>
        <w:continuationSeparator/>
      </w:r>
    </w:p>
  </w:footnote>
  <w:footnote w:type="continuationNotice" w:id="1">
    <w:p w14:paraId="2B3312A2" w14:textId="77777777" w:rsidR="00847F22" w:rsidRDefault="00847F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EBEB242"/>
    <w:multiLevelType w:val="multilevel"/>
    <w:tmpl w:val="8EBEB242"/>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E1A14"/>
    <w:multiLevelType w:val="multilevel"/>
    <w:tmpl w:val="03DE1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15" w15:restartNumberingAfterBreak="0">
    <w:nsid w:val="0F9E5923"/>
    <w:multiLevelType w:val="hybridMultilevel"/>
    <w:tmpl w:val="9A7AD414"/>
    <w:lvl w:ilvl="0" w:tplc="E67E310A">
      <w:start w:val="1"/>
      <w:numFmt w:val="decimal"/>
      <w:lvlText w:val="%1)"/>
      <w:lvlJc w:val="left"/>
      <w:pPr>
        <w:ind w:left="360" w:hanging="360"/>
      </w:pPr>
      <w:rPr>
        <w:rFonts w:eastAsia="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6654DF4"/>
    <w:multiLevelType w:val="hybridMultilevel"/>
    <w:tmpl w:val="9EDE1858"/>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B5B2CCA"/>
    <w:multiLevelType w:val="hybridMultilevel"/>
    <w:tmpl w:val="ED7E98F8"/>
    <w:lvl w:ilvl="0" w:tplc="29E0C914">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1C3131D1"/>
    <w:multiLevelType w:val="hybridMultilevel"/>
    <w:tmpl w:val="97E6D336"/>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2D87188"/>
    <w:multiLevelType w:val="multilevel"/>
    <w:tmpl w:val="5DA4D9E4"/>
    <w:lvl w:ilvl="0">
      <w:start w:val="1"/>
      <w:numFmt w:val="bullet"/>
      <w:lvlText w:val="‐"/>
      <w:lvlJc w:val="left"/>
      <w:pPr>
        <w:ind w:left="720" w:hanging="360"/>
      </w:pPr>
      <w:rPr>
        <w:rFonts w:ascii="Microsoft YaHei UI" w:eastAsia="Microsoft YaHei UI" w:hAnsi="Microsoft YaHei UI"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2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3C123F89"/>
    <w:multiLevelType w:val="hybridMultilevel"/>
    <w:tmpl w:val="707010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25" w15:restartNumberingAfterBreak="0">
    <w:nsid w:val="44B50EF2"/>
    <w:multiLevelType w:val="hybridMultilevel"/>
    <w:tmpl w:val="F70E8340"/>
    <w:lvl w:ilvl="0" w:tplc="5C6C2CFC">
      <w:numFmt w:val="bullet"/>
      <w:lvlText w:val="-"/>
      <w:lvlJc w:val="left"/>
      <w:pPr>
        <w:ind w:left="605" w:hanging="420"/>
      </w:pPr>
      <w:rPr>
        <w:rFonts w:ascii="Times New Roman" w:eastAsia="Times New Roman" w:hAnsi="Times New Roman" w:cs="Times New Roman" w:hint="default"/>
      </w:rPr>
    </w:lvl>
    <w:lvl w:ilvl="1" w:tplc="04090003">
      <w:start w:val="1"/>
      <w:numFmt w:val="bullet"/>
      <w:lvlText w:val=""/>
      <w:lvlJc w:val="left"/>
      <w:pPr>
        <w:ind w:left="1025" w:hanging="420"/>
      </w:pPr>
      <w:rPr>
        <w:rFonts w:ascii="Wingdings" w:hAnsi="Wingdings" w:hint="default"/>
      </w:rPr>
    </w:lvl>
    <w:lvl w:ilvl="2" w:tplc="04090005" w:tentative="1">
      <w:start w:val="1"/>
      <w:numFmt w:val="bullet"/>
      <w:lvlText w:val=""/>
      <w:lvlJc w:val="left"/>
      <w:pPr>
        <w:ind w:left="1445" w:hanging="420"/>
      </w:pPr>
      <w:rPr>
        <w:rFonts w:ascii="Wingdings" w:hAnsi="Wingdings" w:hint="default"/>
      </w:rPr>
    </w:lvl>
    <w:lvl w:ilvl="3" w:tplc="04090001" w:tentative="1">
      <w:start w:val="1"/>
      <w:numFmt w:val="bullet"/>
      <w:lvlText w:val=""/>
      <w:lvlJc w:val="left"/>
      <w:pPr>
        <w:ind w:left="1865" w:hanging="420"/>
      </w:pPr>
      <w:rPr>
        <w:rFonts w:ascii="Wingdings" w:hAnsi="Wingdings" w:hint="default"/>
      </w:rPr>
    </w:lvl>
    <w:lvl w:ilvl="4" w:tplc="04090003" w:tentative="1">
      <w:start w:val="1"/>
      <w:numFmt w:val="bullet"/>
      <w:lvlText w:val=""/>
      <w:lvlJc w:val="left"/>
      <w:pPr>
        <w:ind w:left="2285" w:hanging="420"/>
      </w:pPr>
      <w:rPr>
        <w:rFonts w:ascii="Wingdings" w:hAnsi="Wingdings" w:hint="default"/>
      </w:rPr>
    </w:lvl>
    <w:lvl w:ilvl="5" w:tplc="04090005" w:tentative="1">
      <w:start w:val="1"/>
      <w:numFmt w:val="bullet"/>
      <w:lvlText w:val=""/>
      <w:lvlJc w:val="left"/>
      <w:pPr>
        <w:ind w:left="2705" w:hanging="420"/>
      </w:pPr>
      <w:rPr>
        <w:rFonts w:ascii="Wingdings" w:hAnsi="Wingdings" w:hint="default"/>
      </w:rPr>
    </w:lvl>
    <w:lvl w:ilvl="6" w:tplc="04090001" w:tentative="1">
      <w:start w:val="1"/>
      <w:numFmt w:val="bullet"/>
      <w:lvlText w:val=""/>
      <w:lvlJc w:val="left"/>
      <w:pPr>
        <w:ind w:left="3125" w:hanging="420"/>
      </w:pPr>
      <w:rPr>
        <w:rFonts w:ascii="Wingdings" w:hAnsi="Wingdings" w:hint="default"/>
      </w:rPr>
    </w:lvl>
    <w:lvl w:ilvl="7" w:tplc="04090003" w:tentative="1">
      <w:start w:val="1"/>
      <w:numFmt w:val="bullet"/>
      <w:lvlText w:val=""/>
      <w:lvlJc w:val="left"/>
      <w:pPr>
        <w:ind w:left="3545" w:hanging="420"/>
      </w:pPr>
      <w:rPr>
        <w:rFonts w:ascii="Wingdings" w:hAnsi="Wingdings" w:hint="default"/>
      </w:rPr>
    </w:lvl>
    <w:lvl w:ilvl="8" w:tplc="04090005" w:tentative="1">
      <w:start w:val="1"/>
      <w:numFmt w:val="bullet"/>
      <w:lvlText w:val=""/>
      <w:lvlJc w:val="left"/>
      <w:pPr>
        <w:ind w:left="3965" w:hanging="420"/>
      </w:pPr>
      <w:rPr>
        <w:rFonts w:ascii="Wingdings" w:hAnsi="Wingdings" w:hint="default"/>
      </w:rPr>
    </w:lvl>
  </w:abstractNum>
  <w:abstractNum w:abstractNumId="2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498C39B4"/>
    <w:multiLevelType w:val="hybridMultilevel"/>
    <w:tmpl w:val="BCA6A79E"/>
    <w:lvl w:ilvl="0" w:tplc="CD04B2CA">
      <w:start w:val="1"/>
      <w:numFmt w:val="decimal"/>
      <w:lvlText w:val="%1)"/>
      <w:lvlJc w:val="left"/>
      <w:pPr>
        <w:ind w:left="620" w:hanging="4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8" w15:restartNumberingAfterBreak="0">
    <w:nsid w:val="4C9F3EB8"/>
    <w:multiLevelType w:val="hybridMultilevel"/>
    <w:tmpl w:val="912CE6F4"/>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4E9C7801"/>
    <w:multiLevelType w:val="hybridMultilevel"/>
    <w:tmpl w:val="352649AC"/>
    <w:lvl w:ilvl="0" w:tplc="77F8C7BA">
      <w:start w:val="1"/>
      <w:numFmt w:val="bullet"/>
      <w:lvlText w:val="‐"/>
      <w:lvlJc w:val="left"/>
      <w:pPr>
        <w:ind w:left="1124" w:hanging="420"/>
      </w:pPr>
      <w:rPr>
        <w:rFonts w:ascii="Microsoft YaHei UI" w:eastAsia="Microsoft YaHei UI" w:hAnsi="Microsoft YaHei UI" w:hint="eastAsia"/>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3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2780431"/>
    <w:multiLevelType w:val="hybridMultilevel"/>
    <w:tmpl w:val="D16E198C"/>
    <w:lvl w:ilvl="0" w:tplc="D7B6E3A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2" w15:restartNumberingAfterBreak="0">
    <w:nsid w:val="539D0632"/>
    <w:multiLevelType w:val="hybridMultilevel"/>
    <w:tmpl w:val="9692DEB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815BE2"/>
    <w:multiLevelType w:val="multilevel"/>
    <w:tmpl w:val="56815BE2"/>
    <w:lvl w:ilvl="0">
      <w:start w:val="1"/>
      <w:numFmt w:val="decimal"/>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56F70E06"/>
    <w:multiLevelType w:val="hybridMultilevel"/>
    <w:tmpl w:val="7A2A1F26"/>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B9E7C1F"/>
    <w:multiLevelType w:val="multilevel"/>
    <w:tmpl w:val="5B9E7C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9070DFE"/>
    <w:multiLevelType w:val="multilevel"/>
    <w:tmpl w:val="296CA0B6"/>
    <w:lvl w:ilvl="0">
      <w:start w:val="1"/>
      <w:numFmt w:val="bullet"/>
      <w:lvlText w:val="‐"/>
      <w:lvlJc w:val="left"/>
      <w:pPr>
        <w:ind w:left="720" w:hanging="360"/>
      </w:pPr>
      <w:rPr>
        <w:rFonts w:ascii="Microsoft YaHei UI" w:eastAsia="Microsoft YaHei UI" w:hAnsi="Microsoft YaHei UI"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D6C0433"/>
    <w:multiLevelType w:val="multilevel"/>
    <w:tmpl w:val="EB40B218"/>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1" w15:restartNumberingAfterBreak="0">
    <w:nsid w:val="72FB59A4"/>
    <w:multiLevelType w:val="hybridMultilevel"/>
    <w:tmpl w:val="6C1875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ED1823"/>
    <w:multiLevelType w:val="hybridMultilevel"/>
    <w:tmpl w:val="6FC2BDD2"/>
    <w:lvl w:ilvl="0" w:tplc="29E0C914">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30"/>
  </w:num>
  <w:num w:numId="2">
    <w:abstractNumId w:val="42"/>
  </w:num>
  <w:num w:numId="3">
    <w:abstractNumId w:val="22"/>
  </w:num>
  <w:num w:numId="4">
    <w:abstractNumId w:val="24"/>
  </w:num>
  <w:num w:numId="5">
    <w:abstractNumId w:val="39"/>
  </w:num>
  <w:num w:numId="6">
    <w:abstractNumId w:val="45"/>
  </w:num>
  <w:num w:numId="7">
    <w:abstractNumId w:val="20"/>
  </w:num>
  <w:num w:numId="8">
    <w:abstractNumId w:val="43"/>
  </w:num>
  <w:num w:numId="9">
    <w:abstractNumId w:val="40"/>
  </w:num>
  <w:num w:numId="10">
    <w:abstractNumId w:val="41"/>
  </w:num>
  <w:num w:numId="11">
    <w:abstractNumId w:val="21"/>
  </w:num>
  <w:num w:numId="12">
    <w:abstractNumId w:val="25"/>
  </w:num>
  <w:num w:numId="13">
    <w:abstractNumId w:val="14"/>
  </w:num>
  <w:num w:numId="14">
    <w:abstractNumId w:val="15"/>
  </w:num>
  <w:num w:numId="15">
    <w:abstractNumId w:val="26"/>
  </w:num>
  <w:num w:numId="16">
    <w:abstractNumId w:val="35"/>
  </w:num>
  <w:num w:numId="17">
    <w:abstractNumId w:val="36"/>
  </w:num>
  <w:num w:numId="18">
    <w:abstractNumId w:val="27"/>
  </w:num>
  <w:num w:numId="19">
    <w:abstractNumId w:val="34"/>
  </w:num>
  <w:num w:numId="20">
    <w:abstractNumId w:val="31"/>
  </w:num>
  <w:num w:numId="21">
    <w:abstractNumId w:val="32"/>
  </w:num>
  <w:num w:numId="22">
    <w:abstractNumId w:val="33"/>
  </w:num>
  <w:num w:numId="2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2"/>
  </w:num>
  <w:num w:numId="26">
    <w:abstractNumId w:val="38"/>
  </w:num>
  <w:num w:numId="27">
    <w:abstractNumId w:val="10"/>
  </w:num>
  <w:num w:numId="28">
    <w:abstractNumId w:val="8"/>
  </w:num>
  <w:num w:numId="29">
    <w:abstractNumId w:val="7"/>
  </w:num>
  <w:num w:numId="30">
    <w:abstractNumId w:val="6"/>
  </w:num>
  <w:num w:numId="31">
    <w:abstractNumId w:val="5"/>
  </w:num>
  <w:num w:numId="32">
    <w:abstractNumId w:val="9"/>
  </w:num>
  <w:num w:numId="33">
    <w:abstractNumId w:val="4"/>
  </w:num>
  <w:num w:numId="34">
    <w:abstractNumId w:val="3"/>
  </w:num>
  <w:num w:numId="35">
    <w:abstractNumId w:val="2"/>
  </w:num>
  <w:num w:numId="36">
    <w:abstractNumId w:val="1"/>
  </w:num>
  <w:num w:numId="37">
    <w:abstractNumId w:val="13"/>
  </w:num>
  <w:num w:numId="38">
    <w:abstractNumId w:val="37"/>
  </w:num>
  <w:num w:numId="39">
    <w:abstractNumId w:val="19"/>
  </w:num>
  <w:num w:numId="40">
    <w:abstractNumId w:val="17"/>
  </w:num>
  <w:num w:numId="41">
    <w:abstractNumId w:val="44"/>
  </w:num>
  <w:num w:numId="42">
    <w:abstractNumId w:val="29"/>
  </w:num>
  <w:num w:numId="43">
    <w:abstractNumId w:val="0"/>
  </w:num>
  <w:num w:numId="44">
    <w:abstractNumId w:val="23"/>
  </w:num>
  <w:num w:numId="45">
    <w:abstractNumId w:val="16"/>
  </w:num>
  <w:num w:numId="46">
    <w:abstractNumId w:val="18"/>
  </w:num>
  <w:num w:numId="47">
    <w:abstractNumId w:val="2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q4FAHvio9UtAAAA"/>
  </w:docVars>
  <w:rsids>
    <w:rsidRoot w:val="00B87FBC"/>
    <w:rsid w:val="00000068"/>
    <w:rsid w:val="00000151"/>
    <w:rsid w:val="000005C3"/>
    <w:rsid w:val="0000069E"/>
    <w:rsid w:val="00000750"/>
    <w:rsid w:val="0000089F"/>
    <w:rsid w:val="00000DB8"/>
    <w:rsid w:val="00001070"/>
    <w:rsid w:val="00001285"/>
    <w:rsid w:val="00001876"/>
    <w:rsid w:val="00001B82"/>
    <w:rsid w:val="00002134"/>
    <w:rsid w:val="00002463"/>
    <w:rsid w:val="0000259C"/>
    <w:rsid w:val="000027C6"/>
    <w:rsid w:val="00002B5E"/>
    <w:rsid w:val="00002E82"/>
    <w:rsid w:val="0000314A"/>
    <w:rsid w:val="000036F0"/>
    <w:rsid w:val="00003886"/>
    <w:rsid w:val="00003AC5"/>
    <w:rsid w:val="0000410D"/>
    <w:rsid w:val="0000416C"/>
    <w:rsid w:val="000042C4"/>
    <w:rsid w:val="000044D9"/>
    <w:rsid w:val="0000460A"/>
    <w:rsid w:val="00004707"/>
    <w:rsid w:val="00004D1B"/>
    <w:rsid w:val="00004F37"/>
    <w:rsid w:val="00004F59"/>
    <w:rsid w:val="00005012"/>
    <w:rsid w:val="0000539E"/>
    <w:rsid w:val="000054C0"/>
    <w:rsid w:val="0000587F"/>
    <w:rsid w:val="00005909"/>
    <w:rsid w:val="000059F9"/>
    <w:rsid w:val="00005B8D"/>
    <w:rsid w:val="00005C84"/>
    <w:rsid w:val="00005DE0"/>
    <w:rsid w:val="000060C1"/>
    <w:rsid w:val="000062BD"/>
    <w:rsid w:val="000063A7"/>
    <w:rsid w:val="000065F8"/>
    <w:rsid w:val="0000694F"/>
    <w:rsid w:val="00006D90"/>
    <w:rsid w:val="00006DBB"/>
    <w:rsid w:val="0000709F"/>
    <w:rsid w:val="00007373"/>
    <w:rsid w:val="00007D0F"/>
    <w:rsid w:val="00007E01"/>
    <w:rsid w:val="00010550"/>
    <w:rsid w:val="0001068D"/>
    <w:rsid w:val="00010791"/>
    <w:rsid w:val="00010894"/>
    <w:rsid w:val="00010AB6"/>
    <w:rsid w:val="00010B9A"/>
    <w:rsid w:val="00010F29"/>
    <w:rsid w:val="00010F56"/>
    <w:rsid w:val="0001154B"/>
    <w:rsid w:val="000116A5"/>
    <w:rsid w:val="00011C54"/>
    <w:rsid w:val="00011C8C"/>
    <w:rsid w:val="00011E94"/>
    <w:rsid w:val="00011F30"/>
    <w:rsid w:val="00011FB3"/>
    <w:rsid w:val="00011FFB"/>
    <w:rsid w:val="000120DF"/>
    <w:rsid w:val="00012168"/>
    <w:rsid w:val="00012414"/>
    <w:rsid w:val="000124C4"/>
    <w:rsid w:val="000125F2"/>
    <w:rsid w:val="000125F3"/>
    <w:rsid w:val="000125F4"/>
    <w:rsid w:val="000126F3"/>
    <w:rsid w:val="00012ACB"/>
    <w:rsid w:val="00012EF5"/>
    <w:rsid w:val="00013138"/>
    <w:rsid w:val="000137AA"/>
    <w:rsid w:val="000137C9"/>
    <w:rsid w:val="00013CB8"/>
    <w:rsid w:val="00013D49"/>
    <w:rsid w:val="00013E21"/>
    <w:rsid w:val="00013F40"/>
    <w:rsid w:val="00013F49"/>
    <w:rsid w:val="00014148"/>
    <w:rsid w:val="000141BF"/>
    <w:rsid w:val="00014921"/>
    <w:rsid w:val="00014A8F"/>
    <w:rsid w:val="00014D04"/>
    <w:rsid w:val="000150F9"/>
    <w:rsid w:val="0001537C"/>
    <w:rsid w:val="00015520"/>
    <w:rsid w:val="0001554B"/>
    <w:rsid w:val="00015A87"/>
    <w:rsid w:val="00015E00"/>
    <w:rsid w:val="000167E4"/>
    <w:rsid w:val="00016AC6"/>
    <w:rsid w:val="00016B59"/>
    <w:rsid w:val="00016B6C"/>
    <w:rsid w:val="00016CA2"/>
    <w:rsid w:val="00016E13"/>
    <w:rsid w:val="000174AD"/>
    <w:rsid w:val="000175C3"/>
    <w:rsid w:val="00017684"/>
    <w:rsid w:val="00017BA4"/>
    <w:rsid w:val="00017C54"/>
    <w:rsid w:val="00017F49"/>
    <w:rsid w:val="000201BC"/>
    <w:rsid w:val="00020219"/>
    <w:rsid w:val="00020317"/>
    <w:rsid w:val="000203BB"/>
    <w:rsid w:val="000208A6"/>
    <w:rsid w:val="00020990"/>
    <w:rsid w:val="000209F3"/>
    <w:rsid w:val="00020A0A"/>
    <w:rsid w:val="00020A1C"/>
    <w:rsid w:val="00020A35"/>
    <w:rsid w:val="00020B63"/>
    <w:rsid w:val="000212DF"/>
    <w:rsid w:val="0002163E"/>
    <w:rsid w:val="0002192B"/>
    <w:rsid w:val="0002195F"/>
    <w:rsid w:val="00021979"/>
    <w:rsid w:val="00021B1B"/>
    <w:rsid w:val="00021C03"/>
    <w:rsid w:val="00022004"/>
    <w:rsid w:val="000220E5"/>
    <w:rsid w:val="00022580"/>
    <w:rsid w:val="000225E9"/>
    <w:rsid w:val="00022699"/>
    <w:rsid w:val="000229D9"/>
    <w:rsid w:val="00022A7D"/>
    <w:rsid w:val="0002322B"/>
    <w:rsid w:val="000234B0"/>
    <w:rsid w:val="000241CB"/>
    <w:rsid w:val="00024592"/>
    <w:rsid w:val="00024601"/>
    <w:rsid w:val="00024775"/>
    <w:rsid w:val="00024FAD"/>
    <w:rsid w:val="000250AB"/>
    <w:rsid w:val="0002530F"/>
    <w:rsid w:val="0002552A"/>
    <w:rsid w:val="00025727"/>
    <w:rsid w:val="00025832"/>
    <w:rsid w:val="00025A64"/>
    <w:rsid w:val="000260C1"/>
    <w:rsid w:val="0002621A"/>
    <w:rsid w:val="00026321"/>
    <w:rsid w:val="00026356"/>
    <w:rsid w:val="00026387"/>
    <w:rsid w:val="000264EF"/>
    <w:rsid w:val="00026972"/>
    <w:rsid w:val="00026C85"/>
    <w:rsid w:val="00026F9B"/>
    <w:rsid w:val="00027013"/>
    <w:rsid w:val="0002754F"/>
    <w:rsid w:val="000277C0"/>
    <w:rsid w:val="0002781A"/>
    <w:rsid w:val="00027903"/>
    <w:rsid w:val="00027919"/>
    <w:rsid w:val="00027AF8"/>
    <w:rsid w:val="00027B4B"/>
    <w:rsid w:val="00027E38"/>
    <w:rsid w:val="00030132"/>
    <w:rsid w:val="000303A0"/>
    <w:rsid w:val="00030529"/>
    <w:rsid w:val="000305F4"/>
    <w:rsid w:val="00030815"/>
    <w:rsid w:val="00030A5C"/>
    <w:rsid w:val="00030BD6"/>
    <w:rsid w:val="00030DFC"/>
    <w:rsid w:val="00031420"/>
    <w:rsid w:val="0003167E"/>
    <w:rsid w:val="00031A22"/>
    <w:rsid w:val="00031BC5"/>
    <w:rsid w:val="00031D0E"/>
    <w:rsid w:val="00031DF7"/>
    <w:rsid w:val="00032013"/>
    <w:rsid w:val="000321F8"/>
    <w:rsid w:val="000325F7"/>
    <w:rsid w:val="00032906"/>
    <w:rsid w:val="00032E50"/>
    <w:rsid w:val="00033091"/>
    <w:rsid w:val="00033136"/>
    <w:rsid w:val="0003333D"/>
    <w:rsid w:val="000336FB"/>
    <w:rsid w:val="000338A4"/>
    <w:rsid w:val="0003394F"/>
    <w:rsid w:val="00033D65"/>
    <w:rsid w:val="00033DD1"/>
    <w:rsid w:val="000342D3"/>
    <w:rsid w:val="0003432F"/>
    <w:rsid w:val="0003433B"/>
    <w:rsid w:val="000344D4"/>
    <w:rsid w:val="000345F5"/>
    <w:rsid w:val="00034662"/>
    <w:rsid w:val="00034864"/>
    <w:rsid w:val="000350EA"/>
    <w:rsid w:val="0003582E"/>
    <w:rsid w:val="00035C55"/>
    <w:rsid w:val="00035DC3"/>
    <w:rsid w:val="00035E82"/>
    <w:rsid w:val="00036264"/>
    <w:rsid w:val="000362AB"/>
    <w:rsid w:val="000363AE"/>
    <w:rsid w:val="000363FD"/>
    <w:rsid w:val="00036631"/>
    <w:rsid w:val="0003671A"/>
    <w:rsid w:val="00036787"/>
    <w:rsid w:val="00036AB8"/>
    <w:rsid w:val="00036CBB"/>
    <w:rsid w:val="00036CC3"/>
    <w:rsid w:val="00036E22"/>
    <w:rsid w:val="00036F9C"/>
    <w:rsid w:val="0003714A"/>
    <w:rsid w:val="0003772C"/>
    <w:rsid w:val="000377A2"/>
    <w:rsid w:val="000377D4"/>
    <w:rsid w:val="000378DD"/>
    <w:rsid w:val="00037A41"/>
    <w:rsid w:val="00037DBD"/>
    <w:rsid w:val="00037E65"/>
    <w:rsid w:val="00037F1A"/>
    <w:rsid w:val="00037FAF"/>
    <w:rsid w:val="00040293"/>
    <w:rsid w:val="00040500"/>
    <w:rsid w:val="00040A81"/>
    <w:rsid w:val="00041174"/>
    <w:rsid w:val="000412E1"/>
    <w:rsid w:val="00041439"/>
    <w:rsid w:val="00041685"/>
    <w:rsid w:val="000417F0"/>
    <w:rsid w:val="000419EC"/>
    <w:rsid w:val="00041E6C"/>
    <w:rsid w:val="00041F4A"/>
    <w:rsid w:val="000421F2"/>
    <w:rsid w:val="00042600"/>
    <w:rsid w:val="00042725"/>
    <w:rsid w:val="00042955"/>
    <w:rsid w:val="000432BE"/>
    <w:rsid w:val="00043535"/>
    <w:rsid w:val="0004361F"/>
    <w:rsid w:val="0004391C"/>
    <w:rsid w:val="00043946"/>
    <w:rsid w:val="000439E7"/>
    <w:rsid w:val="00043AB2"/>
    <w:rsid w:val="00043B58"/>
    <w:rsid w:val="00043E72"/>
    <w:rsid w:val="00043F11"/>
    <w:rsid w:val="00043F7C"/>
    <w:rsid w:val="000440A8"/>
    <w:rsid w:val="000441F8"/>
    <w:rsid w:val="00044275"/>
    <w:rsid w:val="0004447C"/>
    <w:rsid w:val="00044623"/>
    <w:rsid w:val="0004497D"/>
    <w:rsid w:val="00045071"/>
    <w:rsid w:val="00045435"/>
    <w:rsid w:val="00045841"/>
    <w:rsid w:val="000458CB"/>
    <w:rsid w:val="000458FF"/>
    <w:rsid w:val="0004591D"/>
    <w:rsid w:val="00045F57"/>
    <w:rsid w:val="0004603E"/>
    <w:rsid w:val="0004622D"/>
    <w:rsid w:val="0004623A"/>
    <w:rsid w:val="000464AC"/>
    <w:rsid w:val="0004683E"/>
    <w:rsid w:val="00046A35"/>
    <w:rsid w:val="00046FEA"/>
    <w:rsid w:val="00046FF5"/>
    <w:rsid w:val="00047353"/>
    <w:rsid w:val="00047398"/>
    <w:rsid w:val="00047423"/>
    <w:rsid w:val="000477DC"/>
    <w:rsid w:val="00047822"/>
    <w:rsid w:val="0004795D"/>
    <w:rsid w:val="00047D75"/>
    <w:rsid w:val="000504F2"/>
    <w:rsid w:val="000505A5"/>
    <w:rsid w:val="00050715"/>
    <w:rsid w:val="00050717"/>
    <w:rsid w:val="00050D96"/>
    <w:rsid w:val="00050FE2"/>
    <w:rsid w:val="00051279"/>
    <w:rsid w:val="000515D7"/>
    <w:rsid w:val="000517BF"/>
    <w:rsid w:val="000517C0"/>
    <w:rsid w:val="000519A5"/>
    <w:rsid w:val="00051C37"/>
    <w:rsid w:val="00051C53"/>
    <w:rsid w:val="00051D8B"/>
    <w:rsid w:val="00051D9C"/>
    <w:rsid w:val="00051FF5"/>
    <w:rsid w:val="000520C7"/>
    <w:rsid w:val="0005214F"/>
    <w:rsid w:val="00052182"/>
    <w:rsid w:val="00052223"/>
    <w:rsid w:val="000522E5"/>
    <w:rsid w:val="000523E4"/>
    <w:rsid w:val="00052860"/>
    <w:rsid w:val="00052966"/>
    <w:rsid w:val="000529A5"/>
    <w:rsid w:val="00052C7C"/>
    <w:rsid w:val="00053004"/>
    <w:rsid w:val="000533E2"/>
    <w:rsid w:val="00053771"/>
    <w:rsid w:val="000537F7"/>
    <w:rsid w:val="00053D7E"/>
    <w:rsid w:val="00053DA0"/>
    <w:rsid w:val="000540C0"/>
    <w:rsid w:val="00054280"/>
    <w:rsid w:val="00054508"/>
    <w:rsid w:val="00054698"/>
    <w:rsid w:val="0005470C"/>
    <w:rsid w:val="0005477E"/>
    <w:rsid w:val="000547B5"/>
    <w:rsid w:val="00054A78"/>
    <w:rsid w:val="00054D10"/>
    <w:rsid w:val="00054E98"/>
    <w:rsid w:val="00055024"/>
    <w:rsid w:val="00055237"/>
    <w:rsid w:val="0005533C"/>
    <w:rsid w:val="000558B4"/>
    <w:rsid w:val="0005599D"/>
    <w:rsid w:val="000559D2"/>
    <w:rsid w:val="000559FA"/>
    <w:rsid w:val="00055B46"/>
    <w:rsid w:val="00055C80"/>
    <w:rsid w:val="00055E49"/>
    <w:rsid w:val="0005643A"/>
    <w:rsid w:val="00056685"/>
    <w:rsid w:val="0005672D"/>
    <w:rsid w:val="00056BBC"/>
    <w:rsid w:val="00056D56"/>
    <w:rsid w:val="000571F9"/>
    <w:rsid w:val="000572B6"/>
    <w:rsid w:val="0005750D"/>
    <w:rsid w:val="0005772F"/>
    <w:rsid w:val="00057840"/>
    <w:rsid w:val="00057879"/>
    <w:rsid w:val="00057888"/>
    <w:rsid w:val="00057909"/>
    <w:rsid w:val="000579FD"/>
    <w:rsid w:val="00057BA5"/>
    <w:rsid w:val="00057BFD"/>
    <w:rsid w:val="00057DCC"/>
    <w:rsid w:val="00057EF3"/>
    <w:rsid w:val="000602C4"/>
    <w:rsid w:val="0006032C"/>
    <w:rsid w:val="000606DE"/>
    <w:rsid w:val="0006070B"/>
    <w:rsid w:val="000607B7"/>
    <w:rsid w:val="00060CE4"/>
    <w:rsid w:val="000612DF"/>
    <w:rsid w:val="000613D5"/>
    <w:rsid w:val="000613E6"/>
    <w:rsid w:val="00061852"/>
    <w:rsid w:val="00061C52"/>
    <w:rsid w:val="00061C70"/>
    <w:rsid w:val="00062441"/>
    <w:rsid w:val="00062D62"/>
    <w:rsid w:val="00063118"/>
    <w:rsid w:val="000632E4"/>
    <w:rsid w:val="00063B9E"/>
    <w:rsid w:val="00063BDB"/>
    <w:rsid w:val="00063BDE"/>
    <w:rsid w:val="0006415F"/>
    <w:rsid w:val="000641A0"/>
    <w:rsid w:val="0006424E"/>
    <w:rsid w:val="000643C3"/>
    <w:rsid w:val="000643CC"/>
    <w:rsid w:val="000644F0"/>
    <w:rsid w:val="00064634"/>
    <w:rsid w:val="000647E2"/>
    <w:rsid w:val="00064BFC"/>
    <w:rsid w:val="00064C1C"/>
    <w:rsid w:val="00064E8A"/>
    <w:rsid w:val="00065240"/>
    <w:rsid w:val="00065407"/>
    <w:rsid w:val="0006574B"/>
    <w:rsid w:val="0006581F"/>
    <w:rsid w:val="000658F2"/>
    <w:rsid w:val="00065C8B"/>
    <w:rsid w:val="00065D39"/>
    <w:rsid w:val="00065D8A"/>
    <w:rsid w:val="00065E17"/>
    <w:rsid w:val="00066225"/>
    <w:rsid w:val="0006633A"/>
    <w:rsid w:val="0006695F"/>
    <w:rsid w:val="00066C8D"/>
    <w:rsid w:val="00066E27"/>
    <w:rsid w:val="00066EFF"/>
    <w:rsid w:val="00066FAA"/>
    <w:rsid w:val="00067324"/>
    <w:rsid w:val="00067381"/>
    <w:rsid w:val="00067B19"/>
    <w:rsid w:val="00067BC5"/>
    <w:rsid w:val="00067C74"/>
    <w:rsid w:val="00067D9C"/>
    <w:rsid w:val="000700A5"/>
    <w:rsid w:val="00070120"/>
    <w:rsid w:val="00070265"/>
    <w:rsid w:val="000710A5"/>
    <w:rsid w:val="000710A9"/>
    <w:rsid w:val="000711E2"/>
    <w:rsid w:val="000716FA"/>
    <w:rsid w:val="00071A17"/>
    <w:rsid w:val="00071A9A"/>
    <w:rsid w:val="00071E64"/>
    <w:rsid w:val="0007205F"/>
    <w:rsid w:val="000722A7"/>
    <w:rsid w:val="00072455"/>
    <w:rsid w:val="0007249F"/>
    <w:rsid w:val="000724C0"/>
    <w:rsid w:val="00072740"/>
    <w:rsid w:val="00072EE7"/>
    <w:rsid w:val="00072F9F"/>
    <w:rsid w:val="00072FCF"/>
    <w:rsid w:val="000731F9"/>
    <w:rsid w:val="000734F1"/>
    <w:rsid w:val="0007378E"/>
    <w:rsid w:val="000737CE"/>
    <w:rsid w:val="000738A7"/>
    <w:rsid w:val="0007394A"/>
    <w:rsid w:val="000741D0"/>
    <w:rsid w:val="00074227"/>
    <w:rsid w:val="0007469D"/>
    <w:rsid w:val="000747A6"/>
    <w:rsid w:val="00074811"/>
    <w:rsid w:val="0007494C"/>
    <w:rsid w:val="000749EF"/>
    <w:rsid w:val="00074D2B"/>
    <w:rsid w:val="00074E57"/>
    <w:rsid w:val="0007501B"/>
    <w:rsid w:val="0007509F"/>
    <w:rsid w:val="0007547C"/>
    <w:rsid w:val="0007553F"/>
    <w:rsid w:val="0007571B"/>
    <w:rsid w:val="000759EE"/>
    <w:rsid w:val="00075F7D"/>
    <w:rsid w:val="00075FDA"/>
    <w:rsid w:val="00076367"/>
    <w:rsid w:val="0007680E"/>
    <w:rsid w:val="00076A2B"/>
    <w:rsid w:val="00076E3A"/>
    <w:rsid w:val="00077008"/>
    <w:rsid w:val="00077076"/>
    <w:rsid w:val="000773A6"/>
    <w:rsid w:val="00077459"/>
    <w:rsid w:val="00077878"/>
    <w:rsid w:val="000779C0"/>
    <w:rsid w:val="00077A10"/>
    <w:rsid w:val="00077C76"/>
    <w:rsid w:val="00077DB2"/>
    <w:rsid w:val="00077E03"/>
    <w:rsid w:val="0008045F"/>
    <w:rsid w:val="000804E1"/>
    <w:rsid w:val="000806A0"/>
    <w:rsid w:val="000806BE"/>
    <w:rsid w:val="00080916"/>
    <w:rsid w:val="00080B1D"/>
    <w:rsid w:val="00080EC0"/>
    <w:rsid w:val="000810A7"/>
    <w:rsid w:val="000811AC"/>
    <w:rsid w:val="00081472"/>
    <w:rsid w:val="000815AA"/>
    <w:rsid w:val="00081664"/>
    <w:rsid w:val="000816D8"/>
    <w:rsid w:val="000817D8"/>
    <w:rsid w:val="000817E3"/>
    <w:rsid w:val="0008196A"/>
    <w:rsid w:val="0008210E"/>
    <w:rsid w:val="000822F4"/>
    <w:rsid w:val="000824A7"/>
    <w:rsid w:val="000825D0"/>
    <w:rsid w:val="00082792"/>
    <w:rsid w:val="00082927"/>
    <w:rsid w:val="00082AB1"/>
    <w:rsid w:val="00082B9E"/>
    <w:rsid w:val="00082E08"/>
    <w:rsid w:val="0008308B"/>
    <w:rsid w:val="000831D2"/>
    <w:rsid w:val="000834E2"/>
    <w:rsid w:val="0008351E"/>
    <w:rsid w:val="000838E0"/>
    <w:rsid w:val="000839BF"/>
    <w:rsid w:val="00083B3D"/>
    <w:rsid w:val="00083C3C"/>
    <w:rsid w:val="000841C4"/>
    <w:rsid w:val="00084299"/>
    <w:rsid w:val="00084355"/>
    <w:rsid w:val="00084360"/>
    <w:rsid w:val="00084940"/>
    <w:rsid w:val="000849C5"/>
    <w:rsid w:val="00084FDF"/>
    <w:rsid w:val="00085032"/>
    <w:rsid w:val="000850EC"/>
    <w:rsid w:val="00085149"/>
    <w:rsid w:val="00085374"/>
    <w:rsid w:val="000854C7"/>
    <w:rsid w:val="00085970"/>
    <w:rsid w:val="000859A5"/>
    <w:rsid w:val="00085E2D"/>
    <w:rsid w:val="0008613B"/>
    <w:rsid w:val="00086187"/>
    <w:rsid w:val="000861FC"/>
    <w:rsid w:val="0008625E"/>
    <w:rsid w:val="00086506"/>
    <w:rsid w:val="00086511"/>
    <w:rsid w:val="00086704"/>
    <w:rsid w:val="00086A79"/>
    <w:rsid w:val="00086CE8"/>
    <w:rsid w:val="00086DCF"/>
    <w:rsid w:val="00087205"/>
    <w:rsid w:val="00087458"/>
    <w:rsid w:val="000877B1"/>
    <w:rsid w:val="000877E7"/>
    <w:rsid w:val="00087CF0"/>
    <w:rsid w:val="000903C4"/>
    <w:rsid w:val="000903DE"/>
    <w:rsid w:val="00090BB3"/>
    <w:rsid w:val="00090FD2"/>
    <w:rsid w:val="0009121E"/>
    <w:rsid w:val="0009183C"/>
    <w:rsid w:val="00091876"/>
    <w:rsid w:val="00091A59"/>
    <w:rsid w:val="00091BD1"/>
    <w:rsid w:val="00091C53"/>
    <w:rsid w:val="00091C5B"/>
    <w:rsid w:val="00091C8C"/>
    <w:rsid w:val="00091C9D"/>
    <w:rsid w:val="00091E17"/>
    <w:rsid w:val="00091F63"/>
    <w:rsid w:val="00092134"/>
    <w:rsid w:val="000921EC"/>
    <w:rsid w:val="0009234A"/>
    <w:rsid w:val="000928FB"/>
    <w:rsid w:val="0009298E"/>
    <w:rsid w:val="00093131"/>
    <w:rsid w:val="000931F0"/>
    <w:rsid w:val="0009327A"/>
    <w:rsid w:val="00093374"/>
    <w:rsid w:val="00093679"/>
    <w:rsid w:val="0009378C"/>
    <w:rsid w:val="00093885"/>
    <w:rsid w:val="00093B84"/>
    <w:rsid w:val="00093D52"/>
    <w:rsid w:val="000942D7"/>
    <w:rsid w:val="00094321"/>
    <w:rsid w:val="000943B3"/>
    <w:rsid w:val="000944CF"/>
    <w:rsid w:val="000945BE"/>
    <w:rsid w:val="00094600"/>
    <w:rsid w:val="000949E6"/>
    <w:rsid w:val="00094B3C"/>
    <w:rsid w:val="00094C7F"/>
    <w:rsid w:val="0009515F"/>
    <w:rsid w:val="000951E0"/>
    <w:rsid w:val="00095206"/>
    <w:rsid w:val="0009529D"/>
    <w:rsid w:val="00095889"/>
    <w:rsid w:val="0009595C"/>
    <w:rsid w:val="00095F77"/>
    <w:rsid w:val="000963DD"/>
    <w:rsid w:val="00096648"/>
    <w:rsid w:val="000968F4"/>
    <w:rsid w:val="00096910"/>
    <w:rsid w:val="00096CAF"/>
    <w:rsid w:val="00096E01"/>
    <w:rsid w:val="00096F93"/>
    <w:rsid w:val="00097079"/>
    <w:rsid w:val="0009777D"/>
    <w:rsid w:val="000977CE"/>
    <w:rsid w:val="000977F6"/>
    <w:rsid w:val="00097909"/>
    <w:rsid w:val="00097BA4"/>
    <w:rsid w:val="00097E27"/>
    <w:rsid w:val="00097E7A"/>
    <w:rsid w:val="000A0098"/>
    <w:rsid w:val="000A0562"/>
    <w:rsid w:val="000A05AC"/>
    <w:rsid w:val="000A06C4"/>
    <w:rsid w:val="000A07A7"/>
    <w:rsid w:val="000A088C"/>
    <w:rsid w:val="000A09D3"/>
    <w:rsid w:val="000A0A4C"/>
    <w:rsid w:val="000A0BE7"/>
    <w:rsid w:val="000A0BF9"/>
    <w:rsid w:val="000A0CFC"/>
    <w:rsid w:val="000A0E8F"/>
    <w:rsid w:val="000A0F83"/>
    <w:rsid w:val="000A14B9"/>
    <w:rsid w:val="000A1571"/>
    <w:rsid w:val="000A190A"/>
    <w:rsid w:val="000A1A4E"/>
    <w:rsid w:val="000A1BC9"/>
    <w:rsid w:val="000A1BE3"/>
    <w:rsid w:val="000A1C0A"/>
    <w:rsid w:val="000A2489"/>
    <w:rsid w:val="000A285D"/>
    <w:rsid w:val="000A2B56"/>
    <w:rsid w:val="000A2C2A"/>
    <w:rsid w:val="000A2D2E"/>
    <w:rsid w:val="000A2DF4"/>
    <w:rsid w:val="000A3167"/>
    <w:rsid w:val="000A3460"/>
    <w:rsid w:val="000A35AC"/>
    <w:rsid w:val="000A380E"/>
    <w:rsid w:val="000A3911"/>
    <w:rsid w:val="000A3D45"/>
    <w:rsid w:val="000A3FE9"/>
    <w:rsid w:val="000A3FF1"/>
    <w:rsid w:val="000A403E"/>
    <w:rsid w:val="000A408E"/>
    <w:rsid w:val="000A4113"/>
    <w:rsid w:val="000A4923"/>
    <w:rsid w:val="000A4989"/>
    <w:rsid w:val="000A4AE5"/>
    <w:rsid w:val="000A4B94"/>
    <w:rsid w:val="000A4D08"/>
    <w:rsid w:val="000A4DC4"/>
    <w:rsid w:val="000A4FE7"/>
    <w:rsid w:val="000A513F"/>
    <w:rsid w:val="000A5156"/>
    <w:rsid w:val="000A535E"/>
    <w:rsid w:val="000A53D8"/>
    <w:rsid w:val="000A575E"/>
    <w:rsid w:val="000A5784"/>
    <w:rsid w:val="000A5C78"/>
    <w:rsid w:val="000A5D9B"/>
    <w:rsid w:val="000A5E0C"/>
    <w:rsid w:val="000A640B"/>
    <w:rsid w:val="000A65C8"/>
    <w:rsid w:val="000A68E5"/>
    <w:rsid w:val="000A6AE7"/>
    <w:rsid w:val="000A6BF8"/>
    <w:rsid w:val="000A6FC7"/>
    <w:rsid w:val="000A709C"/>
    <w:rsid w:val="000A738F"/>
    <w:rsid w:val="000A776C"/>
    <w:rsid w:val="000A7CFB"/>
    <w:rsid w:val="000A7D54"/>
    <w:rsid w:val="000A7DE4"/>
    <w:rsid w:val="000B02EE"/>
    <w:rsid w:val="000B0872"/>
    <w:rsid w:val="000B0969"/>
    <w:rsid w:val="000B0AAE"/>
    <w:rsid w:val="000B0AB5"/>
    <w:rsid w:val="000B0ED6"/>
    <w:rsid w:val="000B1157"/>
    <w:rsid w:val="000B1235"/>
    <w:rsid w:val="000B17B6"/>
    <w:rsid w:val="000B17FB"/>
    <w:rsid w:val="000B18CE"/>
    <w:rsid w:val="000B1B2B"/>
    <w:rsid w:val="000B1C22"/>
    <w:rsid w:val="000B1DD3"/>
    <w:rsid w:val="000B23B0"/>
    <w:rsid w:val="000B24EC"/>
    <w:rsid w:val="000B2F47"/>
    <w:rsid w:val="000B31CD"/>
    <w:rsid w:val="000B3216"/>
    <w:rsid w:val="000B3390"/>
    <w:rsid w:val="000B33C6"/>
    <w:rsid w:val="000B3539"/>
    <w:rsid w:val="000B368C"/>
    <w:rsid w:val="000B36EE"/>
    <w:rsid w:val="000B38FE"/>
    <w:rsid w:val="000B39D2"/>
    <w:rsid w:val="000B3B04"/>
    <w:rsid w:val="000B3F5F"/>
    <w:rsid w:val="000B40D1"/>
    <w:rsid w:val="000B4275"/>
    <w:rsid w:val="000B4365"/>
    <w:rsid w:val="000B458C"/>
    <w:rsid w:val="000B47F9"/>
    <w:rsid w:val="000B4A6D"/>
    <w:rsid w:val="000B4B4B"/>
    <w:rsid w:val="000B5398"/>
    <w:rsid w:val="000B555C"/>
    <w:rsid w:val="000B574E"/>
    <w:rsid w:val="000B5921"/>
    <w:rsid w:val="000B5C5F"/>
    <w:rsid w:val="000B5CC3"/>
    <w:rsid w:val="000B5E23"/>
    <w:rsid w:val="000B5F99"/>
    <w:rsid w:val="000B607A"/>
    <w:rsid w:val="000B66EA"/>
    <w:rsid w:val="000B6718"/>
    <w:rsid w:val="000B6824"/>
    <w:rsid w:val="000B6A28"/>
    <w:rsid w:val="000B6B35"/>
    <w:rsid w:val="000B6BBD"/>
    <w:rsid w:val="000B6C92"/>
    <w:rsid w:val="000B6D6B"/>
    <w:rsid w:val="000B6E53"/>
    <w:rsid w:val="000B72E9"/>
    <w:rsid w:val="000B732F"/>
    <w:rsid w:val="000B7595"/>
    <w:rsid w:val="000B7DAE"/>
    <w:rsid w:val="000C0172"/>
    <w:rsid w:val="000C04E2"/>
    <w:rsid w:val="000C051E"/>
    <w:rsid w:val="000C0524"/>
    <w:rsid w:val="000C06A6"/>
    <w:rsid w:val="000C0980"/>
    <w:rsid w:val="000C0CD8"/>
    <w:rsid w:val="000C0DB5"/>
    <w:rsid w:val="000C0DE3"/>
    <w:rsid w:val="000C0EE0"/>
    <w:rsid w:val="000C1001"/>
    <w:rsid w:val="000C10D7"/>
    <w:rsid w:val="000C1102"/>
    <w:rsid w:val="000C129C"/>
    <w:rsid w:val="000C1536"/>
    <w:rsid w:val="000C194E"/>
    <w:rsid w:val="000C1B5F"/>
    <w:rsid w:val="000C1D8F"/>
    <w:rsid w:val="000C1FE4"/>
    <w:rsid w:val="000C2155"/>
    <w:rsid w:val="000C2208"/>
    <w:rsid w:val="000C27A7"/>
    <w:rsid w:val="000C31B8"/>
    <w:rsid w:val="000C3407"/>
    <w:rsid w:val="000C37D7"/>
    <w:rsid w:val="000C3AB0"/>
    <w:rsid w:val="000C3D2C"/>
    <w:rsid w:val="000C3E62"/>
    <w:rsid w:val="000C3F0A"/>
    <w:rsid w:val="000C422D"/>
    <w:rsid w:val="000C42A5"/>
    <w:rsid w:val="000C4A8B"/>
    <w:rsid w:val="000C4BCA"/>
    <w:rsid w:val="000C4CEC"/>
    <w:rsid w:val="000C4D73"/>
    <w:rsid w:val="000C515A"/>
    <w:rsid w:val="000C5716"/>
    <w:rsid w:val="000C58CD"/>
    <w:rsid w:val="000C5A5C"/>
    <w:rsid w:val="000C5B54"/>
    <w:rsid w:val="000C62F7"/>
    <w:rsid w:val="000C6987"/>
    <w:rsid w:val="000C69BB"/>
    <w:rsid w:val="000C6F30"/>
    <w:rsid w:val="000C7228"/>
    <w:rsid w:val="000C76FA"/>
    <w:rsid w:val="000C7746"/>
    <w:rsid w:val="000C7873"/>
    <w:rsid w:val="000D00DB"/>
    <w:rsid w:val="000D0459"/>
    <w:rsid w:val="000D0550"/>
    <w:rsid w:val="000D0B36"/>
    <w:rsid w:val="000D0BB2"/>
    <w:rsid w:val="000D0BC9"/>
    <w:rsid w:val="000D0F39"/>
    <w:rsid w:val="000D1301"/>
    <w:rsid w:val="000D13EC"/>
    <w:rsid w:val="000D14D3"/>
    <w:rsid w:val="000D16A7"/>
    <w:rsid w:val="000D19AE"/>
    <w:rsid w:val="000D19FE"/>
    <w:rsid w:val="000D1E97"/>
    <w:rsid w:val="000D201D"/>
    <w:rsid w:val="000D21F4"/>
    <w:rsid w:val="000D2441"/>
    <w:rsid w:val="000D246D"/>
    <w:rsid w:val="000D2554"/>
    <w:rsid w:val="000D27ED"/>
    <w:rsid w:val="000D284E"/>
    <w:rsid w:val="000D2996"/>
    <w:rsid w:val="000D2A83"/>
    <w:rsid w:val="000D2DC6"/>
    <w:rsid w:val="000D2FDA"/>
    <w:rsid w:val="000D30E4"/>
    <w:rsid w:val="000D3112"/>
    <w:rsid w:val="000D316B"/>
    <w:rsid w:val="000D329A"/>
    <w:rsid w:val="000D32EE"/>
    <w:rsid w:val="000D360C"/>
    <w:rsid w:val="000D3872"/>
    <w:rsid w:val="000D3A53"/>
    <w:rsid w:val="000D3C4D"/>
    <w:rsid w:val="000D422B"/>
    <w:rsid w:val="000D44C6"/>
    <w:rsid w:val="000D5391"/>
    <w:rsid w:val="000D593D"/>
    <w:rsid w:val="000D5A4D"/>
    <w:rsid w:val="000D5A96"/>
    <w:rsid w:val="000D5C3A"/>
    <w:rsid w:val="000D5D0F"/>
    <w:rsid w:val="000D60AE"/>
    <w:rsid w:val="000D6138"/>
    <w:rsid w:val="000D6144"/>
    <w:rsid w:val="000D6502"/>
    <w:rsid w:val="000D659A"/>
    <w:rsid w:val="000D6826"/>
    <w:rsid w:val="000D6916"/>
    <w:rsid w:val="000D69DE"/>
    <w:rsid w:val="000D6A21"/>
    <w:rsid w:val="000D6CDC"/>
    <w:rsid w:val="000D77B8"/>
    <w:rsid w:val="000D78B6"/>
    <w:rsid w:val="000D7DB8"/>
    <w:rsid w:val="000E00CE"/>
    <w:rsid w:val="000E00F9"/>
    <w:rsid w:val="000E052D"/>
    <w:rsid w:val="000E068D"/>
    <w:rsid w:val="000E0F87"/>
    <w:rsid w:val="000E1043"/>
    <w:rsid w:val="000E1909"/>
    <w:rsid w:val="000E1C14"/>
    <w:rsid w:val="000E2307"/>
    <w:rsid w:val="000E294E"/>
    <w:rsid w:val="000E2985"/>
    <w:rsid w:val="000E29F2"/>
    <w:rsid w:val="000E2B51"/>
    <w:rsid w:val="000E2BEC"/>
    <w:rsid w:val="000E2EAC"/>
    <w:rsid w:val="000E3361"/>
    <w:rsid w:val="000E33C0"/>
    <w:rsid w:val="000E359B"/>
    <w:rsid w:val="000E3C6B"/>
    <w:rsid w:val="000E3D4A"/>
    <w:rsid w:val="000E4178"/>
    <w:rsid w:val="000E42A3"/>
    <w:rsid w:val="000E457C"/>
    <w:rsid w:val="000E4629"/>
    <w:rsid w:val="000E4912"/>
    <w:rsid w:val="000E4DD4"/>
    <w:rsid w:val="000E4EE1"/>
    <w:rsid w:val="000E4F51"/>
    <w:rsid w:val="000E53DA"/>
    <w:rsid w:val="000E559C"/>
    <w:rsid w:val="000E58BC"/>
    <w:rsid w:val="000E5D71"/>
    <w:rsid w:val="000E5FD6"/>
    <w:rsid w:val="000E6623"/>
    <w:rsid w:val="000E67EB"/>
    <w:rsid w:val="000E6863"/>
    <w:rsid w:val="000E6984"/>
    <w:rsid w:val="000E6AC4"/>
    <w:rsid w:val="000E6B79"/>
    <w:rsid w:val="000E6C5E"/>
    <w:rsid w:val="000E705E"/>
    <w:rsid w:val="000E707C"/>
    <w:rsid w:val="000E70B0"/>
    <w:rsid w:val="000E7159"/>
    <w:rsid w:val="000E7394"/>
    <w:rsid w:val="000E756F"/>
    <w:rsid w:val="000E7E98"/>
    <w:rsid w:val="000E7F62"/>
    <w:rsid w:val="000F00C6"/>
    <w:rsid w:val="000F00ED"/>
    <w:rsid w:val="000F0285"/>
    <w:rsid w:val="000F048D"/>
    <w:rsid w:val="000F050F"/>
    <w:rsid w:val="000F0545"/>
    <w:rsid w:val="000F0A0A"/>
    <w:rsid w:val="000F0A49"/>
    <w:rsid w:val="000F0D23"/>
    <w:rsid w:val="000F1063"/>
    <w:rsid w:val="000F11F0"/>
    <w:rsid w:val="000F1637"/>
    <w:rsid w:val="000F1DAF"/>
    <w:rsid w:val="000F1F75"/>
    <w:rsid w:val="000F26CF"/>
    <w:rsid w:val="000F2E6E"/>
    <w:rsid w:val="000F306D"/>
    <w:rsid w:val="000F332B"/>
    <w:rsid w:val="000F3742"/>
    <w:rsid w:val="000F3756"/>
    <w:rsid w:val="000F378F"/>
    <w:rsid w:val="000F3808"/>
    <w:rsid w:val="000F38D0"/>
    <w:rsid w:val="000F3937"/>
    <w:rsid w:val="000F3B15"/>
    <w:rsid w:val="000F3D18"/>
    <w:rsid w:val="000F3D39"/>
    <w:rsid w:val="000F3F5E"/>
    <w:rsid w:val="000F423C"/>
    <w:rsid w:val="000F469F"/>
    <w:rsid w:val="000F498B"/>
    <w:rsid w:val="000F4A06"/>
    <w:rsid w:val="000F4AEE"/>
    <w:rsid w:val="000F4D07"/>
    <w:rsid w:val="000F5364"/>
    <w:rsid w:val="000F572F"/>
    <w:rsid w:val="000F57D5"/>
    <w:rsid w:val="000F59E5"/>
    <w:rsid w:val="000F6168"/>
    <w:rsid w:val="000F62FB"/>
    <w:rsid w:val="000F6403"/>
    <w:rsid w:val="000F64C8"/>
    <w:rsid w:val="000F6D55"/>
    <w:rsid w:val="000F6E9B"/>
    <w:rsid w:val="000F6EA0"/>
    <w:rsid w:val="000F71D0"/>
    <w:rsid w:val="000F72B9"/>
    <w:rsid w:val="000F75EA"/>
    <w:rsid w:val="000F761D"/>
    <w:rsid w:val="000F767B"/>
    <w:rsid w:val="000F7D04"/>
    <w:rsid w:val="000F7D6B"/>
    <w:rsid w:val="000F7E17"/>
    <w:rsid w:val="001001EC"/>
    <w:rsid w:val="00100395"/>
    <w:rsid w:val="00100441"/>
    <w:rsid w:val="001005AB"/>
    <w:rsid w:val="001009E1"/>
    <w:rsid w:val="00100C62"/>
    <w:rsid w:val="00100E88"/>
    <w:rsid w:val="00101023"/>
    <w:rsid w:val="001011DB"/>
    <w:rsid w:val="00101253"/>
    <w:rsid w:val="0010131C"/>
    <w:rsid w:val="0010138A"/>
    <w:rsid w:val="001013FA"/>
    <w:rsid w:val="0010154E"/>
    <w:rsid w:val="001017CA"/>
    <w:rsid w:val="001019CE"/>
    <w:rsid w:val="00101CC0"/>
    <w:rsid w:val="00101D09"/>
    <w:rsid w:val="00101E22"/>
    <w:rsid w:val="00102113"/>
    <w:rsid w:val="00102774"/>
    <w:rsid w:val="00102E58"/>
    <w:rsid w:val="001032FB"/>
    <w:rsid w:val="00103628"/>
    <w:rsid w:val="0010367A"/>
    <w:rsid w:val="0010388E"/>
    <w:rsid w:val="00103937"/>
    <w:rsid w:val="00103A43"/>
    <w:rsid w:val="00103C1B"/>
    <w:rsid w:val="0010409B"/>
    <w:rsid w:val="001041EE"/>
    <w:rsid w:val="0010477D"/>
    <w:rsid w:val="0010493D"/>
    <w:rsid w:val="0010494B"/>
    <w:rsid w:val="00104DA0"/>
    <w:rsid w:val="00105160"/>
    <w:rsid w:val="001053C1"/>
    <w:rsid w:val="0010553B"/>
    <w:rsid w:val="00105570"/>
    <w:rsid w:val="001056CB"/>
    <w:rsid w:val="00105812"/>
    <w:rsid w:val="00105D9F"/>
    <w:rsid w:val="00105E24"/>
    <w:rsid w:val="001067A4"/>
    <w:rsid w:val="0010682D"/>
    <w:rsid w:val="00106BC9"/>
    <w:rsid w:val="00107051"/>
    <w:rsid w:val="00107304"/>
    <w:rsid w:val="00107478"/>
    <w:rsid w:val="00107B19"/>
    <w:rsid w:val="00107BB1"/>
    <w:rsid w:val="00107BC5"/>
    <w:rsid w:val="00107E51"/>
    <w:rsid w:val="00107E86"/>
    <w:rsid w:val="001100A5"/>
    <w:rsid w:val="00110837"/>
    <w:rsid w:val="001109E6"/>
    <w:rsid w:val="001109FC"/>
    <w:rsid w:val="00110AEB"/>
    <w:rsid w:val="00110C59"/>
    <w:rsid w:val="00110ED7"/>
    <w:rsid w:val="00111392"/>
    <w:rsid w:val="001113AF"/>
    <w:rsid w:val="0011148E"/>
    <w:rsid w:val="00111719"/>
    <w:rsid w:val="00111A7E"/>
    <w:rsid w:val="00111F5F"/>
    <w:rsid w:val="00112085"/>
    <w:rsid w:val="001120F0"/>
    <w:rsid w:val="001120FC"/>
    <w:rsid w:val="00112190"/>
    <w:rsid w:val="001126D4"/>
    <w:rsid w:val="001128A8"/>
    <w:rsid w:val="00112B47"/>
    <w:rsid w:val="00112F21"/>
    <w:rsid w:val="00112F6C"/>
    <w:rsid w:val="00112FC9"/>
    <w:rsid w:val="0011300A"/>
    <w:rsid w:val="0011321E"/>
    <w:rsid w:val="0011322D"/>
    <w:rsid w:val="001132FD"/>
    <w:rsid w:val="00113355"/>
    <w:rsid w:val="001135BA"/>
    <w:rsid w:val="00113985"/>
    <w:rsid w:val="00113BAE"/>
    <w:rsid w:val="00113CC5"/>
    <w:rsid w:val="00114221"/>
    <w:rsid w:val="001142E6"/>
    <w:rsid w:val="00114605"/>
    <w:rsid w:val="001147FC"/>
    <w:rsid w:val="00114BD9"/>
    <w:rsid w:val="00114E84"/>
    <w:rsid w:val="00114EA0"/>
    <w:rsid w:val="00114F04"/>
    <w:rsid w:val="001151F9"/>
    <w:rsid w:val="00115478"/>
    <w:rsid w:val="001154FA"/>
    <w:rsid w:val="00115525"/>
    <w:rsid w:val="0011554D"/>
    <w:rsid w:val="001157E3"/>
    <w:rsid w:val="00115911"/>
    <w:rsid w:val="00115C56"/>
    <w:rsid w:val="00115D41"/>
    <w:rsid w:val="00115ECD"/>
    <w:rsid w:val="0011621D"/>
    <w:rsid w:val="001164BC"/>
    <w:rsid w:val="00116B60"/>
    <w:rsid w:val="00117006"/>
    <w:rsid w:val="00117076"/>
    <w:rsid w:val="001170A7"/>
    <w:rsid w:val="001171EA"/>
    <w:rsid w:val="00117296"/>
    <w:rsid w:val="0011731B"/>
    <w:rsid w:val="00117423"/>
    <w:rsid w:val="001174A6"/>
    <w:rsid w:val="001174AC"/>
    <w:rsid w:val="00117579"/>
    <w:rsid w:val="0011759E"/>
    <w:rsid w:val="0011760D"/>
    <w:rsid w:val="00117A04"/>
    <w:rsid w:val="00117AC3"/>
    <w:rsid w:val="00120300"/>
    <w:rsid w:val="0012083A"/>
    <w:rsid w:val="00120A0B"/>
    <w:rsid w:val="00120A72"/>
    <w:rsid w:val="00120DD5"/>
    <w:rsid w:val="00121075"/>
    <w:rsid w:val="001216B6"/>
    <w:rsid w:val="001216CA"/>
    <w:rsid w:val="00121A9E"/>
    <w:rsid w:val="00121ED3"/>
    <w:rsid w:val="00122469"/>
    <w:rsid w:val="00122470"/>
    <w:rsid w:val="001227D0"/>
    <w:rsid w:val="001227F9"/>
    <w:rsid w:val="00122903"/>
    <w:rsid w:val="00122A3F"/>
    <w:rsid w:val="00122D1E"/>
    <w:rsid w:val="00122F56"/>
    <w:rsid w:val="00123190"/>
    <w:rsid w:val="001233A1"/>
    <w:rsid w:val="0012371D"/>
    <w:rsid w:val="001237EA"/>
    <w:rsid w:val="00123856"/>
    <w:rsid w:val="00123B33"/>
    <w:rsid w:val="00123D59"/>
    <w:rsid w:val="00123E23"/>
    <w:rsid w:val="00123E75"/>
    <w:rsid w:val="00123E88"/>
    <w:rsid w:val="00123F8E"/>
    <w:rsid w:val="0012412F"/>
    <w:rsid w:val="00124299"/>
    <w:rsid w:val="001242C9"/>
    <w:rsid w:val="00124776"/>
    <w:rsid w:val="00124BE6"/>
    <w:rsid w:val="00124E79"/>
    <w:rsid w:val="0012519B"/>
    <w:rsid w:val="001256F7"/>
    <w:rsid w:val="00125C01"/>
    <w:rsid w:val="00125CA4"/>
    <w:rsid w:val="00125D20"/>
    <w:rsid w:val="00125E6B"/>
    <w:rsid w:val="00125ED7"/>
    <w:rsid w:val="00126077"/>
    <w:rsid w:val="0012613B"/>
    <w:rsid w:val="00126329"/>
    <w:rsid w:val="001265B3"/>
    <w:rsid w:val="001266A7"/>
    <w:rsid w:val="00126753"/>
    <w:rsid w:val="00126884"/>
    <w:rsid w:val="00126890"/>
    <w:rsid w:val="001269BE"/>
    <w:rsid w:val="00126A1D"/>
    <w:rsid w:val="00127001"/>
    <w:rsid w:val="00127029"/>
    <w:rsid w:val="00127101"/>
    <w:rsid w:val="001271DF"/>
    <w:rsid w:val="00127206"/>
    <w:rsid w:val="00127598"/>
    <w:rsid w:val="001277B7"/>
    <w:rsid w:val="001279D0"/>
    <w:rsid w:val="00127B92"/>
    <w:rsid w:val="00127EA2"/>
    <w:rsid w:val="001301DF"/>
    <w:rsid w:val="0013030B"/>
    <w:rsid w:val="00130753"/>
    <w:rsid w:val="001307DF"/>
    <w:rsid w:val="00130ADC"/>
    <w:rsid w:val="00130ADF"/>
    <w:rsid w:val="00130B3A"/>
    <w:rsid w:val="00130B64"/>
    <w:rsid w:val="00130B83"/>
    <w:rsid w:val="00130EAE"/>
    <w:rsid w:val="00130F7C"/>
    <w:rsid w:val="00131160"/>
    <w:rsid w:val="00131495"/>
    <w:rsid w:val="001314CA"/>
    <w:rsid w:val="00131626"/>
    <w:rsid w:val="001316A1"/>
    <w:rsid w:val="001318F0"/>
    <w:rsid w:val="00131B52"/>
    <w:rsid w:val="00131B9D"/>
    <w:rsid w:val="00131E2C"/>
    <w:rsid w:val="0013213E"/>
    <w:rsid w:val="00132576"/>
    <w:rsid w:val="001326B7"/>
    <w:rsid w:val="00132813"/>
    <w:rsid w:val="00132BAC"/>
    <w:rsid w:val="00132C03"/>
    <w:rsid w:val="00132C0E"/>
    <w:rsid w:val="00132CFC"/>
    <w:rsid w:val="00132D9A"/>
    <w:rsid w:val="001331BE"/>
    <w:rsid w:val="0013330C"/>
    <w:rsid w:val="001335FF"/>
    <w:rsid w:val="0013361D"/>
    <w:rsid w:val="00133897"/>
    <w:rsid w:val="00133A45"/>
    <w:rsid w:val="00133F53"/>
    <w:rsid w:val="0013441E"/>
    <w:rsid w:val="00134974"/>
    <w:rsid w:val="00134A0F"/>
    <w:rsid w:val="00134B37"/>
    <w:rsid w:val="00134B9D"/>
    <w:rsid w:val="00134BDE"/>
    <w:rsid w:val="00134CC6"/>
    <w:rsid w:val="00134FEC"/>
    <w:rsid w:val="001356D8"/>
    <w:rsid w:val="0013594B"/>
    <w:rsid w:val="00135972"/>
    <w:rsid w:val="00135A19"/>
    <w:rsid w:val="00135CA9"/>
    <w:rsid w:val="00136179"/>
    <w:rsid w:val="00136561"/>
    <w:rsid w:val="0013659E"/>
    <w:rsid w:val="001367F0"/>
    <w:rsid w:val="0013688A"/>
    <w:rsid w:val="001368DB"/>
    <w:rsid w:val="001368DF"/>
    <w:rsid w:val="00136AA6"/>
    <w:rsid w:val="00136B21"/>
    <w:rsid w:val="00136C46"/>
    <w:rsid w:val="00136C93"/>
    <w:rsid w:val="00136CE2"/>
    <w:rsid w:val="00136EA1"/>
    <w:rsid w:val="00137839"/>
    <w:rsid w:val="00137884"/>
    <w:rsid w:val="001379A5"/>
    <w:rsid w:val="00137CB5"/>
    <w:rsid w:val="00137CD3"/>
    <w:rsid w:val="001400BA"/>
    <w:rsid w:val="001405C9"/>
    <w:rsid w:val="00140640"/>
    <w:rsid w:val="001406B6"/>
    <w:rsid w:val="001408D2"/>
    <w:rsid w:val="001408FB"/>
    <w:rsid w:val="001409E3"/>
    <w:rsid w:val="00140A52"/>
    <w:rsid w:val="00140A67"/>
    <w:rsid w:val="00140C26"/>
    <w:rsid w:val="00140C6F"/>
    <w:rsid w:val="001410A9"/>
    <w:rsid w:val="0014129F"/>
    <w:rsid w:val="00141636"/>
    <w:rsid w:val="00141757"/>
    <w:rsid w:val="00141AC2"/>
    <w:rsid w:val="00141B8E"/>
    <w:rsid w:val="001421D0"/>
    <w:rsid w:val="0014227B"/>
    <w:rsid w:val="0014252D"/>
    <w:rsid w:val="001425EB"/>
    <w:rsid w:val="001426D9"/>
    <w:rsid w:val="00142740"/>
    <w:rsid w:val="001427F3"/>
    <w:rsid w:val="001429B5"/>
    <w:rsid w:val="00143265"/>
    <w:rsid w:val="00143598"/>
    <w:rsid w:val="0014375A"/>
    <w:rsid w:val="00143BD9"/>
    <w:rsid w:val="0014405C"/>
    <w:rsid w:val="00144235"/>
    <w:rsid w:val="0014440C"/>
    <w:rsid w:val="0014447D"/>
    <w:rsid w:val="0014493D"/>
    <w:rsid w:val="00144D06"/>
    <w:rsid w:val="00144DCB"/>
    <w:rsid w:val="0014535C"/>
    <w:rsid w:val="0014538C"/>
    <w:rsid w:val="001458D1"/>
    <w:rsid w:val="00145AFF"/>
    <w:rsid w:val="00145B6F"/>
    <w:rsid w:val="00145D21"/>
    <w:rsid w:val="00145FDB"/>
    <w:rsid w:val="00146069"/>
    <w:rsid w:val="00146084"/>
    <w:rsid w:val="00146294"/>
    <w:rsid w:val="00146445"/>
    <w:rsid w:val="0014649F"/>
    <w:rsid w:val="001465B0"/>
    <w:rsid w:val="00146629"/>
    <w:rsid w:val="0014689A"/>
    <w:rsid w:val="001469E0"/>
    <w:rsid w:val="00146FCA"/>
    <w:rsid w:val="00146FF8"/>
    <w:rsid w:val="00147003"/>
    <w:rsid w:val="00147092"/>
    <w:rsid w:val="00147183"/>
    <w:rsid w:val="0014735C"/>
    <w:rsid w:val="0014745A"/>
    <w:rsid w:val="00147580"/>
    <w:rsid w:val="001477A0"/>
    <w:rsid w:val="00147EE7"/>
    <w:rsid w:val="00147F44"/>
    <w:rsid w:val="00150317"/>
    <w:rsid w:val="001505E6"/>
    <w:rsid w:val="0015097A"/>
    <w:rsid w:val="00150D71"/>
    <w:rsid w:val="00150FBE"/>
    <w:rsid w:val="001511AD"/>
    <w:rsid w:val="001512F3"/>
    <w:rsid w:val="00151400"/>
    <w:rsid w:val="00151418"/>
    <w:rsid w:val="00151512"/>
    <w:rsid w:val="00151595"/>
    <w:rsid w:val="0015172E"/>
    <w:rsid w:val="00151BB2"/>
    <w:rsid w:val="00151C45"/>
    <w:rsid w:val="00151D7F"/>
    <w:rsid w:val="0015210F"/>
    <w:rsid w:val="001526ED"/>
    <w:rsid w:val="001528F1"/>
    <w:rsid w:val="00152CA8"/>
    <w:rsid w:val="00152D64"/>
    <w:rsid w:val="00153000"/>
    <w:rsid w:val="0015312D"/>
    <w:rsid w:val="00153307"/>
    <w:rsid w:val="001535FC"/>
    <w:rsid w:val="00153658"/>
    <w:rsid w:val="00153A26"/>
    <w:rsid w:val="00153B22"/>
    <w:rsid w:val="00153C7F"/>
    <w:rsid w:val="001541CE"/>
    <w:rsid w:val="00154392"/>
    <w:rsid w:val="001546D1"/>
    <w:rsid w:val="001546DA"/>
    <w:rsid w:val="00154789"/>
    <w:rsid w:val="001547B4"/>
    <w:rsid w:val="00154E9D"/>
    <w:rsid w:val="00154F45"/>
    <w:rsid w:val="00155845"/>
    <w:rsid w:val="00155B12"/>
    <w:rsid w:val="00155CD9"/>
    <w:rsid w:val="00155CDA"/>
    <w:rsid w:val="00156226"/>
    <w:rsid w:val="001562ED"/>
    <w:rsid w:val="0015678B"/>
    <w:rsid w:val="001568CD"/>
    <w:rsid w:val="00156912"/>
    <w:rsid w:val="00156CCB"/>
    <w:rsid w:val="00156E5C"/>
    <w:rsid w:val="00156EF4"/>
    <w:rsid w:val="00157574"/>
    <w:rsid w:val="00157864"/>
    <w:rsid w:val="001579AE"/>
    <w:rsid w:val="00157A72"/>
    <w:rsid w:val="00157AB5"/>
    <w:rsid w:val="00157BD9"/>
    <w:rsid w:val="00157D89"/>
    <w:rsid w:val="00157E43"/>
    <w:rsid w:val="00160266"/>
    <w:rsid w:val="00160321"/>
    <w:rsid w:val="0016040A"/>
    <w:rsid w:val="00160691"/>
    <w:rsid w:val="0016085E"/>
    <w:rsid w:val="00160C3F"/>
    <w:rsid w:val="00160C79"/>
    <w:rsid w:val="00160DF4"/>
    <w:rsid w:val="00160EB3"/>
    <w:rsid w:val="00160ED5"/>
    <w:rsid w:val="00160F22"/>
    <w:rsid w:val="00161189"/>
    <w:rsid w:val="001611D2"/>
    <w:rsid w:val="00161A00"/>
    <w:rsid w:val="00161A12"/>
    <w:rsid w:val="00161DC1"/>
    <w:rsid w:val="00161E41"/>
    <w:rsid w:val="00162433"/>
    <w:rsid w:val="00162488"/>
    <w:rsid w:val="00162655"/>
    <w:rsid w:val="001627C6"/>
    <w:rsid w:val="0016280B"/>
    <w:rsid w:val="0016296B"/>
    <w:rsid w:val="00162AEC"/>
    <w:rsid w:val="00162E2F"/>
    <w:rsid w:val="00162FFA"/>
    <w:rsid w:val="001631C7"/>
    <w:rsid w:val="001631DC"/>
    <w:rsid w:val="001631E1"/>
    <w:rsid w:val="001631E3"/>
    <w:rsid w:val="0016331D"/>
    <w:rsid w:val="00163383"/>
    <w:rsid w:val="001633DC"/>
    <w:rsid w:val="00163436"/>
    <w:rsid w:val="00163A50"/>
    <w:rsid w:val="00163C3C"/>
    <w:rsid w:val="00163CEB"/>
    <w:rsid w:val="00163D48"/>
    <w:rsid w:val="00164451"/>
    <w:rsid w:val="001645B8"/>
    <w:rsid w:val="00164686"/>
    <w:rsid w:val="001646CD"/>
    <w:rsid w:val="00164712"/>
    <w:rsid w:val="0016473C"/>
    <w:rsid w:val="00164D1F"/>
    <w:rsid w:val="00164D4A"/>
    <w:rsid w:val="00164E87"/>
    <w:rsid w:val="00164F1D"/>
    <w:rsid w:val="001650C5"/>
    <w:rsid w:val="00165446"/>
    <w:rsid w:val="0016546D"/>
    <w:rsid w:val="001654BF"/>
    <w:rsid w:val="0016584C"/>
    <w:rsid w:val="00165E8F"/>
    <w:rsid w:val="00165F6C"/>
    <w:rsid w:val="00165FA8"/>
    <w:rsid w:val="00166066"/>
    <w:rsid w:val="0016634C"/>
    <w:rsid w:val="001666A6"/>
    <w:rsid w:val="00166833"/>
    <w:rsid w:val="00166941"/>
    <w:rsid w:val="00166AE0"/>
    <w:rsid w:val="00166EB8"/>
    <w:rsid w:val="00166EC5"/>
    <w:rsid w:val="001671E5"/>
    <w:rsid w:val="001672F3"/>
    <w:rsid w:val="001672F7"/>
    <w:rsid w:val="00167384"/>
    <w:rsid w:val="00167535"/>
    <w:rsid w:val="00167671"/>
    <w:rsid w:val="00167818"/>
    <w:rsid w:val="001678FF"/>
    <w:rsid w:val="00167A74"/>
    <w:rsid w:val="00167A8A"/>
    <w:rsid w:val="00167B82"/>
    <w:rsid w:val="00167C0C"/>
    <w:rsid w:val="00167E30"/>
    <w:rsid w:val="00167E3C"/>
    <w:rsid w:val="0017009C"/>
    <w:rsid w:val="001702B2"/>
    <w:rsid w:val="001704BE"/>
    <w:rsid w:val="00170ED8"/>
    <w:rsid w:val="00171017"/>
    <w:rsid w:val="0017189D"/>
    <w:rsid w:val="001718FC"/>
    <w:rsid w:val="001719B3"/>
    <w:rsid w:val="00171CFD"/>
    <w:rsid w:val="001729B2"/>
    <w:rsid w:val="00172D06"/>
    <w:rsid w:val="00172D8C"/>
    <w:rsid w:val="00172FCF"/>
    <w:rsid w:val="0017325E"/>
    <w:rsid w:val="001735B5"/>
    <w:rsid w:val="00173856"/>
    <w:rsid w:val="00173958"/>
    <w:rsid w:val="00173C70"/>
    <w:rsid w:val="00173F72"/>
    <w:rsid w:val="001743B2"/>
    <w:rsid w:val="001745F3"/>
    <w:rsid w:val="001748B5"/>
    <w:rsid w:val="00174B5E"/>
    <w:rsid w:val="00174E22"/>
    <w:rsid w:val="001750D7"/>
    <w:rsid w:val="00175470"/>
    <w:rsid w:val="00175564"/>
    <w:rsid w:val="0017564A"/>
    <w:rsid w:val="001757CD"/>
    <w:rsid w:val="001759F9"/>
    <w:rsid w:val="00175C08"/>
    <w:rsid w:val="00175C9F"/>
    <w:rsid w:val="0017616F"/>
    <w:rsid w:val="0017668D"/>
    <w:rsid w:val="0017669A"/>
    <w:rsid w:val="00176858"/>
    <w:rsid w:val="00176D09"/>
    <w:rsid w:val="00176D18"/>
    <w:rsid w:val="00177031"/>
    <w:rsid w:val="00177122"/>
    <w:rsid w:val="00177342"/>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E4E"/>
    <w:rsid w:val="00181F65"/>
    <w:rsid w:val="00182323"/>
    <w:rsid w:val="001826D6"/>
    <w:rsid w:val="001829FA"/>
    <w:rsid w:val="00182DCC"/>
    <w:rsid w:val="0018341C"/>
    <w:rsid w:val="001834CF"/>
    <w:rsid w:val="00183510"/>
    <w:rsid w:val="0018370C"/>
    <w:rsid w:val="0018370D"/>
    <w:rsid w:val="00183982"/>
    <w:rsid w:val="00183BF9"/>
    <w:rsid w:val="00183C8D"/>
    <w:rsid w:val="00183FCB"/>
    <w:rsid w:val="00184249"/>
    <w:rsid w:val="0018430B"/>
    <w:rsid w:val="00184335"/>
    <w:rsid w:val="00184A0A"/>
    <w:rsid w:val="00184D7A"/>
    <w:rsid w:val="00184F6C"/>
    <w:rsid w:val="00184FB7"/>
    <w:rsid w:val="0018546A"/>
    <w:rsid w:val="0018547C"/>
    <w:rsid w:val="0018573F"/>
    <w:rsid w:val="00185B5F"/>
    <w:rsid w:val="00185F31"/>
    <w:rsid w:val="0018628C"/>
    <w:rsid w:val="001868B4"/>
    <w:rsid w:val="00186983"/>
    <w:rsid w:val="00186DEA"/>
    <w:rsid w:val="00186EDF"/>
    <w:rsid w:val="00187020"/>
    <w:rsid w:val="00187198"/>
    <w:rsid w:val="001871FE"/>
    <w:rsid w:val="00187415"/>
    <w:rsid w:val="00187B67"/>
    <w:rsid w:val="00187BA6"/>
    <w:rsid w:val="00187F78"/>
    <w:rsid w:val="00190682"/>
    <w:rsid w:val="001907C4"/>
    <w:rsid w:val="0019090B"/>
    <w:rsid w:val="00190F03"/>
    <w:rsid w:val="001910CC"/>
    <w:rsid w:val="0019153A"/>
    <w:rsid w:val="001919FE"/>
    <w:rsid w:val="0019212C"/>
    <w:rsid w:val="0019214A"/>
    <w:rsid w:val="00192333"/>
    <w:rsid w:val="001925B1"/>
    <w:rsid w:val="00192686"/>
    <w:rsid w:val="001927F4"/>
    <w:rsid w:val="001928FA"/>
    <w:rsid w:val="001929DB"/>
    <w:rsid w:val="00192D23"/>
    <w:rsid w:val="00192D53"/>
    <w:rsid w:val="001932DB"/>
    <w:rsid w:val="001935D5"/>
    <w:rsid w:val="0019372E"/>
    <w:rsid w:val="00193A4F"/>
    <w:rsid w:val="00193FB1"/>
    <w:rsid w:val="001941B0"/>
    <w:rsid w:val="0019423B"/>
    <w:rsid w:val="00194579"/>
    <w:rsid w:val="00194A9A"/>
    <w:rsid w:val="00194B7E"/>
    <w:rsid w:val="00194C1C"/>
    <w:rsid w:val="00195360"/>
    <w:rsid w:val="0019560D"/>
    <w:rsid w:val="001957D9"/>
    <w:rsid w:val="00195A08"/>
    <w:rsid w:val="00195A92"/>
    <w:rsid w:val="00195BC2"/>
    <w:rsid w:val="00195CA7"/>
    <w:rsid w:val="00195DD2"/>
    <w:rsid w:val="00195E95"/>
    <w:rsid w:val="00196373"/>
    <w:rsid w:val="00196618"/>
    <w:rsid w:val="00196986"/>
    <w:rsid w:val="00196B25"/>
    <w:rsid w:val="00196BF2"/>
    <w:rsid w:val="00196DC5"/>
    <w:rsid w:val="00196FE9"/>
    <w:rsid w:val="0019706F"/>
    <w:rsid w:val="001970DE"/>
    <w:rsid w:val="001972C0"/>
    <w:rsid w:val="00197412"/>
    <w:rsid w:val="001974A7"/>
    <w:rsid w:val="001974B6"/>
    <w:rsid w:val="00197A0C"/>
    <w:rsid w:val="00197B2C"/>
    <w:rsid w:val="00197C38"/>
    <w:rsid w:val="001A0275"/>
    <w:rsid w:val="001A082C"/>
    <w:rsid w:val="001A09BD"/>
    <w:rsid w:val="001A150F"/>
    <w:rsid w:val="001A1600"/>
    <w:rsid w:val="001A181F"/>
    <w:rsid w:val="001A1963"/>
    <w:rsid w:val="001A1CCE"/>
    <w:rsid w:val="001A2237"/>
    <w:rsid w:val="001A2279"/>
    <w:rsid w:val="001A23E3"/>
    <w:rsid w:val="001A269F"/>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B08"/>
    <w:rsid w:val="001A3F69"/>
    <w:rsid w:val="001A4348"/>
    <w:rsid w:val="001A4414"/>
    <w:rsid w:val="001A4992"/>
    <w:rsid w:val="001A51EB"/>
    <w:rsid w:val="001A551B"/>
    <w:rsid w:val="001A559C"/>
    <w:rsid w:val="001A59F8"/>
    <w:rsid w:val="001A5F47"/>
    <w:rsid w:val="001A5FED"/>
    <w:rsid w:val="001A6032"/>
    <w:rsid w:val="001A63CC"/>
    <w:rsid w:val="001A6634"/>
    <w:rsid w:val="001A6AB7"/>
    <w:rsid w:val="001A6B45"/>
    <w:rsid w:val="001A6E6D"/>
    <w:rsid w:val="001A709F"/>
    <w:rsid w:val="001A727B"/>
    <w:rsid w:val="001A72CF"/>
    <w:rsid w:val="001A73D0"/>
    <w:rsid w:val="001A75E4"/>
    <w:rsid w:val="001A76B8"/>
    <w:rsid w:val="001A7743"/>
    <w:rsid w:val="001A774F"/>
    <w:rsid w:val="001A777E"/>
    <w:rsid w:val="001A7861"/>
    <w:rsid w:val="001A7D4F"/>
    <w:rsid w:val="001A7DE0"/>
    <w:rsid w:val="001B01E4"/>
    <w:rsid w:val="001B026F"/>
    <w:rsid w:val="001B03B7"/>
    <w:rsid w:val="001B06A2"/>
    <w:rsid w:val="001B06C9"/>
    <w:rsid w:val="001B09AD"/>
    <w:rsid w:val="001B09B6"/>
    <w:rsid w:val="001B0A22"/>
    <w:rsid w:val="001B0B3A"/>
    <w:rsid w:val="001B0D86"/>
    <w:rsid w:val="001B0DC5"/>
    <w:rsid w:val="001B1192"/>
    <w:rsid w:val="001B189B"/>
    <w:rsid w:val="001B18F7"/>
    <w:rsid w:val="001B1A1A"/>
    <w:rsid w:val="001B1BAF"/>
    <w:rsid w:val="001B1C53"/>
    <w:rsid w:val="001B1CA8"/>
    <w:rsid w:val="001B1D92"/>
    <w:rsid w:val="001B204B"/>
    <w:rsid w:val="001B20D9"/>
    <w:rsid w:val="001B2186"/>
    <w:rsid w:val="001B223A"/>
    <w:rsid w:val="001B27C1"/>
    <w:rsid w:val="001B2810"/>
    <w:rsid w:val="001B2958"/>
    <w:rsid w:val="001B29E9"/>
    <w:rsid w:val="001B2F86"/>
    <w:rsid w:val="001B2FF2"/>
    <w:rsid w:val="001B302E"/>
    <w:rsid w:val="001B3934"/>
    <w:rsid w:val="001B3B5D"/>
    <w:rsid w:val="001B3C54"/>
    <w:rsid w:val="001B3CC9"/>
    <w:rsid w:val="001B411F"/>
    <w:rsid w:val="001B4207"/>
    <w:rsid w:val="001B49B4"/>
    <w:rsid w:val="001B4D4A"/>
    <w:rsid w:val="001B50C2"/>
    <w:rsid w:val="001B5170"/>
    <w:rsid w:val="001B5558"/>
    <w:rsid w:val="001B59FF"/>
    <w:rsid w:val="001B5D66"/>
    <w:rsid w:val="001B5F0C"/>
    <w:rsid w:val="001B5F0E"/>
    <w:rsid w:val="001B60C3"/>
    <w:rsid w:val="001B61E0"/>
    <w:rsid w:val="001B665C"/>
    <w:rsid w:val="001B6669"/>
    <w:rsid w:val="001B66D5"/>
    <w:rsid w:val="001B696D"/>
    <w:rsid w:val="001B6A98"/>
    <w:rsid w:val="001B6C3C"/>
    <w:rsid w:val="001B6C74"/>
    <w:rsid w:val="001B6FC2"/>
    <w:rsid w:val="001B7010"/>
    <w:rsid w:val="001B7323"/>
    <w:rsid w:val="001B7370"/>
    <w:rsid w:val="001B7378"/>
    <w:rsid w:val="001B749D"/>
    <w:rsid w:val="001B7906"/>
    <w:rsid w:val="001B7942"/>
    <w:rsid w:val="001B798B"/>
    <w:rsid w:val="001B7C94"/>
    <w:rsid w:val="001B7E72"/>
    <w:rsid w:val="001C01B7"/>
    <w:rsid w:val="001C0612"/>
    <w:rsid w:val="001C0BC4"/>
    <w:rsid w:val="001C1044"/>
    <w:rsid w:val="001C12E1"/>
    <w:rsid w:val="001C1A97"/>
    <w:rsid w:val="001C1AB2"/>
    <w:rsid w:val="001C235F"/>
    <w:rsid w:val="001C2710"/>
    <w:rsid w:val="001C2868"/>
    <w:rsid w:val="001C2890"/>
    <w:rsid w:val="001C2965"/>
    <w:rsid w:val="001C2CCE"/>
    <w:rsid w:val="001C2DEB"/>
    <w:rsid w:val="001C33EE"/>
    <w:rsid w:val="001C345C"/>
    <w:rsid w:val="001C37C5"/>
    <w:rsid w:val="001C37E4"/>
    <w:rsid w:val="001C3945"/>
    <w:rsid w:val="001C3A36"/>
    <w:rsid w:val="001C3B68"/>
    <w:rsid w:val="001C3CCA"/>
    <w:rsid w:val="001C3D68"/>
    <w:rsid w:val="001C41BC"/>
    <w:rsid w:val="001C41EF"/>
    <w:rsid w:val="001C4736"/>
    <w:rsid w:val="001C47CC"/>
    <w:rsid w:val="001C4D23"/>
    <w:rsid w:val="001C4E1B"/>
    <w:rsid w:val="001C4F0D"/>
    <w:rsid w:val="001C517C"/>
    <w:rsid w:val="001C53E4"/>
    <w:rsid w:val="001C5523"/>
    <w:rsid w:val="001C56C5"/>
    <w:rsid w:val="001C5AE9"/>
    <w:rsid w:val="001C5C43"/>
    <w:rsid w:val="001C5D2D"/>
    <w:rsid w:val="001C5F80"/>
    <w:rsid w:val="001C5F87"/>
    <w:rsid w:val="001C626F"/>
    <w:rsid w:val="001C634D"/>
    <w:rsid w:val="001C6C8C"/>
    <w:rsid w:val="001C6D76"/>
    <w:rsid w:val="001C709F"/>
    <w:rsid w:val="001C7268"/>
    <w:rsid w:val="001C7279"/>
    <w:rsid w:val="001C74ED"/>
    <w:rsid w:val="001C78FC"/>
    <w:rsid w:val="001C7938"/>
    <w:rsid w:val="001C7B2B"/>
    <w:rsid w:val="001D096F"/>
    <w:rsid w:val="001D0979"/>
    <w:rsid w:val="001D099B"/>
    <w:rsid w:val="001D0C29"/>
    <w:rsid w:val="001D0D86"/>
    <w:rsid w:val="001D0DB7"/>
    <w:rsid w:val="001D0DD1"/>
    <w:rsid w:val="001D0F73"/>
    <w:rsid w:val="001D0FB9"/>
    <w:rsid w:val="001D1427"/>
    <w:rsid w:val="001D155F"/>
    <w:rsid w:val="001D1761"/>
    <w:rsid w:val="001D183A"/>
    <w:rsid w:val="001D1CB9"/>
    <w:rsid w:val="001D1F9A"/>
    <w:rsid w:val="001D1FAC"/>
    <w:rsid w:val="001D2249"/>
    <w:rsid w:val="001D254C"/>
    <w:rsid w:val="001D2ADF"/>
    <w:rsid w:val="001D34E1"/>
    <w:rsid w:val="001D3507"/>
    <w:rsid w:val="001D3542"/>
    <w:rsid w:val="001D3627"/>
    <w:rsid w:val="001D363E"/>
    <w:rsid w:val="001D3941"/>
    <w:rsid w:val="001D3CC4"/>
    <w:rsid w:val="001D42F4"/>
    <w:rsid w:val="001D4412"/>
    <w:rsid w:val="001D4657"/>
    <w:rsid w:val="001D4E94"/>
    <w:rsid w:val="001D5048"/>
    <w:rsid w:val="001D515E"/>
    <w:rsid w:val="001D5370"/>
    <w:rsid w:val="001D5622"/>
    <w:rsid w:val="001D56A7"/>
    <w:rsid w:val="001D56F3"/>
    <w:rsid w:val="001D5A78"/>
    <w:rsid w:val="001D5C94"/>
    <w:rsid w:val="001D5D52"/>
    <w:rsid w:val="001D5D93"/>
    <w:rsid w:val="001D5F39"/>
    <w:rsid w:val="001D5F6A"/>
    <w:rsid w:val="001D626C"/>
    <w:rsid w:val="001D6320"/>
    <w:rsid w:val="001D6321"/>
    <w:rsid w:val="001D64FB"/>
    <w:rsid w:val="001D6C50"/>
    <w:rsid w:val="001D6E2D"/>
    <w:rsid w:val="001D6E4E"/>
    <w:rsid w:val="001D71F3"/>
    <w:rsid w:val="001D7341"/>
    <w:rsid w:val="001D7434"/>
    <w:rsid w:val="001D74F2"/>
    <w:rsid w:val="001D74FE"/>
    <w:rsid w:val="001D789D"/>
    <w:rsid w:val="001D7902"/>
    <w:rsid w:val="001D7C40"/>
    <w:rsid w:val="001E0099"/>
    <w:rsid w:val="001E011F"/>
    <w:rsid w:val="001E0394"/>
    <w:rsid w:val="001E03C2"/>
    <w:rsid w:val="001E07AD"/>
    <w:rsid w:val="001E085D"/>
    <w:rsid w:val="001E0AEF"/>
    <w:rsid w:val="001E0D9C"/>
    <w:rsid w:val="001E0FEF"/>
    <w:rsid w:val="001E1051"/>
    <w:rsid w:val="001E1770"/>
    <w:rsid w:val="001E1C27"/>
    <w:rsid w:val="001E1FB6"/>
    <w:rsid w:val="001E217D"/>
    <w:rsid w:val="001E22C3"/>
    <w:rsid w:val="001E230E"/>
    <w:rsid w:val="001E2428"/>
    <w:rsid w:val="001E2497"/>
    <w:rsid w:val="001E27FE"/>
    <w:rsid w:val="001E28AF"/>
    <w:rsid w:val="001E28E9"/>
    <w:rsid w:val="001E29A7"/>
    <w:rsid w:val="001E2AC7"/>
    <w:rsid w:val="001E2B65"/>
    <w:rsid w:val="001E2F8C"/>
    <w:rsid w:val="001E3014"/>
    <w:rsid w:val="001E310F"/>
    <w:rsid w:val="001E32A8"/>
    <w:rsid w:val="001E3ADE"/>
    <w:rsid w:val="001E3AFD"/>
    <w:rsid w:val="001E3C84"/>
    <w:rsid w:val="001E3EFE"/>
    <w:rsid w:val="001E4190"/>
    <w:rsid w:val="001E41C5"/>
    <w:rsid w:val="001E42F7"/>
    <w:rsid w:val="001E4320"/>
    <w:rsid w:val="001E43E1"/>
    <w:rsid w:val="001E447B"/>
    <w:rsid w:val="001E44AD"/>
    <w:rsid w:val="001E44F5"/>
    <w:rsid w:val="001E4547"/>
    <w:rsid w:val="001E45F6"/>
    <w:rsid w:val="001E48FE"/>
    <w:rsid w:val="001E490F"/>
    <w:rsid w:val="001E4944"/>
    <w:rsid w:val="001E4C92"/>
    <w:rsid w:val="001E4CA5"/>
    <w:rsid w:val="001E4EB7"/>
    <w:rsid w:val="001E4FC9"/>
    <w:rsid w:val="001E50C7"/>
    <w:rsid w:val="001E5319"/>
    <w:rsid w:val="001E543A"/>
    <w:rsid w:val="001E59F8"/>
    <w:rsid w:val="001E5DCA"/>
    <w:rsid w:val="001E5DE6"/>
    <w:rsid w:val="001E64D2"/>
    <w:rsid w:val="001E6C1C"/>
    <w:rsid w:val="001E6D8B"/>
    <w:rsid w:val="001E6DA8"/>
    <w:rsid w:val="001E7084"/>
    <w:rsid w:val="001E70AF"/>
    <w:rsid w:val="001E72B9"/>
    <w:rsid w:val="001E7352"/>
    <w:rsid w:val="001E73B7"/>
    <w:rsid w:val="001E73DD"/>
    <w:rsid w:val="001E75AD"/>
    <w:rsid w:val="001E75F3"/>
    <w:rsid w:val="001E7654"/>
    <w:rsid w:val="001E7A5B"/>
    <w:rsid w:val="001E7E2B"/>
    <w:rsid w:val="001E7F12"/>
    <w:rsid w:val="001F00A4"/>
    <w:rsid w:val="001F01BF"/>
    <w:rsid w:val="001F02FA"/>
    <w:rsid w:val="001F0488"/>
    <w:rsid w:val="001F06AE"/>
    <w:rsid w:val="001F073C"/>
    <w:rsid w:val="001F07FA"/>
    <w:rsid w:val="001F0A6C"/>
    <w:rsid w:val="001F0AAC"/>
    <w:rsid w:val="001F0E47"/>
    <w:rsid w:val="001F0E63"/>
    <w:rsid w:val="001F16CB"/>
    <w:rsid w:val="001F1704"/>
    <w:rsid w:val="001F1A69"/>
    <w:rsid w:val="001F1A9D"/>
    <w:rsid w:val="001F1CA5"/>
    <w:rsid w:val="001F1CAC"/>
    <w:rsid w:val="001F1F19"/>
    <w:rsid w:val="001F1F7A"/>
    <w:rsid w:val="001F210B"/>
    <w:rsid w:val="001F2622"/>
    <w:rsid w:val="001F2A96"/>
    <w:rsid w:val="001F35C8"/>
    <w:rsid w:val="001F377F"/>
    <w:rsid w:val="001F3963"/>
    <w:rsid w:val="001F3C10"/>
    <w:rsid w:val="001F3D94"/>
    <w:rsid w:val="001F3F0F"/>
    <w:rsid w:val="001F3FCA"/>
    <w:rsid w:val="001F41A7"/>
    <w:rsid w:val="001F424F"/>
    <w:rsid w:val="001F42D6"/>
    <w:rsid w:val="001F4734"/>
    <w:rsid w:val="001F47EF"/>
    <w:rsid w:val="001F4823"/>
    <w:rsid w:val="001F4866"/>
    <w:rsid w:val="001F4893"/>
    <w:rsid w:val="001F4BB1"/>
    <w:rsid w:val="001F4C9C"/>
    <w:rsid w:val="001F4CD3"/>
    <w:rsid w:val="001F4D40"/>
    <w:rsid w:val="001F5CFE"/>
    <w:rsid w:val="001F5E00"/>
    <w:rsid w:val="001F6169"/>
    <w:rsid w:val="001F61AF"/>
    <w:rsid w:val="001F62A4"/>
    <w:rsid w:val="001F687E"/>
    <w:rsid w:val="001F6C68"/>
    <w:rsid w:val="001F6CBB"/>
    <w:rsid w:val="001F6DC8"/>
    <w:rsid w:val="001F7261"/>
    <w:rsid w:val="001F72D3"/>
    <w:rsid w:val="001F791C"/>
    <w:rsid w:val="001F7A5E"/>
    <w:rsid w:val="001F7BCA"/>
    <w:rsid w:val="001F7C6D"/>
    <w:rsid w:val="001F7F55"/>
    <w:rsid w:val="0020067C"/>
    <w:rsid w:val="002007F1"/>
    <w:rsid w:val="00200A7F"/>
    <w:rsid w:val="00200C06"/>
    <w:rsid w:val="00200D1C"/>
    <w:rsid w:val="00200F0C"/>
    <w:rsid w:val="00200FD4"/>
    <w:rsid w:val="00200FE0"/>
    <w:rsid w:val="0020125C"/>
    <w:rsid w:val="002012C9"/>
    <w:rsid w:val="0020132E"/>
    <w:rsid w:val="00201914"/>
    <w:rsid w:val="00201C07"/>
    <w:rsid w:val="00201C89"/>
    <w:rsid w:val="00201D35"/>
    <w:rsid w:val="00201D3F"/>
    <w:rsid w:val="0020210B"/>
    <w:rsid w:val="002024E9"/>
    <w:rsid w:val="00202661"/>
    <w:rsid w:val="00202693"/>
    <w:rsid w:val="0020289C"/>
    <w:rsid w:val="00202955"/>
    <w:rsid w:val="00202AD8"/>
    <w:rsid w:val="00202E6B"/>
    <w:rsid w:val="00203004"/>
    <w:rsid w:val="00203036"/>
    <w:rsid w:val="00203347"/>
    <w:rsid w:val="0020379F"/>
    <w:rsid w:val="00203AB7"/>
    <w:rsid w:val="00203B29"/>
    <w:rsid w:val="00203BDA"/>
    <w:rsid w:val="00203C89"/>
    <w:rsid w:val="00203EF9"/>
    <w:rsid w:val="002043AC"/>
    <w:rsid w:val="002045A4"/>
    <w:rsid w:val="002049AC"/>
    <w:rsid w:val="0020540C"/>
    <w:rsid w:val="00205C52"/>
    <w:rsid w:val="00205EB1"/>
    <w:rsid w:val="0020655B"/>
    <w:rsid w:val="0020677C"/>
    <w:rsid w:val="00206CB7"/>
    <w:rsid w:val="00207136"/>
    <w:rsid w:val="00207387"/>
    <w:rsid w:val="0020769D"/>
    <w:rsid w:val="002077D6"/>
    <w:rsid w:val="002078CE"/>
    <w:rsid w:val="002079CA"/>
    <w:rsid w:val="00207BE7"/>
    <w:rsid w:val="00207C49"/>
    <w:rsid w:val="00207E9F"/>
    <w:rsid w:val="00207F0B"/>
    <w:rsid w:val="00207FAF"/>
    <w:rsid w:val="00210827"/>
    <w:rsid w:val="00210921"/>
    <w:rsid w:val="00210CD7"/>
    <w:rsid w:val="00210DC4"/>
    <w:rsid w:val="00210F53"/>
    <w:rsid w:val="002112DA"/>
    <w:rsid w:val="002113DA"/>
    <w:rsid w:val="002116A0"/>
    <w:rsid w:val="0021180E"/>
    <w:rsid w:val="00211838"/>
    <w:rsid w:val="00211A65"/>
    <w:rsid w:val="00211B1F"/>
    <w:rsid w:val="00211B39"/>
    <w:rsid w:val="00211C94"/>
    <w:rsid w:val="0021211A"/>
    <w:rsid w:val="00212406"/>
    <w:rsid w:val="00212651"/>
    <w:rsid w:val="0021268F"/>
    <w:rsid w:val="002127FA"/>
    <w:rsid w:val="00212883"/>
    <w:rsid w:val="0021294F"/>
    <w:rsid w:val="00212A40"/>
    <w:rsid w:val="00212B22"/>
    <w:rsid w:val="00212C47"/>
    <w:rsid w:val="00212EE2"/>
    <w:rsid w:val="00212FC7"/>
    <w:rsid w:val="002131FA"/>
    <w:rsid w:val="00213676"/>
    <w:rsid w:val="002138FA"/>
    <w:rsid w:val="00213E13"/>
    <w:rsid w:val="002140A6"/>
    <w:rsid w:val="002142C9"/>
    <w:rsid w:val="002146A8"/>
    <w:rsid w:val="00214A27"/>
    <w:rsid w:val="00214C34"/>
    <w:rsid w:val="00214FB8"/>
    <w:rsid w:val="002151C8"/>
    <w:rsid w:val="002153F7"/>
    <w:rsid w:val="0021556D"/>
    <w:rsid w:val="0021564C"/>
    <w:rsid w:val="002157BD"/>
    <w:rsid w:val="00215D53"/>
    <w:rsid w:val="00216096"/>
    <w:rsid w:val="002160D7"/>
    <w:rsid w:val="002160F9"/>
    <w:rsid w:val="00216153"/>
    <w:rsid w:val="0021631C"/>
    <w:rsid w:val="0021631D"/>
    <w:rsid w:val="00216343"/>
    <w:rsid w:val="002167B8"/>
    <w:rsid w:val="0021696C"/>
    <w:rsid w:val="00216A1E"/>
    <w:rsid w:val="00216AB2"/>
    <w:rsid w:val="00216B13"/>
    <w:rsid w:val="00216B38"/>
    <w:rsid w:val="00216FA3"/>
    <w:rsid w:val="00217532"/>
    <w:rsid w:val="00217790"/>
    <w:rsid w:val="002179B9"/>
    <w:rsid w:val="002179E1"/>
    <w:rsid w:val="00217AE5"/>
    <w:rsid w:val="0022024E"/>
    <w:rsid w:val="00220485"/>
    <w:rsid w:val="002208F4"/>
    <w:rsid w:val="00220DAD"/>
    <w:rsid w:val="002210AD"/>
    <w:rsid w:val="002214C5"/>
    <w:rsid w:val="00221799"/>
    <w:rsid w:val="002219ED"/>
    <w:rsid w:val="00221A4E"/>
    <w:rsid w:val="00221B49"/>
    <w:rsid w:val="00221C70"/>
    <w:rsid w:val="00221D1E"/>
    <w:rsid w:val="00221F3B"/>
    <w:rsid w:val="002220BA"/>
    <w:rsid w:val="002220DC"/>
    <w:rsid w:val="002224FF"/>
    <w:rsid w:val="0022283F"/>
    <w:rsid w:val="00222AEC"/>
    <w:rsid w:val="00222B25"/>
    <w:rsid w:val="00222CA5"/>
    <w:rsid w:val="00222E45"/>
    <w:rsid w:val="00222F65"/>
    <w:rsid w:val="002230CF"/>
    <w:rsid w:val="002230DF"/>
    <w:rsid w:val="00223106"/>
    <w:rsid w:val="00223528"/>
    <w:rsid w:val="002235AC"/>
    <w:rsid w:val="002235B9"/>
    <w:rsid w:val="002238CC"/>
    <w:rsid w:val="00224169"/>
    <w:rsid w:val="0022489F"/>
    <w:rsid w:val="00224EED"/>
    <w:rsid w:val="00224F4E"/>
    <w:rsid w:val="00225225"/>
    <w:rsid w:val="002253A8"/>
    <w:rsid w:val="00225551"/>
    <w:rsid w:val="002256C8"/>
    <w:rsid w:val="002257DE"/>
    <w:rsid w:val="00225A90"/>
    <w:rsid w:val="00225BA1"/>
    <w:rsid w:val="00225C8B"/>
    <w:rsid w:val="00225E58"/>
    <w:rsid w:val="0022639B"/>
    <w:rsid w:val="00226865"/>
    <w:rsid w:val="002268E0"/>
    <w:rsid w:val="00226915"/>
    <w:rsid w:val="002269C9"/>
    <w:rsid w:val="00226B08"/>
    <w:rsid w:val="00226BB0"/>
    <w:rsid w:val="0022702C"/>
    <w:rsid w:val="00227412"/>
    <w:rsid w:val="00227591"/>
    <w:rsid w:val="00227C2D"/>
    <w:rsid w:val="002302DB"/>
    <w:rsid w:val="002303BB"/>
    <w:rsid w:val="00230619"/>
    <w:rsid w:val="002307A4"/>
    <w:rsid w:val="002308CE"/>
    <w:rsid w:val="00230EF1"/>
    <w:rsid w:val="00230EF9"/>
    <w:rsid w:val="00231243"/>
    <w:rsid w:val="00231373"/>
    <w:rsid w:val="002319EA"/>
    <w:rsid w:val="00231CC5"/>
    <w:rsid w:val="00231E3A"/>
    <w:rsid w:val="002320DD"/>
    <w:rsid w:val="0023222B"/>
    <w:rsid w:val="0023247D"/>
    <w:rsid w:val="002327D8"/>
    <w:rsid w:val="002328B4"/>
    <w:rsid w:val="00232A8B"/>
    <w:rsid w:val="00233534"/>
    <w:rsid w:val="002338A6"/>
    <w:rsid w:val="002339D3"/>
    <w:rsid w:val="00233B77"/>
    <w:rsid w:val="00233DC8"/>
    <w:rsid w:val="00233E65"/>
    <w:rsid w:val="0023406D"/>
    <w:rsid w:val="002342DD"/>
    <w:rsid w:val="00234425"/>
    <w:rsid w:val="002344A0"/>
    <w:rsid w:val="002345EE"/>
    <w:rsid w:val="002348AF"/>
    <w:rsid w:val="00234B22"/>
    <w:rsid w:val="00234C3F"/>
    <w:rsid w:val="00234E73"/>
    <w:rsid w:val="00234E91"/>
    <w:rsid w:val="00234EDC"/>
    <w:rsid w:val="00234EF5"/>
    <w:rsid w:val="00234FBF"/>
    <w:rsid w:val="002352F4"/>
    <w:rsid w:val="002352F7"/>
    <w:rsid w:val="00235301"/>
    <w:rsid w:val="00235537"/>
    <w:rsid w:val="00235544"/>
    <w:rsid w:val="00235566"/>
    <w:rsid w:val="00235763"/>
    <w:rsid w:val="00235B25"/>
    <w:rsid w:val="002361CA"/>
    <w:rsid w:val="00236365"/>
    <w:rsid w:val="0023652B"/>
    <w:rsid w:val="002365F8"/>
    <w:rsid w:val="002368FC"/>
    <w:rsid w:val="002369BD"/>
    <w:rsid w:val="00236AA7"/>
    <w:rsid w:val="00236B8F"/>
    <w:rsid w:val="00236C97"/>
    <w:rsid w:val="00236E0C"/>
    <w:rsid w:val="002374D0"/>
    <w:rsid w:val="0023781E"/>
    <w:rsid w:val="00237849"/>
    <w:rsid w:val="00237B46"/>
    <w:rsid w:val="002400DF"/>
    <w:rsid w:val="00240150"/>
    <w:rsid w:val="00240727"/>
    <w:rsid w:val="002407E6"/>
    <w:rsid w:val="0024099B"/>
    <w:rsid w:val="00240B53"/>
    <w:rsid w:val="00240C1F"/>
    <w:rsid w:val="00240E43"/>
    <w:rsid w:val="00240E56"/>
    <w:rsid w:val="002412BF"/>
    <w:rsid w:val="002413D5"/>
    <w:rsid w:val="002418F1"/>
    <w:rsid w:val="00241C61"/>
    <w:rsid w:val="00241DAC"/>
    <w:rsid w:val="00241EA1"/>
    <w:rsid w:val="002421B4"/>
    <w:rsid w:val="00242335"/>
    <w:rsid w:val="002423E0"/>
    <w:rsid w:val="00242AB9"/>
    <w:rsid w:val="00242E5C"/>
    <w:rsid w:val="00242EC5"/>
    <w:rsid w:val="00242F44"/>
    <w:rsid w:val="002437B3"/>
    <w:rsid w:val="00243D5A"/>
    <w:rsid w:val="00243E2E"/>
    <w:rsid w:val="00243F28"/>
    <w:rsid w:val="00243FD1"/>
    <w:rsid w:val="00243FF3"/>
    <w:rsid w:val="0024408F"/>
    <w:rsid w:val="00244154"/>
    <w:rsid w:val="00244A25"/>
    <w:rsid w:val="00244A81"/>
    <w:rsid w:val="00244A9B"/>
    <w:rsid w:val="00244ADA"/>
    <w:rsid w:val="00244C32"/>
    <w:rsid w:val="00244DD6"/>
    <w:rsid w:val="00244DE2"/>
    <w:rsid w:val="002457C9"/>
    <w:rsid w:val="00245B25"/>
    <w:rsid w:val="00245F1A"/>
    <w:rsid w:val="002460E3"/>
    <w:rsid w:val="00246287"/>
    <w:rsid w:val="00246639"/>
    <w:rsid w:val="00246921"/>
    <w:rsid w:val="00246A33"/>
    <w:rsid w:val="00246A67"/>
    <w:rsid w:val="00246C9D"/>
    <w:rsid w:val="0024704D"/>
    <w:rsid w:val="002471BD"/>
    <w:rsid w:val="0024723B"/>
    <w:rsid w:val="00247470"/>
    <w:rsid w:val="00247486"/>
    <w:rsid w:val="002474F3"/>
    <w:rsid w:val="002476A2"/>
    <w:rsid w:val="00247B73"/>
    <w:rsid w:val="002500F1"/>
    <w:rsid w:val="00250304"/>
    <w:rsid w:val="002503F2"/>
    <w:rsid w:val="002506CB"/>
    <w:rsid w:val="002509C0"/>
    <w:rsid w:val="002509FA"/>
    <w:rsid w:val="00250A1E"/>
    <w:rsid w:val="00250DE6"/>
    <w:rsid w:val="00250E01"/>
    <w:rsid w:val="00250F97"/>
    <w:rsid w:val="00251191"/>
    <w:rsid w:val="0025126E"/>
    <w:rsid w:val="00251594"/>
    <w:rsid w:val="0025177C"/>
    <w:rsid w:val="0025178F"/>
    <w:rsid w:val="002517FD"/>
    <w:rsid w:val="00251B9D"/>
    <w:rsid w:val="00251D83"/>
    <w:rsid w:val="00251EA9"/>
    <w:rsid w:val="00251F1B"/>
    <w:rsid w:val="002521C5"/>
    <w:rsid w:val="002522BE"/>
    <w:rsid w:val="002522C9"/>
    <w:rsid w:val="0025230A"/>
    <w:rsid w:val="00252460"/>
    <w:rsid w:val="00252A2E"/>
    <w:rsid w:val="00252BD3"/>
    <w:rsid w:val="00252D1B"/>
    <w:rsid w:val="00252E07"/>
    <w:rsid w:val="00252F74"/>
    <w:rsid w:val="00253010"/>
    <w:rsid w:val="002530C8"/>
    <w:rsid w:val="0025337F"/>
    <w:rsid w:val="002534E6"/>
    <w:rsid w:val="0025351C"/>
    <w:rsid w:val="002535AB"/>
    <w:rsid w:val="00253774"/>
    <w:rsid w:val="0025394A"/>
    <w:rsid w:val="00253B50"/>
    <w:rsid w:val="00253CD7"/>
    <w:rsid w:val="00253D23"/>
    <w:rsid w:val="002542EB"/>
    <w:rsid w:val="0025455C"/>
    <w:rsid w:val="00254A3B"/>
    <w:rsid w:val="00254C8E"/>
    <w:rsid w:val="002551B0"/>
    <w:rsid w:val="002552A2"/>
    <w:rsid w:val="002552C6"/>
    <w:rsid w:val="00255385"/>
    <w:rsid w:val="0025564F"/>
    <w:rsid w:val="00255BAC"/>
    <w:rsid w:val="00255DF6"/>
    <w:rsid w:val="00255E74"/>
    <w:rsid w:val="00255FF2"/>
    <w:rsid w:val="002560C4"/>
    <w:rsid w:val="0025641E"/>
    <w:rsid w:val="0025699D"/>
    <w:rsid w:val="002569EE"/>
    <w:rsid w:val="00256B58"/>
    <w:rsid w:val="00257150"/>
    <w:rsid w:val="0025725F"/>
    <w:rsid w:val="002572EA"/>
    <w:rsid w:val="002573BB"/>
    <w:rsid w:val="00257502"/>
    <w:rsid w:val="00257545"/>
    <w:rsid w:val="002577E5"/>
    <w:rsid w:val="00257AC5"/>
    <w:rsid w:val="00257B05"/>
    <w:rsid w:val="00257C0D"/>
    <w:rsid w:val="00257C26"/>
    <w:rsid w:val="00257C6F"/>
    <w:rsid w:val="0026017F"/>
    <w:rsid w:val="002609BD"/>
    <w:rsid w:val="00260C6B"/>
    <w:rsid w:val="00260DA5"/>
    <w:rsid w:val="00260DC3"/>
    <w:rsid w:val="00261759"/>
    <w:rsid w:val="002617E4"/>
    <w:rsid w:val="002618D2"/>
    <w:rsid w:val="00261A01"/>
    <w:rsid w:val="00261AF8"/>
    <w:rsid w:val="00262256"/>
    <w:rsid w:val="00262432"/>
    <w:rsid w:val="002625DD"/>
    <w:rsid w:val="00263019"/>
    <w:rsid w:val="00263059"/>
    <w:rsid w:val="00263125"/>
    <w:rsid w:val="0026316A"/>
    <w:rsid w:val="0026374F"/>
    <w:rsid w:val="0026377A"/>
    <w:rsid w:val="002638B6"/>
    <w:rsid w:val="00263AD0"/>
    <w:rsid w:val="00263C87"/>
    <w:rsid w:val="00263CB3"/>
    <w:rsid w:val="00263CE8"/>
    <w:rsid w:val="00263CEB"/>
    <w:rsid w:val="00263F09"/>
    <w:rsid w:val="00264171"/>
    <w:rsid w:val="002642D5"/>
    <w:rsid w:val="0026436C"/>
    <w:rsid w:val="00264444"/>
    <w:rsid w:val="002648B0"/>
    <w:rsid w:val="002649CE"/>
    <w:rsid w:val="00264C0B"/>
    <w:rsid w:val="00264E45"/>
    <w:rsid w:val="002651DA"/>
    <w:rsid w:val="00265247"/>
    <w:rsid w:val="002659F9"/>
    <w:rsid w:val="00265A44"/>
    <w:rsid w:val="00265AC7"/>
    <w:rsid w:val="00265BF6"/>
    <w:rsid w:val="00265D91"/>
    <w:rsid w:val="00265F65"/>
    <w:rsid w:val="00266497"/>
    <w:rsid w:val="002665C9"/>
    <w:rsid w:val="0026661C"/>
    <w:rsid w:val="00266994"/>
    <w:rsid w:val="00266A7C"/>
    <w:rsid w:val="00266C25"/>
    <w:rsid w:val="00266E6B"/>
    <w:rsid w:val="00266EA8"/>
    <w:rsid w:val="0026706A"/>
    <w:rsid w:val="00267592"/>
    <w:rsid w:val="0026769B"/>
    <w:rsid w:val="002677E2"/>
    <w:rsid w:val="002677FC"/>
    <w:rsid w:val="00267806"/>
    <w:rsid w:val="00267D34"/>
    <w:rsid w:val="00267DBA"/>
    <w:rsid w:val="00267E77"/>
    <w:rsid w:val="0027004D"/>
    <w:rsid w:val="002701A0"/>
    <w:rsid w:val="00270269"/>
    <w:rsid w:val="00270567"/>
    <w:rsid w:val="0027081C"/>
    <w:rsid w:val="00270B2C"/>
    <w:rsid w:val="00270BDF"/>
    <w:rsid w:val="00270F06"/>
    <w:rsid w:val="00271086"/>
    <w:rsid w:val="00271179"/>
    <w:rsid w:val="0027118E"/>
    <w:rsid w:val="002711F4"/>
    <w:rsid w:val="0027121D"/>
    <w:rsid w:val="002717A3"/>
    <w:rsid w:val="002717C5"/>
    <w:rsid w:val="00271887"/>
    <w:rsid w:val="00271A69"/>
    <w:rsid w:val="00271DCF"/>
    <w:rsid w:val="00271EC3"/>
    <w:rsid w:val="002720A1"/>
    <w:rsid w:val="00272192"/>
    <w:rsid w:val="00272414"/>
    <w:rsid w:val="0027249A"/>
    <w:rsid w:val="002724BB"/>
    <w:rsid w:val="002727AA"/>
    <w:rsid w:val="00272CF7"/>
    <w:rsid w:val="00272D75"/>
    <w:rsid w:val="00272EAF"/>
    <w:rsid w:val="00272FC7"/>
    <w:rsid w:val="00273094"/>
    <w:rsid w:val="00273432"/>
    <w:rsid w:val="002734F0"/>
    <w:rsid w:val="002735F8"/>
    <w:rsid w:val="00273AA1"/>
    <w:rsid w:val="00273C79"/>
    <w:rsid w:val="00273DD6"/>
    <w:rsid w:val="00273F47"/>
    <w:rsid w:val="00274054"/>
    <w:rsid w:val="00274241"/>
    <w:rsid w:val="00274641"/>
    <w:rsid w:val="00274805"/>
    <w:rsid w:val="002749AA"/>
    <w:rsid w:val="00274BFB"/>
    <w:rsid w:val="00274FDD"/>
    <w:rsid w:val="00275037"/>
    <w:rsid w:val="0027529D"/>
    <w:rsid w:val="00275303"/>
    <w:rsid w:val="0027557D"/>
    <w:rsid w:val="00275911"/>
    <w:rsid w:val="00275952"/>
    <w:rsid w:val="00275A8C"/>
    <w:rsid w:val="00275AED"/>
    <w:rsid w:val="00275C98"/>
    <w:rsid w:val="00275EF6"/>
    <w:rsid w:val="0027628C"/>
    <w:rsid w:val="002763EA"/>
    <w:rsid w:val="0027662B"/>
    <w:rsid w:val="002766C7"/>
    <w:rsid w:val="00276C40"/>
    <w:rsid w:val="00276C67"/>
    <w:rsid w:val="00276F56"/>
    <w:rsid w:val="002774C3"/>
    <w:rsid w:val="00277C78"/>
    <w:rsid w:val="0028018E"/>
    <w:rsid w:val="002802E9"/>
    <w:rsid w:val="002802F5"/>
    <w:rsid w:val="002803D1"/>
    <w:rsid w:val="002805A9"/>
    <w:rsid w:val="00280841"/>
    <w:rsid w:val="00280862"/>
    <w:rsid w:val="002809C5"/>
    <w:rsid w:val="00280C3C"/>
    <w:rsid w:val="00281024"/>
    <w:rsid w:val="00281228"/>
    <w:rsid w:val="00281719"/>
    <w:rsid w:val="00281DE3"/>
    <w:rsid w:val="00281F30"/>
    <w:rsid w:val="00281FAD"/>
    <w:rsid w:val="00282534"/>
    <w:rsid w:val="002826B6"/>
    <w:rsid w:val="00282854"/>
    <w:rsid w:val="00282907"/>
    <w:rsid w:val="00282A3C"/>
    <w:rsid w:val="00282C11"/>
    <w:rsid w:val="00282D10"/>
    <w:rsid w:val="00282E20"/>
    <w:rsid w:val="00282E28"/>
    <w:rsid w:val="00283501"/>
    <w:rsid w:val="00283718"/>
    <w:rsid w:val="0028374B"/>
    <w:rsid w:val="00283757"/>
    <w:rsid w:val="00283B5A"/>
    <w:rsid w:val="00283C49"/>
    <w:rsid w:val="00283D10"/>
    <w:rsid w:val="00284431"/>
    <w:rsid w:val="0028458C"/>
    <w:rsid w:val="00284D1C"/>
    <w:rsid w:val="00284D1E"/>
    <w:rsid w:val="00284D9C"/>
    <w:rsid w:val="00285120"/>
    <w:rsid w:val="00285282"/>
    <w:rsid w:val="00285284"/>
    <w:rsid w:val="0028530D"/>
    <w:rsid w:val="0028531C"/>
    <w:rsid w:val="0028555F"/>
    <w:rsid w:val="0028567F"/>
    <w:rsid w:val="002856EE"/>
    <w:rsid w:val="0028587E"/>
    <w:rsid w:val="002858BD"/>
    <w:rsid w:val="00286158"/>
    <w:rsid w:val="002861A3"/>
    <w:rsid w:val="00286216"/>
    <w:rsid w:val="002864FD"/>
    <w:rsid w:val="00286779"/>
    <w:rsid w:val="0028679E"/>
    <w:rsid w:val="00286A8A"/>
    <w:rsid w:val="00286C76"/>
    <w:rsid w:val="002871E0"/>
    <w:rsid w:val="0028737B"/>
    <w:rsid w:val="00287506"/>
    <w:rsid w:val="002879B9"/>
    <w:rsid w:val="00287EDF"/>
    <w:rsid w:val="00287F7B"/>
    <w:rsid w:val="00287FEE"/>
    <w:rsid w:val="00290069"/>
    <w:rsid w:val="0029030C"/>
    <w:rsid w:val="002906E5"/>
    <w:rsid w:val="002908B2"/>
    <w:rsid w:val="002909B8"/>
    <w:rsid w:val="00290D5F"/>
    <w:rsid w:val="00290E50"/>
    <w:rsid w:val="00290FFD"/>
    <w:rsid w:val="002911A8"/>
    <w:rsid w:val="002912F0"/>
    <w:rsid w:val="00291567"/>
    <w:rsid w:val="00291876"/>
    <w:rsid w:val="0029226E"/>
    <w:rsid w:val="0029239F"/>
    <w:rsid w:val="00292709"/>
    <w:rsid w:val="00292C9D"/>
    <w:rsid w:val="00292D4A"/>
    <w:rsid w:val="002933AA"/>
    <w:rsid w:val="002934DC"/>
    <w:rsid w:val="00293B39"/>
    <w:rsid w:val="00293C50"/>
    <w:rsid w:val="00293DF4"/>
    <w:rsid w:val="00293E73"/>
    <w:rsid w:val="00293F4E"/>
    <w:rsid w:val="00293FB3"/>
    <w:rsid w:val="002946FB"/>
    <w:rsid w:val="0029483B"/>
    <w:rsid w:val="00294A4E"/>
    <w:rsid w:val="0029540B"/>
    <w:rsid w:val="00295560"/>
    <w:rsid w:val="00295624"/>
    <w:rsid w:val="00295A6A"/>
    <w:rsid w:val="00296077"/>
    <w:rsid w:val="002962E3"/>
    <w:rsid w:val="0029643C"/>
    <w:rsid w:val="00296831"/>
    <w:rsid w:val="00296C9E"/>
    <w:rsid w:val="00296D4A"/>
    <w:rsid w:val="00296EE7"/>
    <w:rsid w:val="0029708E"/>
    <w:rsid w:val="00297314"/>
    <w:rsid w:val="002973FA"/>
    <w:rsid w:val="002974BF"/>
    <w:rsid w:val="002978BF"/>
    <w:rsid w:val="00297912"/>
    <w:rsid w:val="00297933"/>
    <w:rsid w:val="00297D26"/>
    <w:rsid w:val="00297FF5"/>
    <w:rsid w:val="002A0010"/>
    <w:rsid w:val="002A0103"/>
    <w:rsid w:val="002A04D2"/>
    <w:rsid w:val="002A0C86"/>
    <w:rsid w:val="002A0E29"/>
    <w:rsid w:val="002A0F36"/>
    <w:rsid w:val="002A1135"/>
    <w:rsid w:val="002A1392"/>
    <w:rsid w:val="002A1614"/>
    <w:rsid w:val="002A1C44"/>
    <w:rsid w:val="002A1C54"/>
    <w:rsid w:val="002A1CAD"/>
    <w:rsid w:val="002A1FBB"/>
    <w:rsid w:val="002A2288"/>
    <w:rsid w:val="002A22A1"/>
    <w:rsid w:val="002A23E8"/>
    <w:rsid w:val="002A2461"/>
    <w:rsid w:val="002A257E"/>
    <w:rsid w:val="002A2828"/>
    <w:rsid w:val="002A2838"/>
    <w:rsid w:val="002A2CF7"/>
    <w:rsid w:val="002A33CE"/>
    <w:rsid w:val="002A33F9"/>
    <w:rsid w:val="002A3761"/>
    <w:rsid w:val="002A3ABA"/>
    <w:rsid w:val="002A434B"/>
    <w:rsid w:val="002A43D8"/>
    <w:rsid w:val="002A44E2"/>
    <w:rsid w:val="002A45D8"/>
    <w:rsid w:val="002A49F1"/>
    <w:rsid w:val="002A4B12"/>
    <w:rsid w:val="002A4B57"/>
    <w:rsid w:val="002A4EA0"/>
    <w:rsid w:val="002A53B1"/>
    <w:rsid w:val="002A552B"/>
    <w:rsid w:val="002A5576"/>
    <w:rsid w:val="002A58D0"/>
    <w:rsid w:val="002A5945"/>
    <w:rsid w:val="002A5ADF"/>
    <w:rsid w:val="002A5B01"/>
    <w:rsid w:val="002A5BB8"/>
    <w:rsid w:val="002A5CDF"/>
    <w:rsid w:val="002A6466"/>
    <w:rsid w:val="002A64F1"/>
    <w:rsid w:val="002A66F6"/>
    <w:rsid w:val="002A68C7"/>
    <w:rsid w:val="002A6CA0"/>
    <w:rsid w:val="002A6D2B"/>
    <w:rsid w:val="002A6DDB"/>
    <w:rsid w:val="002A74DD"/>
    <w:rsid w:val="002A79B0"/>
    <w:rsid w:val="002A7D2D"/>
    <w:rsid w:val="002B01E1"/>
    <w:rsid w:val="002B0238"/>
    <w:rsid w:val="002B0787"/>
    <w:rsid w:val="002B07FC"/>
    <w:rsid w:val="002B08B6"/>
    <w:rsid w:val="002B08E9"/>
    <w:rsid w:val="002B0D15"/>
    <w:rsid w:val="002B0DDC"/>
    <w:rsid w:val="002B10F5"/>
    <w:rsid w:val="002B12B3"/>
    <w:rsid w:val="002B1456"/>
    <w:rsid w:val="002B1B76"/>
    <w:rsid w:val="002B1CAB"/>
    <w:rsid w:val="002B1E6B"/>
    <w:rsid w:val="002B21F3"/>
    <w:rsid w:val="002B22D7"/>
    <w:rsid w:val="002B22E1"/>
    <w:rsid w:val="002B2467"/>
    <w:rsid w:val="002B24B2"/>
    <w:rsid w:val="002B26D8"/>
    <w:rsid w:val="002B275F"/>
    <w:rsid w:val="002B2B76"/>
    <w:rsid w:val="002B2C08"/>
    <w:rsid w:val="002B2DD0"/>
    <w:rsid w:val="002B2F28"/>
    <w:rsid w:val="002B370D"/>
    <w:rsid w:val="002B371B"/>
    <w:rsid w:val="002B3780"/>
    <w:rsid w:val="002B37EA"/>
    <w:rsid w:val="002B3BC2"/>
    <w:rsid w:val="002B3CA3"/>
    <w:rsid w:val="002B42AD"/>
    <w:rsid w:val="002B451B"/>
    <w:rsid w:val="002B47C2"/>
    <w:rsid w:val="002B4D2A"/>
    <w:rsid w:val="002B4D65"/>
    <w:rsid w:val="002B5708"/>
    <w:rsid w:val="002B5934"/>
    <w:rsid w:val="002B5A93"/>
    <w:rsid w:val="002B5BD6"/>
    <w:rsid w:val="002B66BE"/>
    <w:rsid w:val="002B6B19"/>
    <w:rsid w:val="002B6C08"/>
    <w:rsid w:val="002B7006"/>
    <w:rsid w:val="002B72A6"/>
    <w:rsid w:val="002B72C2"/>
    <w:rsid w:val="002B73A8"/>
    <w:rsid w:val="002B7473"/>
    <w:rsid w:val="002B7542"/>
    <w:rsid w:val="002B7920"/>
    <w:rsid w:val="002B7A53"/>
    <w:rsid w:val="002B7D11"/>
    <w:rsid w:val="002B7DF5"/>
    <w:rsid w:val="002C0047"/>
    <w:rsid w:val="002C00FF"/>
    <w:rsid w:val="002C02F6"/>
    <w:rsid w:val="002C0375"/>
    <w:rsid w:val="002C061B"/>
    <w:rsid w:val="002C09D3"/>
    <w:rsid w:val="002C0DE6"/>
    <w:rsid w:val="002C0E7A"/>
    <w:rsid w:val="002C0E7B"/>
    <w:rsid w:val="002C0F01"/>
    <w:rsid w:val="002C1254"/>
    <w:rsid w:val="002C1378"/>
    <w:rsid w:val="002C1544"/>
    <w:rsid w:val="002C1879"/>
    <w:rsid w:val="002C18C9"/>
    <w:rsid w:val="002C1FD1"/>
    <w:rsid w:val="002C1FF8"/>
    <w:rsid w:val="002C2043"/>
    <w:rsid w:val="002C2226"/>
    <w:rsid w:val="002C22B6"/>
    <w:rsid w:val="002C23A2"/>
    <w:rsid w:val="002C247F"/>
    <w:rsid w:val="002C2645"/>
    <w:rsid w:val="002C2AD6"/>
    <w:rsid w:val="002C2C2B"/>
    <w:rsid w:val="002C2D40"/>
    <w:rsid w:val="002C2FBF"/>
    <w:rsid w:val="002C362D"/>
    <w:rsid w:val="002C3835"/>
    <w:rsid w:val="002C3953"/>
    <w:rsid w:val="002C3CCA"/>
    <w:rsid w:val="002C3DC8"/>
    <w:rsid w:val="002C3EAE"/>
    <w:rsid w:val="002C3EE1"/>
    <w:rsid w:val="002C40D0"/>
    <w:rsid w:val="002C40F6"/>
    <w:rsid w:val="002C469A"/>
    <w:rsid w:val="002C4F30"/>
    <w:rsid w:val="002C5146"/>
    <w:rsid w:val="002C51C8"/>
    <w:rsid w:val="002C526C"/>
    <w:rsid w:val="002C5AFD"/>
    <w:rsid w:val="002C5BBA"/>
    <w:rsid w:val="002C5D62"/>
    <w:rsid w:val="002C6245"/>
    <w:rsid w:val="002C6318"/>
    <w:rsid w:val="002C645D"/>
    <w:rsid w:val="002C6675"/>
    <w:rsid w:val="002C698E"/>
    <w:rsid w:val="002C6CF1"/>
    <w:rsid w:val="002C7315"/>
    <w:rsid w:val="002C73A2"/>
    <w:rsid w:val="002C7430"/>
    <w:rsid w:val="002C7649"/>
    <w:rsid w:val="002C774A"/>
    <w:rsid w:val="002C7862"/>
    <w:rsid w:val="002C798F"/>
    <w:rsid w:val="002C7AC5"/>
    <w:rsid w:val="002C7DA2"/>
    <w:rsid w:val="002D0168"/>
    <w:rsid w:val="002D037D"/>
    <w:rsid w:val="002D05B5"/>
    <w:rsid w:val="002D05E6"/>
    <w:rsid w:val="002D06D6"/>
    <w:rsid w:val="002D06E4"/>
    <w:rsid w:val="002D078F"/>
    <w:rsid w:val="002D080B"/>
    <w:rsid w:val="002D0852"/>
    <w:rsid w:val="002D0ED7"/>
    <w:rsid w:val="002D1485"/>
    <w:rsid w:val="002D15A9"/>
    <w:rsid w:val="002D16BB"/>
    <w:rsid w:val="002D16BD"/>
    <w:rsid w:val="002D16FF"/>
    <w:rsid w:val="002D17AB"/>
    <w:rsid w:val="002D17BC"/>
    <w:rsid w:val="002D185A"/>
    <w:rsid w:val="002D195E"/>
    <w:rsid w:val="002D1B90"/>
    <w:rsid w:val="002D1BD8"/>
    <w:rsid w:val="002D2279"/>
    <w:rsid w:val="002D2483"/>
    <w:rsid w:val="002D2519"/>
    <w:rsid w:val="002D2796"/>
    <w:rsid w:val="002D28C1"/>
    <w:rsid w:val="002D2F94"/>
    <w:rsid w:val="002D30C3"/>
    <w:rsid w:val="002D33A0"/>
    <w:rsid w:val="002D33E9"/>
    <w:rsid w:val="002D3658"/>
    <w:rsid w:val="002D3A00"/>
    <w:rsid w:val="002D3FC4"/>
    <w:rsid w:val="002D40F0"/>
    <w:rsid w:val="002D4481"/>
    <w:rsid w:val="002D4520"/>
    <w:rsid w:val="002D4996"/>
    <w:rsid w:val="002D4AC2"/>
    <w:rsid w:val="002D4C07"/>
    <w:rsid w:val="002D4D31"/>
    <w:rsid w:val="002D5087"/>
    <w:rsid w:val="002D5133"/>
    <w:rsid w:val="002D5195"/>
    <w:rsid w:val="002D58F5"/>
    <w:rsid w:val="002D5A62"/>
    <w:rsid w:val="002D5CFF"/>
    <w:rsid w:val="002D63CB"/>
    <w:rsid w:val="002D63D0"/>
    <w:rsid w:val="002D6493"/>
    <w:rsid w:val="002D674B"/>
    <w:rsid w:val="002D6779"/>
    <w:rsid w:val="002D6783"/>
    <w:rsid w:val="002D67F3"/>
    <w:rsid w:val="002D695C"/>
    <w:rsid w:val="002D6A77"/>
    <w:rsid w:val="002D6B42"/>
    <w:rsid w:val="002D6BB6"/>
    <w:rsid w:val="002D6C85"/>
    <w:rsid w:val="002D6E64"/>
    <w:rsid w:val="002D6EEE"/>
    <w:rsid w:val="002D7187"/>
    <w:rsid w:val="002D727A"/>
    <w:rsid w:val="002D72CC"/>
    <w:rsid w:val="002D7897"/>
    <w:rsid w:val="002E0246"/>
    <w:rsid w:val="002E093C"/>
    <w:rsid w:val="002E0956"/>
    <w:rsid w:val="002E0A70"/>
    <w:rsid w:val="002E1300"/>
    <w:rsid w:val="002E1315"/>
    <w:rsid w:val="002E14C4"/>
    <w:rsid w:val="002E16FE"/>
    <w:rsid w:val="002E1B11"/>
    <w:rsid w:val="002E1D3A"/>
    <w:rsid w:val="002E1EF0"/>
    <w:rsid w:val="002E206E"/>
    <w:rsid w:val="002E29CA"/>
    <w:rsid w:val="002E2BFA"/>
    <w:rsid w:val="002E2F0B"/>
    <w:rsid w:val="002E383C"/>
    <w:rsid w:val="002E3B90"/>
    <w:rsid w:val="002E3EB4"/>
    <w:rsid w:val="002E3EDA"/>
    <w:rsid w:val="002E3F96"/>
    <w:rsid w:val="002E4058"/>
    <w:rsid w:val="002E432C"/>
    <w:rsid w:val="002E4624"/>
    <w:rsid w:val="002E4C1F"/>
    <w:rsid w:val="002E4D1F"/>
    <w:rsid w:val="002E508A"/>
    <w:rsid w:val="002E5152"/>
    <w:rsid w:val="002E5603"/>
    <w:rsid w:val="002E56EC"/>
    <w:rsid w:val="002E5874"/>
    <w:rsid w:val="002E5A80"/>
    <w:rsid w:val="002E5D8F"/>
    <w:rsid w:val="002E5DDA"/>
    <w:rsid w:val="002E5DE9"/>
    <w:rsid w:val="002E5E66"/>
    <w:rsid w:val="002E5FE7"/>
    <w:rsid w:val="002E63F0"/>
    <w:rsid w:val="002E6402"/>
    <w:rsid w:val="002E6574"/>
    <w:rsid w:val="002E6835"/>
    <w:rsid w:val="002E68A1"/>
    <w:rsid w:val="002E69C0"/>
    <w:rsid w:val="002E6A8C"/>
    <w:rsid w:val="002E6F39"/>
    <w:rsid w:val="002E6FC8"/>
    <w:rsid w:val="002E6FE0"/>
    <w:rsid w:val="002E71E2"/>
    <w:rsid w:val="002E7412"/>
    <w:rsid w:val="002E744A"/>
    <w:rsid w:val="002E747D"/>
    <w:rsid w:val="002E7490"/>
    <w:rsid w:val="002E7578"/>
    <w:rsid w:val="002E76E2"/>
    <w:rsid w:val="002E78FC"/>
    <w:rsid w:val="002E79C0"/>
    <w:rsid w:val="002E7B65"/>
    <w:rsid w:val="002E7E5A"/>
    <w:rsid w:val="002F0414"/>
    <w:rsid w:val="002F0441"/>
    <w:rsid w:val="002F052A"/>
    <w:rsid w:val="002F0707"/>
    <w:rsid w:val="002F0920"/>
    <w:rsid w:val="002F0BFD"/>
    <w:rsid w:val="002F13AD"/>
    <w:rsid w:val="002F1CBD"/>
    <w:rsid w:val="002F1DC3"/>
    <w:rsid w:val="002F214C"/>
    <w:rsid w:val="002F22CC"/>
    <w:rsid w:val="002F251C"/>
    <w:rsid w:val="002F2ABB"/>
    <w:rsid w:val="002F2B3F"/>
    <w:rsid w:val="002F2C64"/>
    <w:rsid w:val="002F2C73"/>
    <w:rsid w:val="002F2E7C"/>
    <w:rsid w:val="002F2E85"/>
    <w:rsid w:val="002F2E92"/>
    <w:rsid w:val="002F2F7C"/>
    <w:rsid w:val="002F2FE4"/>
    <w:rsid w:val="002F3228"/>
    <w:rsid w:val="002F33BD"/>
    <w:rsid w:val="002F33F6"/>
    <w:rsid w:val="002F3449"/>
    <w:rsid w:val="002F37E0"/>
    <w:rsid w:val="002F3C81"/>
    <w:rsid w:val="002F3D48"/>
    <w:rsid w:val="002F3ED5"/>
    <w:rsid w:val="002F4476"/>
    <w:rsid w:val="002F48D6"/>
    <w:rsid w:val="002F4B39"/>
    <w:rsid w:val="002F4C51"/>
    <w:rsid w:val="002F4C5D"/>
    <w:rsid w:val="002F4CC1"/>
    <w:rsid w:val="002F4CCF"/>
    <w:rsid w:val="002F4F3A"/>
    <w:rsid w:val="002F5136"/>
    <w:rsid w:val="002F51FD"/>
    <w:rsid w:val="002F552D"/>
    <w:rsid w:val="002F57F8"/>
    <w:rsid w:val="002F589F"/>
    <w:rsid w:val="002F5A43"/>
    <w:rsid w:val="002F5E47"/>
    <w:rsid w:val="002F5F0A"/>
    <w:rsid w:val="002F5FED"/>
    <w:rsid w:val="002F6278"/>
    <w:rsid w:val="002F63E0"/>
    <w:rsid w:val="002F6455"/>
    <w:rsid w:val="002F6B91"/>
    <w:rsid w:val="002F6D47"/>
    <w:rsid w:val="002F6FD8"/>
    <w:rsid w:val="002F7027"/>
    <w:rsid w:val="002F7449"/>
    <w:rsid w:val="002F7713"/>
    <w:rsid w:val="002F776A"/>
    <w:rsid w:val="002F7919"/>
    <w:rsid w:val="002F7928"/>
    <w:rsid w:val="002F7B8C"/>
    <w:rsid w:val="002F7BE9"/>
    <w:rsid w:val="002F7E8F"/>
    <w:rsid w:val="002F7F2D"/>
    <w:rsid w:val="002F7FB2"/>
    <w:rsid w:val="00300156"/>
    <w:rsid w:val="0030043B"/>
    <w:rsid w:val="00300757"/>
    <w:rsid w:val="0030081D"/>
    <w:rsid w:val="00300BEC"/>
    <w:rsid w:val="00300C5D"/>
    <w:rsid w:val="00300CA4"/>
    <w:rsid w:val="00300D6F"/>
    <w:rsid w:val="00300D8D"/>
    <w:rsid w:val="00300ECA"/>
    <w:rsid w:val="0030106E"/>
    <w:rsid w:val="00301223"/>
    <w:rsid w:val="003012AB"/>
    <w:rsid w:val="00301489"/>
    <w:rsid w:val="00301509"/>
    <w:rsid w:val="0030150A"/>
    <w:rsid w:val="00301735"/>
    <w:rsid w:val="00301957"/>
    <w:rsid w:val="00301B13"/>
    <w:rsid w:val="00301D8C"/>
    <w:rsid w:val="00301F4E"/>
    <w:rsid w:val="00302017"/>
    <w:rsid w:val="00302037"/>
    <w:rsid w:val="00303206"/>
    <w:rsid w:val="00303392"/>
    <w:rsid w:val="00303461"/>
    <w:rsid w:val="003037BE"/>
    <w:rsid w:val="003039E6"/>
    <w:rsid w:val="00303C80"/>
    <w:rsid w:val="00303F32"/>
    <w:rsid w:val="00304445"/>
    <w:rsid w:val="00304596"/>
    <w:rsid w:val="00304809"/>
    <w:rsid w:val="00304C8D"/>
    <w:rsid w:val="00304D2C"/>
    <w:rsid w:val="00304E2C"/>
    <w:rsid w:val="0030542F"/>
    <w:rsid w:val="003054B4"/>
    <w:rsid w:val="00305899"/>
    <w:rsid w:val="00305AC9"/>
    <w:rsid w:val="00305B69"/>
    <w:rsid w:val="00305E61"/>
    <w:rsid w:val="003060F8"/>
    <w:rsid w:val="00306200"/>
    <w:rsid w:val="00306521"/>
    <w:rsid w:val="00306670"/>
    <w:rsid w:val="003066D8"/>
    <w:rsid w:val="0030680B"/>
    <w:rsid w:val="00306A0C"/>
    <w:rsid w:val="00306AB6"/>
    <w:rsid w:val="00306AB9"/>
    <w:rsid w:val="00306BAC"/>
    <w:rsid w:val="00306BC6"/>
    <w:rsid w:val="00307400"/>
    <w:rsid w:val="00307553"/>
    <w:rsid w:val="003075B5"/>
    <w:rsid w:val="003076DA"/>
    <w:rsid w:val="00307C54"/>
    <w:rsid w:val="00307C82"/>
    <w:rsid w:val="00307CB3"/>
    <w:rsid w:val="00310013"/>
    <w:rsid w:val="0031022C"/>
    <w:rsid w:val="0031039C"/>
    <w:rsid w:val="00310484"/>
    <w:rsid w:val="00310D20"/>
    <w:rsid w:val="00310DCE"/>
    <w:rsid w:val="00310E35"/>
    <w:rsid w:val="003113D3"/>
    <w:rsid w:val="0031142E"/>
    <w:rsid w:val="0031198A"/>
    <w:rsid w:val="00311FDB"/>
    <w:rsid w:val="0031203F"/>
    <w:rsid w:val="003122D9"/>
    <w:rsid w:val="003125CB"/>
    <w:rsid w:val="0031265C"/>
    <w:rsid w:val="0031276D"/>
    <w:rsid w:val="00312A8B"/>
    <w:rsid w:val="00312AF6"/>
    <w:rsid w:val="00312B28"/>
    <w:rsid w:val="00312BD9"/>
    <w:rsid w:val="00312DE2"/>
    <w:rsid w:val="0031303C"/>
    <w:rsid w:val="00313107"/>
    <w:rsid w:val="003139DC"/>
    <w:rsid w:val="00313ACB"/>
    <w:rsid w:val="00313AE3"/>
    <w:rsid w:val="00313E4C"/>
    <w:rsid w:val="00314056"/>
    <w:rsid w:val="003142E8"/>
    <w:rsid w:val="00314497"/>
    <w:rsid w:val="003145D5"/>
    <w:rsid w:val="00315119"/>
    <w:rsid w:val="003154CD"/>
    <w:rsid w:val="00315517"/>
    <w:rsid w:val="003157EB"/>
    <w:rsid w:val="00315BA2"/>
    <w:rsid w:val="00315D43"/>
    <w:rsid w:val="00315E27"/>
    <w:rsid w:val="00315E55"/>
    <w:rsid w:val="00315F3C"/>
    <w:rsid w:val="00316464"/>
    <w:rsid w:val="0031664A"/>
    <w:rsid w:val="00316CF1"/>
    <w:rsid w:val="003175F7"/>
    <w:rsid w:val="003178FD"/>
    <w:rsid w:val="00317AF2"/>
    <w:rsid w:val="00317DEF"/>
    <w:rsid w:val="0032054F"/>
    <w:rsid w:val="003206E2"/>
    <w:rsid w:val="0032085A"/>
    <w:rsid w:val="00320AAC"/>
    <w:rsid w:val="00320CAE"/>
    <w:rsid w:val="00320FA2"/>
    <w:rsid w:val="00320FF2"/>
    <w:rsid w:val="0032102A"/>
    <w:rsid w:val="00321260"/>
    <w:rsid w:val="0032146A"/>
    <w:rsid w:val="00321849"/>
    <w:rsid w:val="0032190E"/>
    <w:rsid w:val="003219B1"/>
    <w:rsid w:val="00321AD1"/>
    <w:rsid w:val="003220D6"/>
    <w:rsid w:val="0032213C"/>
    <w:rsid w:val="003222DD"/>
    <w:rsid w:val="00322A67"/>
    <w:rsid w:val="00322BD1"/>
    <w:rsid w:val="00322BF3"/>
    <w:rsid w:val="00322D35"/>
    <w:rsid w:val="00323092"/>
    <w:rsid w:val="00323922"/>
    <w:rsid w:val="0032396B"/>
    <w:rsid w:val="003239B1"/>
    <w:rsid w:val="00323D47"/>
    <w:rsid w:val="00323DD9"/>
    <w:rsid w:val="0032412E"/>
    <w:rsid w:val="0032418A"/>
    <w:rsid w:val="0032438F"/>
    <w:rsid w:val="003245CA"/>
    <w:rsid w:val="003245EC"/>
    <w:rsid w:val="00324CC6"/>
    <w:rsid w:val="00324CC7"/>
    <w:rsid w:val="00324FD9"/>
    <w:rsid w:val="00325063"/>
    <w:rsid w:val="0032507F"/>
    <w:rsid w:val="00325527"/>
    <w:rsid w:val="003255EE"/>
    <w:rsid w:val="003257CB"/>
    <w:rsid w:val="003258B8"/>
    <w:rsid w:val="00325E38"/>
    <w:rsid w:val="00325E81"/>
    <w:rsid w:val="0032602D"/>
    <w:rsid w:val="003261E7"/>
    <w:rsid w:val="003261F2"/>
    <w:rsid w:val="003263B2"/>
    <w:rsid w:val="003266C9"/>
    <w:rsid w:val="003267E9"/>
    <w:rsid w:val="00326BE8"/>
    <w:rsid w:val="00326D1B"/>
    <w:rsid w:val="00326D35"/>
    <w:rsid w:val="00327290"/>
    <w:rsid w:val="0032738E"/>
    <w:rsid w:val="0032787A"/>
    <w:rsid w:val="0032788A"/>
    <w:rsid w:val="00327A4A"/>
    <w:rsid w:val="00327ABC"/>
    <w:rsid w:val="00327BCE"/>
    <w:rsid w:val="00327D1F"/>
    <w:rsid w:val="003302F1"/>
    <w:rsid w:val="0033041A"/>
    <w:rsid w:val="00330440"/>
    <w:rsid w:val="003305EF"/>
    <w:rsid w:val="0033077D"/>
    <w:rsid w:val="0033094D"/>
    <w:rsid w:val="00330BE7"/>
    <w:rsid w:val="00330D52"/>
    <w:rsid w:val="00330D56"/>
    <w:rsid w:val="00330F36"/>
    <w:rsid w:val="00331017"/>
    <w:rsid w:val="00331023"/>
    <w:rsid w:val="003316B7"/>
    <w:rsid w:val="00331A05"/>
    <w:rsid w:val="00331E1C"/>
    <w:rsid w:val="00332364"/>
    <w:rsid w:val="0033249A"/>
    <w:rsid w:val="003324AC"/>
    <w:rsid w:val="003324D7"/>
    <w:rsid w:val="003324E6"/>
    <w:rsid w:val="0033251F"/>
    <w:rsid w:val="00332843"/>
    <w:rsid w:val="00332DB3"/>
    <w:rsid w:val="0033352B"/>
    <w:rsid w:val="003339EF"/>
    <w:rsid w:val="00333AC9"/>
    <w:rsid w:val="00333F7A"/>
    <w:rsid w:val="00334F0D"/>
    <w:rsid w:val="00335374"/>
    <w:rsid w:val="00335469"/>
    <w:rsid w:val="00335792"/>
    <w:rsid w:val="003357E7"/>
    <w:rsid w:val="003359D0"/>
    <w:rsid w:val="00335ADE"/>
    <w:rsid w:val="00335CC6"/>
    <w:rsid w:val="00335D9C"/>
    <w:rsid w:val="00335F80"/>
    <w:rsid w:val="00335F9E"/>
    <w:rsid w:val="00335FD9"/>
    <w:rsid w:val="0033604D"/>
    <w:rsid w:val="0033606E"/>
    <w:rsid w:val="00336164"/>
    <w:rsid w:val="003364B0"/>
    <w:rsid w:val="00336A20"/>
    <w:rsid w:val="00336CC0"/>
    <w:rsid w:val="00336E09"/>
    <w:rsid w:val="00336E8A"/>
    <w:rsid w:val="00336FBD"/>
    <w:rsid w:val="003371F8"/>
    <w:rsid w:val="0033752C"/>
    <w:rsid w:val="0033790D"/>
    <w:rsid w:val="00337959"/>
    <w:rsid w:val="00337985"/>
    <w:rsid w:val="003379AE"/>
    <w:rsid w:val="00337C91"/>
    <w:rsid w:val="00337D35"/>
    <w:rsid w:val="00340050"/>
    <w:rsid w:val="0034028C"/>
    <w:rsid w:val="003402F0"/>
    <w:rsid w:val="0034034F"/>
    <w:rsid w:val="003403D0"/>
    <w:rsid w:val="00340A15"/>
    <w:rsid w:val="00340F64"/>
    <w:rsid w:val="00341169"/>
    <w:rsid w:val="003416AE"/>
    <w:rsid w:val="003417BB"/>
    <w:rsid w:val="003417C5"/>
    <w:rsid w:val="003418F2"/>
    <w:rsid w:val="00341CCA"/>
    <w:rsid w:val="003421AE"/>
    <w:rsid w:val="003423A9"/>
    <w:rsid w:val="0034291E"/>
    <w:rsid w:val="003429CB"/>
    <w:rsid w:val="00342B1C"/>
    <w:rsid w:val="00342B4A"/>
    <w:rsid w:val="00342C19"/>
    <w:rsid w:val="00342C1F"/>
    <w:rsid w:val="003431CC"/>
    <w:rsid w:val="00343224"/>
    <w:rsid w:val="00343873"/>
    <w:rsid w:val="00343C76"/>
    <w:rsid w:val="00343D60"/>
    <w:rsid w:val="00343F23"/>
    <w:rsid w:val="00343F46"/>
    <w:rsid w:val="00344281"/>
    <w:rsid w:val="0034436E"/>
    <w:rsid w:val="003447F3"/>
    <w:rsid w:val="00344894"/>
    <w:rsid w:val="00344B5B"/>
    <w:rsid w:val="00344CF8"/>
    <w:rsid w:val="00344DAE"/>
    <w:rsid w:val="00344E46"/>
    <w:rsid w:val="00344ECB"/>
    <w:rsid w:val="003450BA"/>
    <w:rsid w:val="00345288"/>
    <w:rsid w:val="00345538"/>
    <w:rsid w:val="0034589B"/>
    <w:rsid w:val="0034598E"/>
    <w:rsid w:val="00345B00"/>
    <w:rsid w:val="00345EBD"/>
    <w:rsid w:val="00345F58"/>
    <w:rsid w:val="0034602B"/>
    <w:rsid w:val="003461B2"/>
    <w:rsid w:val="00346454"/>
    <w:rsid w:val="00346701"/>
    <w:rsid w:val="0034673F"/>
    <w:rsid w:val="00346C9B"/>
    <w:rsid w:val="00346CFA"/>
    <w:rsid w:val="00346EDD"/>
    <w:rsid w:val="00346F48"/>
    <w:rsid w:val="00346FB2"/>
    <w:rsid w:val="003471B7"/>
    <w:rsid w:val="00347253"/>
    <w:rsid w:val="003473EA"/>
    <w:rsid w:val="0034759D"/>
    <w:rsid w:val="00347702"/>
    <w:rsid w:val="00347903"/>
    <w:rsid w:val="00347B40"/>
    <w:rsid w:val="00347BCA"/>
    <w:rsid w:val="00347C4C"/>
    <w:rsid w:val="00347E3F"/>
    <w:rsid w:val="00347E9F"/>
    <w:rsid w:val="00350358"/>
    <w:rsid w:val="0035038B"/>
    <w:rsid w:val="0035066C"/>
    <w:rsid w:val="0035071A"/>
    <w:rsid w:val="00350818"/>
    <w:rsid w:val="003509A4"/>
    <w:rsid w:val="00350BB9"/>
    <w:rsid w:val="00350DE8"/>
    <w:rsid w:val="00350EA0"/>
    <w:rsid w:val="0035104A"/>
    <w:rsid w:val="00351265"/>
    <w:rsid w:val="0035183E"/>
    <w:rsid w:val="00351B3E"/>
    <w:rsid w:val="00351BC6"/>
    <w:rsid w:val="00351F78"/>
    <w:rsid w:val="003520FB"/>
    <w:rsid w:val="00352166"/>
    <w:rsid w:val="003521FA"/>
    <w:rsid w:val="00352434"/>
    <w:rsid w:val="00352606"/>
    <w:rsid w:val="0035269D"/>
    <w:rsid w:val="00352866"/>
    <w:rsid w:val="00352A56"/>
    <w:rsid w:val="00352B94"/>
    <w:rsid w:val="00352C3E"/>
    <w:rsid w:val="00352C69"/>
    <w:rsid w:val="00352CCD"/>
    <w:rsid w:val="00353048"/>
    <w:rsid w:val="0035372B"/>
    <w:rsid w:val="003538E6"/>
    <w:rsid w:val="00353DAD"/>
    <w:rsid w:val="003543CC"/>
    <w:rsid w:val="00354689"/>
    <w:rsid w:val="00354772"/>
    <w:rsid w:val="00354A36"/>
    <w:rsid w:val="00354B73"/>
    <w:rsid w:val="00354F1B"/>
    <w:rsid w:val="0035503E"/>
    <w:rsid w:val="0035517A"/>
    <w:rsid w:val="0035523A"/>
    <w:rsid w:val="00355442"/>
    <w:rsid w:val="003555E3"/>
    <w:rsid w:val="00355802"/>
    <w:rsid w:val="00355836"/>
    <w:rsid w:val="00355AA6"/>
    <w:rsid w:val="00355BA1"/>
    <w:rsid w:val="00355BC7"/>
    <w:rsid w:val="00355EDA"/>
    <w:rsid w:val="00355F99"/>
    <w:rsid w:val="00356668"/>
    <w:rsid w:val="003567E8"/>
    <w:rsid w:val="00356882"/>
    <w:rsid w:val="00356D8E"/>
    <w:rsid w:val="00357241"/>
    <w:rsid w:val="0035762F"/>
    <w:rsid w:val="00357B04"/>
    <w:rsid w:val="00357F73"/>
    <w:rsid w:val="003600E6"/>
    <w:rsid w:val="00360340"/>
    <w:rsid w:val="00360649"/>
    <w:rsid w:val="0036070A"/>
    <w:rsid w:val="00360760"/>
    <w:rsid w:val="003608FD"/>
    <w:rsid w:val="0036094F"/>
    <w:rsid w:val="00360BE0"/>
    <w:rsid w:val="00360E25"/>
    <w:rsid w:val="00360F55"/>
    <w:rsid w:val="00361178"/>
    <w:rsid w:val="003611D5"/>
    <w:rsid w:val="00361620"/>
    <w:rsid w:val="00361760"/>
    <w:rsid w:val="0036176D"/>
    <w:rsid w:val="00361C59"/>
    <w:rsid w:val="00361D5C"/>
    <w:rsid w:val="00361E49"/>
    <w:rsid w:val="00361F7A"/>
    <w:rsid w:val="00362190"/>
    <w:rsid w:val="003623E9"/>
    <w:rsid w:val="00362554"/>
    <w:rsid w:val="0036262B"/>
    <w:rsid w:val="0036283C"/>
    <w:rsid w:val="003628FE"/>
    <w:rsid w:val="00362A33"/>
    <w:rsid w:val="00362D59"/>
    <w:rsid w:val="00362F3B"/>
    <w:rsid w:val="00363371"/>
    <w:rsid w:val="00363552"/>
    <w:rsid w:val="0036361D"/>
    <w:rsid w:val="003636F6"/>
    <w:rsid w:val="003639DA"/>
    <w:rsid w:val="00363A13"/>
    <w:rsid w:val="00363FD6"/>
    <w:rsid w:val="00364448"/>
    <w:rsid w:val="003647DD"/>
    <w:rsid w:val="003648A4"/>
    <w:rsid w:val="00364BB2"/>
    <w:rsid w:val="00364EA3"/>
    <w:rsid w:val="00365603"/>
    <w:rsid w:val="0036569E"/>
    <w:rsid w:val="00365863"/>
    <w:rsid w:val="00365A54"/>
    <w:rsid w:val="00365BEC"/>
    <w:rsid w:val="00365D34"/>
    <w:rsid w:val="00365EDB"/>
    <w:rsid w:val="00366097"/>
    <w:rsid w:val="0036645F"/>
    <w:rsid w:val="003665F7"/>
    <w:rsid w:val="00367176"/>
    <w:rsid w:val="0036731F"/>
    <w:rsid w:val="0036745C"/>
    <w:rsid w:val="00367976"/>
    <w:rsid w:val="00367A1E"/>
    <w:rsid w:val="00367E11"/>
    <w:rsid w:val="00370131"/>
    <w:rsid w:val="00370709"/>
    <w:rsid w:val="00370ACB"/>
    <w:rsid w:val="00370C63"/>
    <w:rsid w:val="00370C9D"/>
    <w:rsid w:val="00370D82"/>
    <w:rsid w:val="00370F48"/>
    <w:rsid w:val="0037115B"/>
    <w:rsid w:val="003711C3"/>
    <w:rsid w:val="0037178D"/>
    <w:rsid w:val="00371E27"/>
    <w:rsid w:val="0037236E"/>
    <w:rsid w:val="003727D1"/>
    <w:rsid w:val="00372A07"/>
    <w:rsid w:val="00372BF3"/>
    <w:rsid w:val="00372CA4"/>
    <w:rsid w:val="00372FAF"/>
    <w:rsid w:val="00373084"/>
    <w:rsid w:val="00373151"/>
    <w:rsid w:val="003731FE"/>
    <w:rsid w:val="003734F6"/>
    <w:rsid w:val="003735F6"/>
    <w:rsid w:val="00373765"/>
    <w:rsid w:val="0037397C"/>
    <w:rsid w:val="00373EFB"/>
    <w:rsid w:val="003742A3"/>
    <w:rsid w:val="003747EB"/>
    <w:rsid w:val="00374B02"/>
    <w:rsid w:val="00374BE5"/>
    <w:rsid w:val="00375018"/>
    <w:rsid w:val="0037540A"/>
    <w:rsid w:val="003755BF"/>
    <w:rsid w:val="00375797"/>
    <w:rsid w:val="00375D41"/>
    <w:rsid w:val="00376266"/>
    <w:rsid w:val="0037632A"/>
    <w:rsid w:val="0037636D"/>
    <w:rsid w:val="003763D3"/>
    <w:rsid w:val="0037645D"/>
    <w:rsid w:val="00376BAA"/>
    <w:rsid w:val="0037711F"/>
    <w:rsid w:val="003771A5"/>
    <w:rsid w:val="003774FE"/>
    <w:rsid w:val="00377C9D"/>
    <w:rsid w:val="00377CDF"/>
    <w:rsid w:val="00377DE7"/>
    <w:rsid w:val="003808F0"/>
    <w:rsid w:val="00380D19"/>
    <w:rsid w:val="003810B8"/>
    <w:rsid w:val="0038128E"/>
    <w:rsid w:val="00381413"/>
    <w:rsid w:val="003817C3"/>
    <w:rsid w:val="003818EE"/>
    <w:rsid w:val="003819EC"/>
    <w:rsid w:val="00381D0A"/>
    <w:rsid w:val="003823FA"/>
    <w:rsid w:val="00382436"/>
    <w:rsid w:val="00382699"/>
    <w:rsid w:val="003826F3"/>
    <w:rsid w:val="00382934"/>
    <w:rsid w:val="00382A8E"/>
    <w:rsid w:val="00382D41"/>
    <w:rsid w:val="00382EEA"/>
    <w:rsid w:val="003830F1"/>
    <w:rsid w:val="0038322A"/>
    <w:rsid w:val="003835B7"/>
    <w:rsid w:val="003835FA"/>
    <w:rsid w:val="00383630"/>
    <w:rsid w:val="0038366F"/>
    <w:rsid w:val="003837EC"/>
    <w:rsid w:val="0038389E"/>
    <w:rsid w:val="00383A28"/>
    <w:rsid w:val="00383A95"/>
    <w:rsid w:val="00383B22"/>
    <w:rsid w:val="00384AC7"/>
    <w:rsid w:val="00384B2A"/>
    <w:rsid w:val="00384CFE"/>
    <w:rsid w:val="00384E22"/>
    <w:rsid w:val="00384EBC"/>
    <w:rsid w:val="00385447"/>
    <w:rsid w:val="00385685"/>
    <w:rsid w:val="003859E2"/>
    <w:rsid w:val="00385B57"/>
    <w:rsid w:val="0038603A"/>
    <w:rsid w:val="003860F4"/>
    <w:rsid w:val="0038611B"/>
    <w:rsid w:val="0038614B"/>
    <w:rsid w:val="003864AD"/>
    <w:rsid w:val="00386944"/>
    <w:rsid w:val="00386954"/>
    <w:rsid w:val="00386C50"/>
    <w:rsid w:val="00386D1C"/>
    <w:rsid w:val="00386F02"/>
    <w:rsid w:val="00386F6E"/>
    <w:rsid w:val="00387032"/>
    <w:rsid w:val="003870EF"/>
    <w:rsid w:val="0038772F"/>
    <w:rsid w:val="003877CD"/>
    <w:rsid w:val="0038799F"/>
    <w:rsid w:val="003879FC"/>
    <w:rsid w:val="00387B28"/>
    <w:rsid w:val="00387D04"/>
    <w:rsid w:val="00387D9F"/>
    <w:rsid w:val="00390123"/>
    <w:rsid w:val="003902E9"/>
    <w:rsid w:val="003904A6"/>
    <w:rsid w:val="00390724"/>
    <w:rsid w:val="00390BA6"/>
    <w:rsid w:val="00390BE7"/>
    <w:rsid w:val="00390C9F"/>
    <w:rsid w:val="00390F9D"/>
    <w:rsid w:val="003917AA"/>
    <w:rsid w:val="00391858"/>
    <w:rsid w:val="00391954"/>
    <w:rsid w:val="003919B8"/>
    <w:rsid w:val="00391D58"/>
    <w:rsid w:val="00391ECD"/>
    <w:rsid w:val="0039208B"/>
    <w:rsid w:val="00392288"/>
    <w:rsid w:val="00392313"/>
    <w:rsid w:val="003924A6"/>
    <w:rsid w:val="00392A94"/>
    <w:rsid w:val="00392BAB"/>
    <w:rsid w:val="00392BCA"/>
    <w:rsid w:val="00393228"/>
    <w:rsid w:val="00393348"/>
    <w:rsid w:val="003937B5"/>
    <w:rsid w:val="00393815"/>
    <w:rsid w:val="00393AAF"/>
    <w:rsid w:val="00393F5B"/>
    <w:rsid w:val="003940C5"/>
    <w:rsid w:val="0039505E"/>
    <w:rsid w:val="0039511F"/>
    <w:rsid w:val="0039529D"/>
    <w:rsid w:val="00395308"/>
    <w:rsid w:val="00395608"/>
    <w:rsid w:val="00395718"/>
    <w:rsid w:val="00395898"/>
    <w:rsid w:val="003959CC"/>
    <w:rsid w:val="003959DF"/>
    <w:rsid w:val="00395D00"/>
    <w:rsid w:val="00395D1D"/>
    <w:rsid w:val="00395EE4"/>
    <w:rsid w:val="003962A5"/>
    <w:rsid w:val="00396319"/>
    <w:rsid w:val="00396615"/>
    <w:rsid w:val="0039669E"/>
    <w:rsid w:val="00396C26"/>
    <w:rsid w:val="00396EA7"/>
    <w:rsid w:val="003971B7"/>
    <w:rsid w:val="00397557"/>
    <w:rsid w:val="003975A8"/>
    <w:rsid w:val="0039790C"/>
    <w:rsid w:val="00397A79"/>
    <w:rsid w:val="00397C37"/>
    <w:rsid w:val="00397D86"/>
    <w:rsid w:val="00397E0A"/>
    <w:rsid w:val="00397E67"/>
    <w:rsid w:val="003A03C9"/>
    <w:rsid w:val="003A046C"/>
    <w:rsid w:val="003A09B8"/>
    <w:rsid w:val="003A0A11"/>
    <w:rsid w:val="003A0AB7"/>
    <w:rsid w:val="003A0B7F"/>
    <w:rsid w:val="003A0D2D"/>
    <w:rsid w:val="003A0E88"/>
    <w:rsid w:val="003A13A2"/>
    <w:rsid w:val="003A13E0"/>
    <w:rsid w:val="003A19F7"/>
    <w:rsid w:val="003A1A28"/>
    <w:rsid w:val="003A1BD2"/>
    <w:rsid w:val="003A1C2C"/>
    <w:rsid w:val="003A1D71"/>
    <w:rsid w:val="003A1DA5"/>
    <w:rsid w:val="003A21B9"/>
    <w:rsid w:val="003A23D0"/>
    <w:rsid w:val="003A25ED"/>
    <w:rsid w:val="003A28DA"/>
    <w:rsid w:val="003A2923"/>
    <w:rsid w:val="003A2980"/>
    <w:rsid w:val="003A2B9E"/>
    <w:rsid w:val="003A2C8C"/>
    <w:rsid w:val="003A2C99"/>
    <w:rsid w:val="003A2D1A"/>
    <w:rsid w:val="003A2E04"/>
    <w:rsid w:val="003A3439"/>
    <w:rsid w:val="003A375E"/>
    <w:rsid w:val="003A3D30"/>
    <w:rsid w:val="003A3FFD"/>
    <w:rsid w:val="003A402D"/>
    <w:rsid w:val="003A4035"/>
    <w:rsid w:val="003A43F2"/>
    <w:rsid w:val="003A45BD"/>
    <w:rsid w:val="003A5013"/>
    <w:rsid w:val="003A50D4"/>
    <w:rsid w:val="003A5188"/>
    <w:rsid w:val="003A5254"/>
    <w:rsid w:val="003A571D"/>
    <w:rsid w:val="003A5AF4"/>
    <w:rsid w:val="003A5C35"/>
    <w:rsid w:val="003A5FAC"/>
    <w:rsid w:val="003A61AA"/>
    <w:rsid w:val="003A6326"/>
    <w:rsid w:val="003A63C5"/>
    <w:rsid w:val="003A64D1"/>
    <w:rsid w:val="003A675D"/>
    <w:rsid w:val="003A68CE"/>
    <w:rsid w:val="003A6A39"/>
    <w:rsid w:val="003A6C8F"/>
    <w:rsid w:val="003A7426"/>
    <w:rsid w:val="003A743D"/>
    <w:rsid w:val="003A75D8"/>
    <w:rsid w:val="003A787B"/>
    <w:rsid w:val="003A7A7F"/>
    <w:rsid w:val="003A7EBD"/>
    <w:rsid w:val="003B007A"/>
    <w:rsid w:val="003B04F1"/>
    <w:rsid w:val="003B0679"/>
    <w:rsid w:val="003B06B5"/>
    <w:rsid w:val="003B090C"/>
    <w:rsid w:val="003B0A8F"/>
    <w:rsid w:val="003B0AC1"/>
    <w:rsid w:val="003B11A5"/>
    <w:rsid w:val="003B120D"/>
    <w:rsid w:val="003B1813"/>
    <w:rsid w:val="003B1A71"/>
    <w:rsid w:val="003B1BB5"/>
    <w:rsid w:val="003B1D53"/>
    <w:rsid w:val="003B24F3"/>
    <w:rsid w:val="003B2C37"/>
    <w:rsid w:val="003B2F65"/>
    <w:rsid w:val="003B3288"/>
    <w:rsid w:val="003B3334"/>
    <w:rsid w:val="003B3444"/>
    <w:rsid w:val="003B3729"/>
    <w:rsid w:val="003B3977"/>
    <w:rsid w:val="003B39E3"/>
    <w:rsid w:val="003B3CA1"/>
    <w:rsid w:val="003B3D77"/>
    <w:rsid w:val="003B4E05"/>
    <w:rsid w:val="003B5005"/>
    <w:rsid w:val="003B5137"/>
    <w:rsid w:val="003B55D7"/>
    <w:rsid w:val="003B5863"/>
    <w:rsid w:val="003B590E"/>
    <w:rsid w:val="003B5A78"/>
    <w:rsid w:val="003B5D98"/>
    <w:rsid w:val="003B5E5B"/>
    <w:rsid w:val="003B5F29"/>
    <w:rsid w:val="003B6019"/>
    <w:rsid w:val="003B6072"/>
    <w:rsid w:val="003B62CD"/>
    <w:rsid w:val="003B6394"/>
    <w:rsid w:val="003B64F9"/>
    <w:rsid w:val="003B6572"/>
    <w:rsid w:val="003B6657"/>
    <w:rsid w:val="003B685C"/>
    <w:rsid w:val="003B6935"/>
    <w:rsid w:val="003B6ACA"/>
    <w:rsid w:val="003B6CEE"/>
    <w:rsid w:val="003B6D43"/>
    <w:rsid w:val="003B6D8C"/>
    <w:rsid w:val="003B6E69"/>
    <w:rsid w:val="003B72C5"/>
    <w:rsid w:val="003B7430"/>
    <w:rsid w:val="003B76AB"/>
    <w:rsid w:val="003B78F0"/>
    <w:rsid w:val="003B7C98"/>
    <w:rsid w:val="003C0171"/>
    <w:rsid w:val="003C02BF"/>
    <w:rsid w:val="003C06D2"/>
    <w:rsid w:val="003C081B"/>
    <w:rsid w:val="003C088F"/>
    <w:rsid w:val="003C08D6"/>
    <w:rsid w:val="003C0C68"/>
    <w:rsid w:val="003C0FE1"/>
    <w:rsid w:val="003C104F"/>
    <w:rsid w:val="003C105E"/>
    <w:rsid w:val="003C12D5"/>
    <w:rsid w:val="003C1538"/>
    <w:rsid w:val="003C1605"/>
    <w:rsid w:val="003C17CC"/>
    <w:rsid w:val="003C18D8"/>
    <w:rsid w:val="003C1A01"/>
    <w:rsid w:val="003C1AA9"/>
    <w:rsid w:val="003C1E4F"/>
    <w:rsid w:val="003C208F"/>
    <w:rsid w:val="003C209C"/>
    <w:rsid w:val="003C2694"/>
    <w:rsid w:val="003C2806"/>
    <w:rsid w:val="003C299C"/>
    <w:rsid w:val="003C2B2B"/>
    <w:rsid w:val="003C2C8A"/>
    <w:rsid w:val="003C2D42"/>
    <w:rsid w:val="003C309E"/>
    <w:rsid w:val="003C3267"/>
    <w:rsid w:val="003C35A0"/>
    <w:rsid w:val="003C3799"/>
    <w:rsid w:val="003C391B"/>
    <w:rsid w:val="003C39AC"/>
    <w:rsid w:val="003C39C8"/>
    <w:rsid w:val="003C39CD"/>
    <w:rsid w:val="003C3CBB"/>
    <w:rsid w:val="003C3D71"/>
    <w:rsid w:val="003C3F11"/>
    <w:rsid w:val="003C3F90"/>
    <w:rsid w:val="003C3FE2"/>
    <w:rsid w:val="003C4440"/>
    <w:rsid w:val="003C474A"/>
    <w:rsid w:val="003C494E"/>
    <w:rsid w:val="003C4CBB"/>
    <w:rsid w:val="003C4CC6"/>
    <w:rsid w:val="003C4F09"/>
    <w:rsid w:val="003C5004"/>
    <w:rsid w:val="003C5336"/>
    <w:rsid w:val="003C53A6"/>
    <w:rsid w:val="003C570C"/>
    <w:rsid w:val="003C5C4C"/>
    <w:rsid w:val="003C5E6F"/>
    <w:rsid w:val="003C619A"/>
    <w:rsid w:val="003C61F6"/>
    <w:rsid w:val="003C6221"/>
    <w:rsid w:val="003C678F"/>
    <w:rsid w:val="003C6886"/>
    <w:rsid w:val="003C6C5E"/>
    <w:rsid w:val="003C7438"/>
    <w:rsid w:val="003C7D1E"/>
    <w:rsid w:val="003C7ED7"/>
    <w:rsid w:val="003D0250"/>
    <w:rsid w:val="003D0512"/>
    <w:rsid w:val="003D0A0C"/>
    <w:rsid w:val="003D0E6D"/>
    <w:rsid w:val="003D12A1"/>
    <w:rsid w:val="003D18CF"/>
    <w:rsid w:val="003D19EF"/>
    <w:rsid w:val="003D1EB2"/>
    <w:rsid w:val="003D207A"/>
    <w:rsid w:val="003D20EA"/>
    <w:rsid w:val="003D2438"/>
    <w:rsid w:val="003D2603"/>
    <w:rsid w:val="003D2773"/>
    <w:rsid w:val="003D2873"/>
    <w:rsid w:val="003D2926"/>
    <w:rsid w:val="003D2A8F"/>
    <w:rsid w:val="003D30B4"/>
    <w:rsid w:val="003D30E6"/>
    <w:rsid w:val="003D3397"/>
    <w:rsid w:val="003D3632"/>
    <w:rsid w:val="003D3672"/>
    <w:rsid w:val="003D36BC"/>
    <w:rsid w:val="003D36F1"/>
    <w:rsid w:val="003D3883"/>
    <w:rsid w:val="003D38E6"/>
    <w:rsid w:val="003D399C"/>
    <w:rsid w:val="003D3AC2"/>
    <w:rsid w:val="003D3B4F"/>
    <w:rsid w:val="003D433B"/>
    <w:rsid w:val="003D43D4"/>
    <w:rsid w:val="003D45F8"/>
    <w:rsid w:val="003D485D"/>
    <w:rsid w:val="003D4CE2"/>
    <w:rsid w:val="003D4F1E"/>
    <w:rsid w:val="003D51F5"/>
    <w:rsid w:val="003D5877"/>
    <w:rsid w:val="003D5930"/>
    <w:rsid w:val="003D5B2D"/>
    <w:rsid w:val="003D5DC3"/>
    <w:rsid w:val="003D5E61"/>
    <w:rsid w:val="003D61A0"/>
    <w:rsid w:val="003D6E9F"/>
    <w:rsid w:val="003D7171"/>
    <w:rsid w:val="003D7225"/>
    <w:rsid w:val="003D7347"/>
    <w:rsid w:val="003D73DF"/>
    <w:rsid w:val="003D7766"/>
    <w:rsid w:val="003D7850"/>
    <w:rsid w:val="003E00BF"/>
    <w:rsid w:val="003E0460"/>
    <w:rsid w:val="003E0B42"/>
    <w:rsid w:val="003E138E"/>
    <w:rsid w:val="003E1398"/>
    <w:rsid w:val="003E16A6"/>
    <w:rsid w:val="003E16E0"/>
    <w:rsid w:val="003E1701"/>
    <w:rsid w:val="003E198C"/>
    <w:rsid w:val="003E1B4F"/>
    <w:rsid w:val="003E1CA8"/>
    <w:rsid w:val="003E1F1D"/>
    <w:rsid w:val="003E2055"/>
    <w:rsid w:val="003E2080"/>
    <w:rsid w:val="003E2551"/>
    <w:rsid w:val="003E26D1"/>
    <w:rsid w:val="003E2AE4"/>
    <w:rsid w:val="003E3095"/>
    <w:rsid w:val="003E334A"/>
    <w:rsid w:val="003E36B2"/>
    <w:rsid w:val="003E3798"/>
    <w:rsid w:val="003E3A44"/>
    <w:rsid w:val="003E3E73"/>
    <w:rsid w:val="003E3EBD"/>
    <w:rsid w:val="003E41E1"/>
    <w:rsid w:val="003E466A"/>
    <w:rsid w:val="003E4743"/>
    <w:rsid w:val="003E4C62"/>
    <w:rsid w:val="003E5043"/>
    <w:rsid w:val="003E510E"/>
    <w:rsid w:val="003E5178"/>
    <w:rsid w:val="003E534C"/>
    <w:rsid w:val="003E5486"/>
    <w:rsid w:val="003E54E2"/>
    <w:rsid w:val="003E5948"/>
    <w:rsid w:val="003E5A0C"/>
    <w:rsid w:val="003E5A23"/>
    <w:rsid w:val="003E5C12"/>
    <w:rsid w:val="003E5D89"/>
    <w:rsid w:val="003E5FF7"/>
    <w:rsid w:val="003E63E1"/>
    <w:rsid w:val="003E63FD"/>
    <w:rsid w:val="003E6457"/>
    <w:rsid w:val="003E6676"/>
    <w:rsid w:val="003E6697"/>
    <w:rsid w:val="003E69F5"/>
    <w:rsid w:val="003E6B15"/>
    <w:rsid w:val="003E6C5F"/>
    <w:rsid w:val="003E6DBD"/>
    <w:rsid w:val="003E6FE7"/>
    <w:rsid w:val="003E7138"/>
    <w:rsid w:val="003E733C"/>
    <w:rsid w:val="003E752D"/>
    <w:rsid w:val="003E77EF"/>
    <w:rsid w:val="003E79F0"/>
    <w:rsid w:val="003E7CD2"/>
    <w:rsid w:val="003E7FE6"/>
    <w:rsid w:val="003E7FF4"/>
    <w:rsid w:val="003F01D8"/>
    <w:rsid w:val="003F025D"/>
    <w:rsid w:val="003F0326"/>
    <w:rsid w:val="003F0373"/>
    <w:rsid w:val="003F0775"/>
    <w:rsid w:val="003F07EE"/>
    <w:rsid w:val="003F0B8F"/>
    <w:rsid w:val="003F0C85"/>
    <w:rsid w:val="003F0D8A"/>
    <w:rsid w:val="003F1327"/>
    <w:rsid w:val="003F1512"/>
    <w:rsid w:val="003F15E6"/>
    <w:rsid w:val="003F1628"/>
    <w:rsid w:val="003F16CC"/>
    <w:rsid w:val="003F16EB"/>
    <w:rsid w:val="003F1B04"/>
    <w:rsid w:val="003F1DB6"/>
    <w:rsid w:val="003F1DF1"/>
    <w:rsid w:val="003F2307"/>
    <w:rsid w:val="003F24A9"/>
    <w:rsid w:val="003F24C5"/>
    <w:rsid w:val="003F29E3"/>
    <w:rsid w:val="003F2BAF"/>
    <w:rsid w:val="003F2C3C"/>
    <w:rsid w:val="003F2FD5"/>
    <w:rsid w:val="003F3172"/>
    <w:rsid w:val="003F3219"/>
    <w:rsid w:val="003F32DF"/>
    <w:rsid w:val="003F33E9"/>
    <w:rsid w:val="003F34A7"/>
    <w:rsid w:val="003F35E0"/>
    <w:rsid w:val="003F3639"/>
    <w:rsid w:val="003F3801"/>
    <w:rsid w:val="003F3A53"/>
    <w:rsid w:val="003F3C31"/>
    <w:rsid w:val="003F3C66"/>
    <w:rsid w:val="003F3CD7"/>
    <w:rsid w:val="003F3F98"/>
    <w:rsid w:val="003F4207"/>
    <w:rsid w:val="003F43E2"/>
    <w:rsid w:val="003F483D"/>
    <w:rsid w:val="003F520C"/>
    <w:rsid w:val="003F5492"/>
    <w:rsid w:val="003F56D4"/>
    <w:rsid w:val="003F57C9"/>
    <w:rsid w:val="003F5A2F"/>
    <w:rsid w:val="003F5A40"/>
    <w:rsid w:val="003F5B55"/>
    <w:rsid w:val="003F5E9E"/>
    <w:rsid w:val="003F6121"/>
    <w:rsid w:val="003F61BB"/>
    <w:rsid w:val="003F61D4"/>
    <w:rsid w:val="003F63B0"/>
    <w:rsid w:val="003F6658"/>
    <w:rsid w:val="003F675F"/>
    <w:rsid w:val="003F68F0"/>
    <w:rsid w:val="003F6C44"/>
    <w:rsid w:val="003F6C92"/>
    <w:rsid w:val="003F6ED2"/>
    <w:rsid w:val="003F71D9"/>
    <w:rsid w:val="003F71F8"/>
    <w:rsid w:val="003F7420"/>
    <w:rsid w:val="003F74CC"/>
    <w:rsid w:val="003F74FC"/>
    <w:rsid w:val="003F750C"/>
    <w:rsid w:val="003F75B6"/>
    <w:rsid w:val="003F7620"/>
    <w:rsid w:val="003F7C3A"/>
    <w:rsid w:val="003F7D3D"/>
    <w:rsid w:val="003F7F1D"/>
    <w:rsid w:val="004002EF"/>
    <w:rsid w:val="00400744"/>
    <w:rsid w:val="00400C31"/>
    <w:rsid w:val="00400CFF"/>
    <w:rsid w:val="0040104C"/>
    <w:rsid w:val="00401279"/>
    <w:rsid w:val="00401684"/>
    <w:rsid w:val="004017C8"/>
    <w:rsid w:val="00401B58"/>
    <w:rsid w:val="00401CA7"/>
    <w:rsid w:val="00402686"/>
    <w:rsid w:val="004026AE"/>
    <w:rsid w:val="0040295D"/>
    <w:rsid w:val="00402963"/>
    <w:rsid w:val="00402F10"/>
    <w:rsid w:val="00403E25"/>
    <w:rsid w:val="0040427D"/>
    <w:rsid w:val="004042EB"/>
    <w:rsid w:val="0040437A"/>
    <w:rsid w:val="004044BD"/>
    <w:rsid w:val="004046D4"/>
    <w:rsid w:val="00404C38"/>
    <w:rsid w:val="00404C9B"/>
    <w:rsid w:val="00404D63"/>
    <w:rsid w:val="004051F4"/>
    <w:rsid w:val="004052A4"/>
    <w:rsid w:val="00405B39"/>
    <w:rsid w:val="00405D08"/>
    <w:rsid w:val="00405E3B"/>
    <w:rsid w:val="00405F84"/>
    <w:rsid w:val="004066FE"/>
    <w:rsid w:val="00406A66"/>
    <w:rsid w:val="00406C82"/>
    <w:rsid w:val="00406F84"/>
    <w:rsid w:val="0040704C"/>
    <w:rsid w:val="0040734D"/>
    <w:rsid w:val="004074AB"/>
    <w:rsid w:val="00407B38"/>
    <w:rsid w:val="00407E6A"/>
    <w:rsid w:val="00407E79"/>
    <w:rsid w:val="00407FCD"/>
    <w:rsid w:val="004103A3"/>
    <w:rsid w:val="00410A29"/>
    <w:rsid w:val="00410A82"/>
    <w:rsid w:val="00410DC8"/>
    <w:rsid w:val="00410F0B"/>
    <w:rsid w:val="0041126A"/>
    <w:rsid w:val="00411516"/>
    <w:rsid w:val="00411700"/>
    <w:rsid w:val="0041174B"/>
    <w:rsid w:val="00411F50"/>
    <w:rsid w:val="0041221A"/>
    <w:rsid w:val="00412A5D"/>
    <w:rsid w:val="00413096"/>
    <w:rsid w:val="00413157"/>
    <w:rsid w:val="004131E5"/>
    <w:rsid w:val="00413214"/>
    <w:rsid w:val="0041344F"/>
    <w:rsid w:val="00413568"/>
    <w:rsid w:val="004135E7"/>
    <w:rsid w:val="0041362C"/>
    <w:rsid w:val="004138F1"/>
    <w:rsid w:val="00413A9E"/>
    <w:rsid w:val="00413C7E"/>
    <w:rsid w:val="00413D47"/>
    <w:rsid w:val="00413DAD"/>
    <w:rsid w:val="00413E9E"/>
    <w:rsid w:val="00413EC5"/>
    <w:rsid w:val="0041426F"/>
    <w:rsid w:val="004142D4"/>
    <w:rsid w:val="00414337"/>
    <w:rsid w:val="00414344"/>
    <w:rsid w:val="004143FC"/>
    <w:rsid w:val="004144C1"/>
    <w:rsid w:val="00414A8B"/>
    <w:rsid w:val="00414AA5"/>
    <w:rsid w:val="00414B6F"/>
    <w:rsid w:val="00414C56"/>
    <w:rsid w:val="00414CC9"/>
    <w:rsid w:val="00414CFC"/>
    <w:rsid w:val="00414CFF"/>
    <w:rsid w:val="00414D76"/>
    <w:rsid w:val="00414E85"/>
    <w:rsid w:val="00415239"/>
    <w:rsid w:val="004152E6"/>
    <w:rsid w:val="004154C1"/>
    <w:rsid w:val="00415507"/>
    <w:rsid w:val="00415698"/>
    <w:rsid w:val="00415A2B"/>
    <w:rsid w:val="00415DAE"/>
    <w:rsid w:val="0041603A"/>
    <w:rsid w:val="004161C9"/>
    <w:rsid w:val="004161CC"/>
    <w:rsid w:val="0041632A"/>
    <w:rsid w:val="00416594"/>
    <w:rsid w:val="00416A68"/>
    <w:rsid w:val="00416D15"/>
    <w:rsid w:val="004175FF"/>
    <w:rsid w:val="00417A96"/>
    <w:rsid w:val="00417BE7"/>
    <w:rsid w:val="00417F3F"/>
    <w:rsid w:val="00417F5B"/>
    <w:rsid w:val="00417FBC"/>
    <w:rsid w:val="0042071F"/>
    <w:rsid w:val="004209B9"/>
    <w:rsid w:val="00420FF3"/>
    <w:rsid w:val="00421071"/>
    <w:rsid w:val="00421160"/>
    <w:rsid w:val="0042126E"/>
    <w:rsid w:val="0042130F"/>
    <w:rsid w:val="004213CE"/>
    <w:rsid w:val="004217B4"/>
    <w:rsid w:val="00421D45"/>
    <w:rsid w:val="00421F83"/>
    <w:rsid w:val="004223DF"/>
    <w:rsid w:val="00422572"/>
    <w:rsid w:val="00422758"/>
    <w:rsid w:val="00422A68"/>
    <w:rsid w:val="00422C6E"/>
    <w:rsid w:val="00422EE2"/>
    <w:rsid w:val="00423180"/>
    <w:rsid w:val="00423437"/>
    <w:rsid w:val="00423493"/>
    <w:rsid w:val="00423877"/>
    <w:rsid w:val="004239F0"/>
    <w:rsid w:val="00423A71"/>
    <w:rsid w:val="00423D1D"/>
    <w:rsid w:val="004242F7"/>
    <w:rsid w:val="004244B9"/>
    <w:rsid w:val="0042495F"/>
    <w:rsid w:val="00424AB6"/>
    <w:rsid w:val="00424BD3"/>
    <w:rsid w:val="00424CF3"/>
    <w:rsid w:val="00424CF5"/>
    <w:rsid w:val="004254FF"/>
    <w:rsid w:val="004255A6"/>
    <w:rsid w:val="004256D8"/>
    <w:rsid w:val="004256ED"/>
    <w:rsid w:val="004258CB"/>
    <w:rsid w:val="00425BCC"/>
    <w:rsid w:val="00425BDB"/>
    <w:rsid w:val="00425D31"/>
    <w:rsid w:val="00425DD1"/>
    <w:rsid w:val="00425E4D"/>
    <w:rsid w:val="0042621B"/>
    <w:rsid w:val="00426410"/>
    <w:rsid w:val="00426BEB"/>
    <w:rsid w:val="00426D6C"/>
    <w:rsid w:val="00426DBA"/>
    <w:rsid w:val="00426FEE"/>
    <w:rsid w:val="004272D2"/>
    <w:rsid w:val="0042745D"/>
    <w:rsid w:val="00427495"/>
    <w:rsid w:val="004274B5"/>
    <w:rsid w:val="0042788D"/>
    <w:rsid w:val="00427A57"/>
    <w:rsid w:val="00427AEF"/>
    <w:rsid w:val="00427CDF"/>
    <w:rsid w:val="00427CFB"/>
    <w:rsid w:val="004300E5"/>
    <w:rsid w:val="004301EF"/>
    <w:rsid w:val="004303DC"/>
    <w:rsid w:val="004303EF"/>
    <w:rsid w:val="004307CA"/>
    <w:rsid w:val="00430895"/>
    <w:rsid w:val="00430AA9"/>
    <w:rsid w:val="00430B0E"/>
    <w:rsid w:val="00430C98"/>
    <w:rsid w:val="004315BE"/>
    <w:rsid w:val="004318DE"/>
    <w:rsid w:val="00431957"/>
    <w:rsid w:val="00431CAB"/>
    <w:rsid w:val="00431D36"/>
    <w:rsid w:val="00431D56"/>
    <w:rsid w:val="00432237"/>
    <w:rsid w:val="004326FD"/>
    <w:rsid w:val="0043272B"/>
    <w:rsid w:val="00432DB3"/>
    <w:rsid w:val="00432DDC"/>
    <w:rsid w:val="00432FE4"/>
    <w:rsid w:val="00433186"/>
    <w:rsid w:val="00433B5C"/>
    <w:rsid w:val="00433E00"/>
    <w:rsid w:val="004340C4"/>
    <w:rsid w:val="00434188"/>
    <w:rsid w:val="00434378"/>
    <w:rsid w:val="0043447C"/>
    <w:rsid w:val="004345D1"/>
    <w:rsid w:val="004348BC"/>
    <w:rsid w:val="004348BF"/>
    <w:rsid w:val="00434A8A"/>
    <w:rsid w:val="00434ED1"/>
    <w:rsid w:val="00435104"/>
    <w:rsid w:val="0043569F"/>
    <w:rsid w:val="004357BB"/>
    <w:rsid w:val="0043583F"/>
    <w:rsid w:val="004359C6"/>
    <w:rsid w:val="004359C7"/>
    <w:rsid w:val="004359DA"/>
    <w:rsid w:val="00435BF4"/>
    <w:rsid w:val="00435E64"/>
    <w:rsid w:val="00435FBE"/>
    <w:rsid w:val="004361EC"/>
    <w:rsid w:val="0043620B"/>
    <w:rsid w:val="00436325"/>
    <w:rsid w:val="004363AB"/>
    <w:rsid w:val="004364A4"/>
    <w:rsid w:val="004365F7"/>
    <w:rsid w:val="0043675E"/>
    <w:rsid w:val="0043679B"/>
    <w:rsid w:val="00436AF7"/>
    <w:rsid w:val="00436D3D"/>
    <w:rsid w:val="00436DB1"/>
    <w:rsid w:val="00436EA7"/>
    <w:rsid w:val="00436F34"/>
    <w:rsid w:val="004372CF"/>
    <w:rsid w:val="00437491"/>
    <w:rsid w:val="004376F5"/>
    <w:rsid w:val="00437864"/>
    <w:rsid w:val="004379AD"/>
    <w:rsid w:val="00437CE5"/>
    <w:rsid w:val="00437F16"/>
    <w:rsid w:val="004403FE"/>
    <w:rsid w:val="0044044E"/>
    <w:rsid w:val="00440931"/>
    <w:rsid w:val="00440B55"/>
    <w:rsid w:val="004410CA"/>
    <w:rsid w:val="00441392"/>
    <w:rsid w:val="004413F4"/>
    <w:rsid w:val="0044156E"/>
    <w:rsid w:val="004418F2"/>
    <w:rsid w:val="00441D12"/>
    <w:rsid w:val="0044201B"/>
    <w:rsid w:val="00442400"/>
    <w:rsid w:val="0044248A"/>
    <w:rsid w:val="004424D3"/>
    <w:rsid w:val="00442C2B"/>
    <w:rsid w:val="00442C92"/>
    <w:rsid w:val="00442F7A"/>
    <w:rsid w:val="00443C1F"/>
    <w:rsid w:val="00444035"/>
    <w:rsid w:val="0044406E"/>
    <w:rsid w:val="00444274"/>
    <w:rsid w:val="0044435E"/>
    <w:rsid w:val="00444449"/>
    <w:rsid w:val="00444530"/>
    <w:rsid w:val="0044474B"/>
    <w:rsid w:val="00444904"/>
    <w:rsid w:val="00444A04"/>
    <w:rsid w:val="00444D70"/>
    <w:rsid w:val="00444F2C"/>
    <w:rsid w:val="00445B70"/>
    <w:rsid w:val="00445EAA"/>
    <w:rsid w:val="0044634B"/>
    <w:rsid w:val="004463B0"/>
    <w:rsid w:val="004463C0"/>
    <w:rsid w:val="004465B0"/>
    <w:rsid w:val="00446870"/>
    <w:rsid w:val="00446884"/>
    <w:rsid w:val="00446EC9"/>
    <w:rsid w:val="004472C7"/>
    <w:rsid w:val="004472D0"/>
    <w:rsid w:val="004474E7"/>
    <w:rsid w:val="00447548"/>
    <w:rsid w:val="00447769"/>
    <w:rsid w:val="00447A53"/>
    <w:rsid w:val="00447AE8"/>
    <w:rsid w:val="00447BB4"/>
    <w:rsid w:val="00447BE9"/>
    <w:rsid w:val="00447EFC"/>
    <w:rsid w:val="004500BE"/>
    <w:rsid w:val="00450175"/>
    <w:rsid w:val="004503F7"/>
    <w:rsid w:val="00450763"/>
    <w:rsid w:val="004507BE"/>
    <w:rsid w:val="00450A63"/>
    <w:rsid w:val="00450CC7"/>
    <w:rsid w:val="00450F96"/>
    <w:rsid w:val="004514AA"/>
    <w:rsid w:val="00451747"/>
    <w:rsid w:val="004517C8"/>
    <w:rsid w:val="00451CB4"/>
    <w:rsid w:val="00452261"/>
    <w:rsid w:val="004522B2"/>
    <w:rsid w:val="0045235D"/>
    <w:rsid w:val="00452567"/>
    <w:rsid w:val="0045331B"/>
    <w:rsid w:val="004533D7"/>
    <w:rsid w:val="0045377F"/>
    <w:rsid w:val="00453897"/>
    <w:rsid w:val="0045390E"/>
    <w:rsid w:val="00453C54"/>
    <w:rsid w:val="00453D82"/>
    <w:rsid w:val="00453F3F"/>
    <w:rsid w:val="00454006"/>
    <w:rsid w:val="00454020"/>
    <w:rsid w:val="004544F9"/>
    <w:rsid w:val="0045474F"/>
    <w:rsid w:val="004547B0"/>
    <w:rsid w:val="00454913"/>
    <w:rsid w:val="00454937"/>
    <w:rsid w:val="00454949"/>
    <w:rsid w:val="00454A6C"/>
    <w:rsid w:val="00454B2F"/>
    <w:rsid w:val="0045519C"/>
    <w:rsid w:val="0045545C"/>
    <w:rsid w:val="004556EC"/>
    <w:rsid w:val="00455793"/>
    <w:rsid w:val="004558B4"/>
    <w:rsid w:val="0045595E"/>
    <w:rsid w:val="00455A6C"/>
    <w:rsid w:val="00455E01"/>
    <w:rsid w:val="00455E86"/>
    <w:rsid w:val="004562DF"/>
    <w:rsid w:val="004563A1"/>
    <w:rsid w:val="00456555"/>
    <w:rsid w:val="00456556"/>
    <w:rsid w:val="004567FE"/>
    <w:rsid w:val="00456975"/>
    <w:rsid w:val="00456DFD"/>
    <w:rsid w:val="00456E53"/>
    <w:rsid w:val="00456F61"/>
    <w:rsid w:val="00456FB6"/>
    <w:rsid w:val="00457080"/>
    <w:rsid w:val="0045719C"/>
    <w:rsid w:val="00457383"/>
    <w:rsid w:val="0045766F"/>
    <w:rsid w:val="004576F2"/>
    <w:rsid w:val="004579A8"/>
    <w:rsid w:val="00457A49"/>
    <w:rsid w:val="00457A4F"/>
    <w:rsid w:val="00457C8B"/>
    <w:rsid w:val="00457FF3"/>
    <w:rsid w:val="00460112"/>
    <w:rsid w:val="0046028A"/>
    <w:rsid w:val="004602B6"/>
    <w:rsid w:val="00460377"/>
    <w:rsid w:val="00460719"/>
    <w:rsid w:val="00460895"/>
    <w:rsid w:val="004608D3"/>
    <w:rsid w:val="0046094C"/>
    <w:rsid w:val="00460956"/>
    <w:rsid w:val="00460A22"/>
    <w:rsid w:val="00460AE1"/>
    <w:rsid w:val="00460B49"/>
    <w:rsid w:val="00461327"/>
    <w:rsid w:val="0046139E"/>
    <w:rsid w:val="00461668"/>
    <w:rsid w:val="00461A1D"/>
    <w:rsid w:val="00461AFA"/>
    <w:rsid w:val="00462393"/>
    <w:rsid w:val="00462436"/>
    <w:rsid w:val="00462740"/>
    <w:rsid w:val="004627B5"/>
    <w:rsid w:val="00462A99"/>
    <w:rsid w:val="00462EB0"/>
    <w:rsid w:val="004630AB"/>
    <w:rsid w:val="004631A5"/>
    <w:rsid w:val="004637A6"/>
    <w:rsid w:val="004637DF"/>
    <w:rsid w:val="00463A16"/>
    <w:rsid w:val="00463A6A"/>
    <w:rsid w:val="00463AF1"/>
    <w:rsid w:val="004640B0"/>
    <w:rsid w:val="00464261"/>
    <w:rsid w:val="0046440D"/>
    <w:rsid w:val="004644A2"/>
    <w:rsid w:val="0046456C"/>
    <w:rsid w:val="004646C3"/>
    <w:rsid w:val="00464C7A"/>
    <w:rsid w:val="004651FB"/>
    <w:rsid w:val="004653E8"/>
    <w:rsid w:val="004658B5"/>
    <w:rsid w:val="00465960"/>
    <w:rsid w:val="00465C8B"/>
    <w:rsid w:val="00465CE0"/>
    <w:rsid w:val="00465D99"/>
    <w:rsid w:val="00465E13"/>
    <w:rsid w:val="00465E8A"/>
    <w:rsid w:val="00466330"/>
    <w:rsid w:val="00466693"/>
    <w:rsid w:val="00466A56"/>
    <w:rsid w:val="00466C97"/>
    <w:rsid w:val="004671F3"/>
    <w:rsid w:val="00467367"/>
    <w:rsid w:val="004673FE"/>
    <w:rsid w:val="0046750B"/>
    <w:rsid w:val="0046750C"/>
    <w:rsid w:val="00467A0C"/>
    <w:rsid w:val="00467B17"/>
    <w:rsid w:val="00470066"/>
    <w:rsid w:val="0047013C"/>
    <w:rsid w:val="004701D3"/>
    <w:rsid w:val="00470231"/>
    <w:rsid w:val="00470601"/>
    <w:rsid w:val="004706E7"/>
    <w:rsid w:val="00470954"/>
    <w:rsid w:val="004709B8"/>
    <w:rsid w:val="00470A0B"/>
    <w:rsid w:val="00470AA5"/>
    <w:rsid w:val="00470F4F"/>
    <w:rsid w:val="00471059"/>
    <w:rsid w:val="0047154A"/>
    <w:rsid w:val="004716B2"/>
    <w:rsid w:val="004716BE"/>
    <w:rsid w:val="0047170E"/>
    <w:rsid w:val="00471CAA"/>
    <w:rsid w:val="00471DD5"/>
    <w:rsid w:val="004721B4"/>
    <w:rsid w:val="004722CA"/>
    <w:rsid w:val="0047237D"/>
    <w:rsid w:val="00472465"/>
    <w:rsid w:val="004724C4"/>
    <w:rsid w:val="00472837"/>
    <w:rsid w:val="00472AF5"/>
    <w:rsid w:val="00472BFB"/>
    <w:rsid w:val="00472C99"/>
    <w:rsid w:val="00472F9A"/>
    <w:rsid w:val="004730C3"/>
    <w:rsid w:val="00473435"/>
    <w:rsid w:val="00473741"/>
    <w:rsid w:val="0047376E"/>
    <w:rsid w:val="00473B1A"/>
    <w:rsid w:val="00473E33"/>
    <w:rsid w:val="00474346"/>
    <w:rsid w:val="004744E5"/>
    <w:rsid w:val="0047479E"/>
    <w:rsid w:val="00474956"/>
    <w:rsid w:val="00474D87"/>
    <w:rsid w:val="00474FCF"/>
    <w:rsid w:val="004750B5"/>
    <w:rsid w:val="00475157"/>
    <w:rsid w:val="00475349"/>
    <w:rsid w:val="0047551F"/>
    <w:rsid w:val="004757CC"/>
    <w:rsid w:val="004757E2"/>
    <w:rsid w:val="00475943"/>
    <w:rsid w:val="00475B73"/>
    <w:rsid w:val="00475BFA"/>
    <w:rsid w:val="00476439"/>
    <w:rsid w:val="00476A20"/>
    <w:rsid w:val="00476A72"/>
    <w:rsid w:val="00476AC7"/>
    <w:rsid w:val="00476D7D"/>
    <w:rsid w:val="00476F70"/>
    <w:rsid w:val="004771D3"/>
    <w:rsid w:val="004776D9"/>
    <w:rsid w:val="004779CD"/>
    <w:rsid w:val="00480411"/>
    <w:rsid w:val="0048048C"/>
    <w:rsid w:val="004806A6"/>
    <w:rsid w:val="00480837"/>
    <w:rsid w:val="00480A17"/>
    <w:rsid w:val="00480A6D"/>
    <w:rsid w:val="00480B14"/>
    <w:rsid w:val="00480BFA"/>
    <w:rsid w:val="00480C8D"/>
    <w:rsid w:val="00480CB5"/>
    <w:rsid w:val="00480EC9"/>
    <w:rsid w:val="00481085"/>
    <w:rsid w:val="00481142"/>
    <w:rsid w:val="004812CC"/>
    <w:rsid w:val="0048152B"/>
    <w:rsid w:val="00481538"/>
    <w:rsid w:val="00481602"/>
    <w:rsid w:val="0048185B"/>
    <w:rsid w:val="0048185D"/>
    <w:rsid w:val="00481C55"/>
    <w:rsid w:val="00482003"/>
    <w:rsid w:val="004821F0"/>
    <w:rsid w:val="00482854"/>
    <w:rsid w:val="0048292D"/>
    <w:rsid w:val="00482AA0"/>
    <w:rsid w:val="00482DE4"/>
    <w:rsid w:val="00482EDD"/>
    <w:rsid w:val="0048324B"/>
    <w:rsid w:val="00483752"/>
    <w:rsid w:val="004837A8"/>
    <w:rsid w:val="00483A85"/>
    <w:rsid w:val="00483C60"/>
    <w:rsid w:val="00483CBD"/>
    <w:rsid w:val="00483D39"/>
    <w:rsid w:val="0048415C"/>
    <w:rsid w:val="00484162"/>
    <w:rsid w:val="00484197"/>
    <w:rsid w:val="004841D9"/>
    <w:rsid w:val="00484849"/>
    <w:rsid w:val="00484A5B"/>
    <w:rsid w:val="00484F97"/>
    <w:rsid w:val="00485131"/>
    <w:rsid w:val="00485364"/>
    <w:rsid w:val="004854EA"/>
    <w:rsid w:val="00485588"/>
    <w:rsid w:val="00485F31"/>
    <w:rsid w:val="0048631B"/>
    <w:rsid w:val="00486510"/>
    <w:rsid w:val="004866B4"/>
    <w:rsid w:val="00486923"/>
    <w:rsid w:val="00486B4D"/>
    <w:rsid w:val="00486C63"/>
    <w:rsid w:val="004872DA"/>
    <w:rsid w:val="00487756"/>
    <w:rsid w:val="00487A78"/>
    <w:rsid w:val="00487C71"/>
    <w:rsid w:val="00487DBB"/>
    <w:rsid w:val="00487F38"/>
    <w:rsid w:val="00490099"/>
    <w:rsid w:val="004900BE"/>
    <w:rsid w:val="004900C9"/>
    <w:rsid w:val="00490207"/>
    <w:rsid w:val="00490265"/>
    <w:rsid w:val="00490315"/>
    <w:rsid w:val="004904D1"/>
    <w:rsid w:val="0049053B"/>
    <w:rsid w:val="00490991"/>
    <w:rsid w:val="00490C33"/>
    <w:rsid w:val="00490E27"/>
    <w:rsid w:val="00490E47"/>
    <w:rsid w:val="00490F82"/>
    <w:rsid w:val="00490FFE"/>
    <w:rsid w:val="004911E2"/>
    <w:rsid w:val="00491267"/>
    <w:rsid w:val="004913E5"/>
    <w:rsid w:val="004915D5"/>
    <w:rsid w:val="004915D6"/>
    <w:rsid w:val="00491ADE"/>
    <w:rsid w:val="00491CE0"/>
    <w:rsid w:val="00491D72"/>
    <w:rsid w:val="00491D73"/>
    <w:rsid w:val="00491FF8"/>
    <w:rsid w:val="00492123"/>
    <w:rsid w:val="0049233A"/>
    <w:rsid w:val="0049243E"/>
    <w:rsid w:val="00492649"/>
    <w:rsid w:val="004927F0"/>
    <w:rsid w:val="004927FE"/>
    <w:rsid w:val="0049307B"/>
    <w:rsid w:val="00493109"/>
    <w:rsid w:val="0049311A"/>
    <w:rsid w:val="00493381"/>
    <w:rsid w:val="00493624"/>
    <w:rsid w:val="004937F9"/>
    <w:rsid w:val="00493883"/>
    <w:rsid w:val="004940D4"/>
    <w:rsid w:val="00494422"/>
    <w:rsid w:val="00494449"/>
    <w:rsid w:val="004945A6"/>
    <w:rsid w:val="004945E1"/>
    <w:rsid w:val="00494971"/>
    <w:rsid w:val="00494A41"/>
    <w:rsid w:val="00494BFE"/>
    <w:rsid w:val="00494F8B"/>
    <w:rsid w:val="004952B2"/>
    <w:rsid w:val="004954E5"/>
    <w:rsid w:val="00495976"/>
    <w:rsid w:val="00495B95"/>
    <w:rsid w:val="0049616F"/>
    <w:rsid w:val="00496313"/>
    <w:rsid w:val="0049675B"/>
    <w:rsid w:val="004969AA"/>
    <w:rsid w:val="004969CE"/>
    <w:rsid w:val="00496D60"/>
    <w:rsid w:val="00497431"/>
    <w:rsid w:val="0049755A"/>
    <w:rsid w:val="0049759D"/>
    <w:rsid w:val="0049776D"/>
    <w:rsid w:val="00497F2D"/>
    <w:rsid w:val="004A02A3"/>
    <w:rsid w:val="004A0388"/>
    <w:rsid w:val="004A0571"/>
    <w:rsid w:val="004A0A9C"/>
    <w:rsid w:val="004A0F57"/>
    <w:rsid w:val="004A1174"/>
    <w:rsid w:val="004A12D6"/>
    <w:rsid w:val="004A150D"/>
    <w:rsid w:val="004A1629"/>
    <w:rsid w:val="004A207E"/>
    <w:rsid w:val="004A2191"/>
    <w:rsid w:val="004A2275"/>
    <w:rsid w:val="004A2635"/>
    <w:rsid w:val="004A265D"/>
    <w:rsid w:val="004A2673"/>
    <w:rsid w:val="004A26A4"/>
    <w:rsid w:val="004A2742"/>
    <w:rsid w:val="004A2CA4"/>
    <w:rsid w:val="004A2E57"/>
    <w:rsid w:val="004A3022"/>
    <w:rsid w:val="004A3110"/>
    <w:rsid w:val="004A3809"/>
    <w:rsid w:val="004A3888"/>
    <w:rsid w:val="004A3CC8"/>
    <w:rsid w:val="004A3CE9"/>
    <w:rsid w:val="004A3E11"/>
    <w:rsid w:val="004A3E5D"/>
    <w:rsid w:val="004A3FF5"/>
    <w:rsid w:val="004A498D"/>
    <w:rsid w:val="004A4E75"/>
    <w:rsid w:val="004A4F2D"/>
    <w:rsid w:val="004A5320"/>
    <w:rsid w:val="004A5363"/>
    <w:rsid w:val="004A5545"/>
    <w:rsid w:val="004A56CB"/>
    <w:rsid w:val="004A570D"/>
    <w:rsid w:val="004A58E7"/>
    <w:rsid w:val="004A5973"/>
    <w:rsid w:val="004A59A4"/>
    <w:rsid w:val="004A5F2F"/>
    <w:rsid w:val="004A638B"/>
    <w:rsid w:val="004A687B"/>
    <w:rsid w:val="004A6FD0"/>
    <w:rsid w:val="004A7110"/>
    <w:rsid w:val="004A7342"/>
    <w:rsid w:val="004A736A"/>
    <w:rsid w:val="004B00A2"/>
    <w:rsid w:val="004B01F0"/>
    <w:rsid w:val="004B0741"/>
    <w:rsid w:val="004B0CC5"/>
    <w:rsid w:val="004B0DB6"/>
    <w:rsid w:val="004B0EA2"/>
    <w:rsid w:val="004B0F74"/>
    <w:rsid w:val="004B128A"/>
    <w:rsid w:val="004B13AB"/>
    <w:rsid w:val="004B13FE"/>
    <w:rsid w:val="004B146A"/>
    <w:rsid w:val="004B146F"/>
    <w:rsid w:val="004B1548"/>
    <w:rsid w:val="004B1BE3"/>
    <w:rsid w:val="004B1F74"/>
    <w:rsid w:val="004B1FE6"/>
    <w:rsid w:val="004B217C"/>
    <w:rsid w:val="004B21EF"/>
    <w:rsid w:val="004B22BC"/>
    <w:rsid w:val="004B231B"/>
    <w:rsid w:val="004B2409"/>
    <w:rsid w:val="004B296B"/>
    <w:rsid w:val="004B3124"/>
    <w:rsid w:val="004B317B"/>
    <w:rsid w:val="004B31D0"/>
    <w:rsid w:val="004B33D9"/>
    <w:rsid w:val="004B3814"/>
    <w:rsid w:val="004B383D"/>
    <w:rsid w:val="004B3893"/>
    <w:rsid w:val="004B3D35"/>
    <w:rsid w:val="004B3EAD"/>
    <w:rsid w:val="004B4069"/>
    <w:rsid w:val="004B408E"/>
    <w:rsid w:val="004B440D"/>
    <w:rsid w:val="004B4692"/>
    <w:rsid w:val="004B4855"/>
    <w:rsid w:val="004B4987"/>
    <w:rsid w:val="004B4D09"/>
    <w:rsid w:val="004B4D69"/>
    <w:rsid w:val="004B539B"/>
    <w:rsid w:val="004B5411"/>
    <w:rsid w:val="004B5B6B"/>
    <w:rsid w:val="004B5BEA"/>
    <w:rsid w:val="004B5D95"/>
    <w:rsid w:val="004B5F9D"/>
    <w:rsid w:val="004B70F2"/>
    <w:rsid w:val="004B7370"/>
    <w:rsid w:val="004B777F"/>
    <w:rsid w:val="004B7B6A"/>
    <w:rsid w:val="004B7CBD"/>
    <w:rsid w:val="004B7FC6"/>
    <w:rsid w:val="004C002F"/>
    <w:rsid w:val="004C015A"/>
    <w:rsid w:val="004C036D"/>
    <w:rsid w:val="004C066C"/>
    <w:rsid w:val="004C06E4"/>
    <w:rsid w:val="004C0780"/>
    <w:rsid w:val="004C0940"/>
    <w:rsid w:val="004C0997"/>
    <w:rsid w:val="004C0A9B"/>
    <w:rsid w:val="004C0D29"/>
    <w:rsid w:val="004C0ED7"/>
    <w:rsid w:val="004C1395"/>
    <w:rsid w:val="004C13EC"/>
    <w:rsid w:val="004C157E"/>
    <w:rsid w:val="004C18ED"/>
    <w:rsid w:val="004C1A60"/>
    <w:rsid w:val="004C2052"/>
    <w:rsid w:val="004C2713"/>
    <w:rsid w:val="004C29B5"/>
    <w:rsid w:val="004C2BE1"/>
    <w:rsid w:val="004C2C31"/>
    <w:rsid w:val="004C2EFF"/>
    <w:rsid w:val="004C2F90"/>
    <w:rsid w:val="004C31F3"/>
    <w:rsid w:val="004C32EB"/>
    <w:rsid w:val="004C33E3"/>
    <w:rsid w:val="004C353E"/>
    <w:rsid w:val="004C37B0"/>
    <w:rsid w:val="004C3B16"/>
    <w:rsid w:val="004C3C27"/>
    <w:rsid w:val="004C3ECC"/>
    <w:rsid w:val="004C3EE4"/>
    <w:rsid w:val="004C40CC"/>
    <w:rsid w:val="004C426C"/>
    <w:rsid w:val="004C428B"/>
    <w:rsid w:val="004C42C8"/>
    <w:rsid w:val="004C4355"/>
    <w:rsid w:val="004C4956"/>
    <w:rsid w:val="004C49A9"/>
    <w:rsid w:val="004C4EA2"/>
    <w:rsid w:val="004C53DF"/>
    <w:rsid w:val="004C5445"/>
    <w:rsid w:val="004C55A1"/>
    <w:rsid w:val="004C57FD"/>
    <w:rsid w:val="004C5B26"/>
    <w:rsid w:val="004C6243"/>
    <w:rsid w:val="004C6565"/>
    <w:rsid w:val="004C683B"/>
    <w:rsid w:val="004C687B"/>
    <w:rsid w:val="004C69F7"/>
    <w:rsid w:val="004C6B3A"/>
    <w:rsid w:val="004C6BC8"/>
    <w:rsid w:val="004C6D16"/>
    <w:rsid w:val="004C7A11"/>
    <w:rsid w:val="004C7A34"/>
    <w:rsid w:val="004C7BEA"/>
    <w:rsid w:val="004C7D6B"/>
    <w:rsid w:val="004D027F"/>
    <w:rsid w:val="004D033B"/>
    <w:rsid w:val="004D04CD"/>
    <w:rsid w:val="004D06D7"/>
    <w:rsid w:val="004D072B"/>
    <w:rsid w:val="004D0B35"/>
    <w:rsid w:val="004D0D9F"/>
    <w:rsid w:val="004D10F7"/>
    <w:rsid w:val="004D1110"/>
    <w:rsid w:val="004D130B"/>
    <w:rsid w:val="004D13BB"/>
    <w:rsid w:val="004D145D"/>
    <w:rsid w:val="004D1548"/>
    <w:rsid w:val="004D18E9"/>
    <w:rsid w:val="004D1B70"/>
    <w:rsid w:val="004D1B98"/>
    <w:rsid w:val="004D1D7A"/>
    <w:rsid w:val="004D1D81"/>
    <w:rsid w:val="004D1DB0"/>
    <w:rsid w:val="004D1DFB"/>
    <w:rsid w:val="004D23F8"/>
    <w:rsid w:val="004D282B"/>
    <w:rsid w:val="004D2883"/>
    <w:rsid w:val="004D2958"/>
    <w:rsid w:val="004D2A87"/>
    <w:rsid w:val="004D2C7B"/>
    <w:rsid w:val="004D2D05"/>
    <w:rsid w:val="004D3041"/>
    <w:rsid w:val="004D308C"/>
    <w:rsid w:val="004D316E"/>
    <w:rsid w:val="004D3799"/>
    <w:rsid w:val="004D37E1"/>
    <w:rsid w:val="004D3B7B"/>
    <w:rsid w:val="004D4077"/>
    <w:rsid w:val="004D4133"/>
    <w:rsid w:val="004D4207"/>
    <w:rsid w:val="004D4514"/>
    <w:rsid w:val="004D493B"/>
    <w:rsid w:val="004D4B1A"/>
    <w:rsid w:val="004D51FE"/>
    <w:rsid w:val="004D54A9"/>
    <w:rsid w:val="004D5635"/>
    <w:rsid w:val="004D581D"/>
    <w:rsid w:val="004D58AC"/>
    <w:rsid w:val="004D59CC"/>
    <w:rsid w:val="004D6300"/>
    <w:rsid w:val="004D6407"/>
    <w:rsid w:val="004D6787"/>
    <w:rsid w:val="004D699B"/>
    <w:rsid w:val="004D6ACC"/>
    <w:rsid w:val="004D6C4F"/>
    <w:rsid w:val="004D6F34"/>
    <w:rsid w:val="004D76B4"/>
    <w:rsid w:val="004D7A98"/>
    <w:rsid w:val="004D7D11"/>
    <w:rsid w:val="004D7FEC"/>
    <w:rsid w:val="004E0231"/>
    <w:rsid w:val="004E0261"/>
    <w:rsid w:val="004E04AE"/>
    <w:rsid w:val="004E05C4"/>
    <w:rsid w:val="004E06F6"/>
    <w:rsid w:val="004E076A"/>
    <w:rsid w:val="004E0FBE"/>
    <w:rsid w:val="004E0FF1"/>
    <w:rsid w:val="004E1336"/>
    <w:rsid w:val="004E152C"/>
    <w:rsid w:val="004E15AA"/>
    <w:rsid w:val="004E16AF"/>
    <w:rsid w:val="004E17CA"/>
    <w:rsid w:val="004E1FFC"/>
    <w:rsid w:val="004E226D"/>
    <w:rsid w:val="004E228C"/>
    <w:rsid w:val="004E2306"/>
    <w:rsid w:val="004E2454"/>
    <w:rsid w:val="004E2737"/>
    <w:rsid w:val="004E2BDF"/>
    <w:rsid w:val="004E33A8"/>
    <w:rsid w:val="004E356B"/>
    <w:rsid w:val="004E3753"/>
    <w:rsid w:val="004E3A0D"/>
    <w:rsid w:val="004E3B69"/>
    <w:rsid w:val="004E3C09"/>
    <w:rsid w:val="004E3D2E"/>
    <w:rsid w:val="004E422F"/>
    <w:rsid w:val="004E4320"/>
    <w:rsid w:val="004E443E"/>
    <w:rsid w:val="004E451E"/>
    <w:rsid w:val="004E4845"/>
    <w:rsid w:val="004E49E8"/>
    <w:rsid w:val="004E4B88"/>
    <w:rsid w:val="004E4D6C"/>
    <w:rsid w:val="004E4DF8"/>
    <w:rsid w:val="004E4F0F"/>
    <w:rsid w:val="004E5046"/>
    <w:rsid w:val="004E5311"/>
    <w:rsid w:val="004E5851"/>
    <w:rsid w:val="004E5885"/>
    <w:rsid w:val="004E6072"/>
    <w:rsid w:val="004E61C5"/>
    <w:rsid w:val="004E6648"/>
    <w:rsid w:val="004E6836"/>
    <w:rsid w:val="004E68E1"/>
    <w:rsid w:val="004E69DE"/>
    <w:rsid w:val="004E6C49"/>
    <w:rsid w:val="004E7364"/>
    <w:rsid w:val="004E75A4"/>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78F"/>
    <w:rsid w:val="004F1797"/>
    <w:rsid w:val="004F1B50"/>
    <w:rsid w:val="004F1BD0"/>
    <w:rsid w:val="004F1DC8"/>
    <w:rsid w:val="004F23F4"/>
    <w:rsid w:val="004F24D7"/>
    <w:rsid w:val="004F25F4"/>
    <w:rsid w:val="004F3085"/>
    <w:rsid w:val="004F311A"/>
    <w:rsid w:val="004F3155"/>
    <w:rsid w:val="004F36DC"/>
    <w:rsid w:val="004F3981"/>
    <w:rsid w:val="004F3B6E"/>
    <w:rsid w:val="004F3CDF"/>
    <w:rsid w:val="004F3D62"/>
    <w:rsid w:val="004F3E98"/>
    <w:rsid w:val="004F3EFA"/>
    <w:rsid w:val="004F40D2"/>
    <w:rsid w:val="004F45ED"/>
    <w:rsid w:val="004F47B7"/>
    <w:rsid w:val="004F4817"/>
    <w:rsid w:val="004F4B93"/>
    <w:rsid w:val="004F4BBD"/>
    <w:rsid w:val="004F582B"/>
    <w:rsid w:val="004F592B"/>
    <w:rsid w:val="004F63F1"/>
    <w:rsid w:val="004F671B"/>
    <w:rsid w:val="004F6724"/>
    <w:rsid w:val="004F6759"/>
    <w:rsid w:val="004F7409"/>
    <w:rsid w:val="004F7427"/>
    <w:rsid w:val="004F753A"/>
    <w:rsid w:val="004F76FF"/>
    <w:rsid w:val="004F7AAA"/>
    <w:rsid w:val="004F7E8E"/>
    <w:rsid w:val="00500157"/>
    <w:rsid w:val="005007E6"/>
    <w:rsid w:val="00500971"/>
    <w:rsid w:val="00500976"/>
    <w:rsid w:val="005009F2"/>
    <w:rsid w:val="0050166E"/>
    <w:rsid w:val="00501739"/>
    <w:rsid w:val="00501963"/>
    <w:rsid w:val="00501976"/>
    <w:rsid w:val="00501BE8"/>
    <w:rsid w:val="00502080"/>
    <w:rsid w:val="0050213F"/>
    <w:rsid w:val="00502B94"/>
    <w:rsid w:val="00502CA0"/>
    <w:rsid w:val="005030D4"/>
    <w:rsid w:val="0050345A"/>
    <w:rsid w:val="00503658"/>
    <w:rsid w:val="00503970"/>
    <w:rsid w:val="00503AE2"/>
    <w:rsid w:val="00503C92"/>
    <w:rsid w:val="00503D93"/>
    <w:rsid w:val="0050445A"/>
    <w:rsid w:val="00504864"/>
    <w:rsid w:val="00504876"/>
    <w:rsid w:val="00504F89"/>
    <w:rsid w:val="00505021"/>
    <w:rsid w:val="00505122"/>
    <w:rsid w:val="00505155"/>
    <w:rsid w:val="00505672"/>
    <w:rsid w:val="00505E01"/>
    <w:rsid w:val="00505F5F"/>
    <w:rsid w:val="00506036"/>
    <w:rsid w:val="00506289"/>
    <w:rsid w:val="00506373"/>
    <w:rsid w:val="005067E9"/>
    <w:rsid w:val="00506A2D"/>
    <w:rsid w:val="00506B75"/>
    <w:rsid w:val="00506D32"/>
    <w:rsid w:val="00506E54"/>
    <w:rsid w:val="00506F90"/>
    <w:rsid w:val="005070C3"/>
    <w:rsid w:val="00507182"/>
    <w:rsid w:val="00507252"/>
    <w:rsid w:val="0050727F"/>
    <w:rsid w:val="00507342"/>
    <w:rsid w:val="005073CB"/>
    <w:rsid w:val="005076E8"/>
    <w:rsid w:val="00507800"/>
    <w:rsid w:val="00507940"/>
    <w:rsid w:val="005079D8"/>
    <w:rsid w:val="00507B33"/>
    <w:rsid w:val="00507B4D"/>
    <w:rsid w:val="00507C80"/>
    <w:rsid w:val="0051003E"/>
    <w:rsid w:val="005101F5"/>
    <w:rsid w:val="00510757"/>
    <w:rsid w:val="005109D4"/>
    <w:rsid w:val="00511013"/>
    <w:rsid w:val="0051139D"/>
    <w:rsid w:val="00511417"/>
    <w:rsid w:val="0051185A"/>
    <w:rsid w:val="00511A53"/>
    <w:rsid w:val="0051208E"/>
    <w:rsid w:val="00512114"/>
    <w:rsid w:val="005121FF"/>
    <w:rsid w:val="00512353"/>
    <w:rsid w:val="00512580"/>
    <w:rsid w:val="00512B80"/>
    <w:rsid w:val="00512D82"/>
    <w:rsid w:val="00513213"/>
    <w:rsid w:val="00513565"/>
    <w:rsid w:val="005135F6"/>
    <w:rsid w:val="00513846"/>
    <w:rsid w:val="0051398C"/>
    <w:rsid w:val="00513C97"/>
    <w:rsid w:val="00514191"/>
    <w:rsid w:val="0051454F"/>
    <w:rsid w:val="00514565"/>
    <w:rsid w:val="005145F6"/>
    <w:rsid w:val="005147C8"/>
    <w:rsid w:val="005147F7"/>
    <w:rsid w:val="00514AA4"/>
    <w:rsid w:val="00515011"/>
    <w:rsid w:val="00515181"/>
    <w:rsid w:val="00515AE4"/>
    <w:rsid w:val="00515D19"/>
    <w:rsid w:val="005160CF"/>
    <w:rsid w:val="005162C5"/>
    <w:rsid w:val="0051645C"/>
    <w:rsid w:val="005164CF"/>
    <w:rsid w:val="0051682E"/>
    <w:rsid w:val="0051686B"/>
    <w:rsid w:val="00517D20"/>
    <w:rsid w:val="00517FD2"/>
    <w:rsid w:val="00520052"/>
    <w:rsid w:val="005206DF"/>
    <w:rsid w:val="00520B5F"/>
    <w:rsid w:val="00520B9C"/>
    <w:rsid w:val="00520DF0"/>
    <w:rsid w:val="0052110F"/>
    <w:rsid w:val="0052117C"/>
    <w:rsid w:val="00521303"/>
    <w:rsid w:val="00521341"/>
    <w:rsid w:val="00521650"/>
    <w:rsid w:val="00521828"/>
    <w:rsid w:val="005218CE"/>
    <w:rsid w:val="00521971"/>
    <w:rsid w:val="00521BCB"/>
    <w:rsid w:val="00521E5B"/>
    <w:rsid w:val="005220D2"/>
    <w:rsid w:val="00522400"/>
    <w:rsid w:val="00522472"/>
    <w:rsid w:val="005225DB"/>
    <w:rsid w:val="005225F4"/>
    <w:rsid w:val="00522801"/>
    <w:rsid w:val="0052297E"/>
    <w:rsid w:val="00522AC2"/>
    <w:rsid w:val="00522DD2"/>
    <w:rsid w:val="00522E3B"/>
    <w:rsid w:val="00522F0F"/>
    <w:rsid w:val="00523032"/>
    <w:rsid w:val="0052304D"/>
    <w:rsid w:val="005231A3"/>
    <w:rsid w:val="005231F0"/>
    <w:rsid w:val="00523251"/>
    <w:rsid w:val="00523477"/>
    <w:rsid w:val="00523757"/>
    <w:rsid w:val="005239C2"/>
    <w:rsid w:val="00523E39"/>
    <w:rsid w:val="00523F7A"/>
    <w:rsid w:val="00523FF9"/>
    <w:rsid w:val="00524046"/>
    <w:rsid w:val="005245BE"/>
    <w:rsid w:val="00524730"/>
    <w:rsid w:val="00524774"/>
    <w:rsid w:val="00524787"/>
    <w:rsid w:val="00524AEA"/>
    <w:rsid w:val="00524D0F"/>
    <w:rsid w:val="00525356"/>
    <w:rsid w:val="00525489"/>
    <w:rsid w:val="00525A9F"/>
    <w:rsid w:val="00525AAA"/>
    <w:rsid w:val="00525ABF"/>
    <w:rsid w:val="00525CCE"/>
    <w:rsid w:val="00525DB8"/>
    <w:rsid w:val="00525E9E"/>
    <w:rsid w:val="0052608E"/>
    <w:rsid w:val="00526182"/>
    <w:rsid w:val="00526220"/>
    <w:rsid w:val="005264DA"/>
    <w:rsid w:val="005265BF"/>
    <w:rsid w:val="0052669A"/>
    <w:rsid w:val="005267A1"/>
    <w:rsid w:val="00526A86"/>
    <w:rsid w:val="00526AF0"/>
    <w:rsid w:val="00526DD2"/>
    <w:rsid w:val="0052708D"/>
    <w:rsid w:val="005270AA"/>
    <w:rsid w:val="005272F6"/>
    <w:rsid w:val="0052758B"/>
    <w:rsid w:val="00527753"/>
    <w:rsid w:val="00527FC2"/>
    <w:rsid w:val="005302B4"/>
    <w:rsid w:val="00530805"/>
    <w:rsid w:val="005308F8"/>
    <w:rsid w:val="0053093A"/>
    <w:rsid w:val="0053095F"/>
    <w:rsid w:val="00530F95"/>
    <w:rsid w:val="00530FFE"/>
    <w:rsid w:val="0053111D"/>
    <w:rsid w:val="00531749"/>
    <w:rsid w:val="005317D0"/>
    <w:rsid w:val="00531A76"/>
    <w:rsid w:val="00531C12"/>
    <w:rsid w:val="00531C56"/>
    <w:rsid w:val="0053209B"/>
    <w:rsid w:val="0053237C"/>
    <w:rsid w:val="0053274A"/>
    <w:rsid w:val="0053283C"/>
    <w:rsid w:val="0053309B"/>
    <w:rsid w:val="0053378E"/>
    <w:rsid w:val="005337A7"/>
    <w:rsid w:val="005337EB"/>
    <w:rsid w:val="00533B19"/>
    <w:rsid w:val="00533B59"/>
    <w:rsid w:val="00533C6B"/>
    <w:rsid w:val="00533DED"/>
    <w:rsid w:val="00533DFB"/>
    <w:rsid w:val="00533F04"/>
    <w:rsid w:val="00533FD0"/>
    <w:rsid w:val="005342F5"/>
    <w:rsid w:val="0053462F"/>
    <w:rsid w:val="00534936"/>
    <w:rsid w:val="00534CDD"/>
    <w:rsid w:val="00534ED4"/>
    <w:rsid w:val="00535378"/>
    <w:rsid w:val="005353F8"/>
    <w:rsid w:val="0053546D"/>
    <w:rsid w:val="00535841"/>
    <w:rsid w:val="0053593F"/>
    <w:rsid w:val="00535AC2"/>
    <w:rsid w:val="00535DB2"/>
    <w:rsid w:val="00535FBA"/>
    <w:rsid w:val="005360BD"/>
    <w:rsid w:val="005365C6"/>
    <w:rsid w:val="005369E7"/>
    <w:rsid w:val="00536B5C"/>
    <w:rsid w:val="00536C51"/>
    <w:rsid w:val="00536C81"/>
    <w:rsid w:val="00537131"/>
    <w:rsid w:val="0053742A"/>
    <w:rsid w:val="00537435"/>
    <w:rsid w:val="005376D2"/>
    <w:rsid w:val="00537751"/>
    <w:rsid w:val="00537A86"/>
    <w:rsid w:val="00537C5E"/>
    <w:rsid w:val="00537CCA"/>
    <w:rsid w:val="00537CFC"/>
    <w:rsid w:val="00537D44"/>
    <w:rsid w:val="00537F20"/>
    <w:rsid w:val="005402E2"/>
    <w:rsid w:val="005405B7"/>
    <w:rsid w:val="0054083E"/>
    <w:rsid w:val="00540C91"/>
    <w:rsid w:val="00540DB2"/>
    <w:rsid w:val="00540EDF"/>
    <w:rsid w:val="00540FF1"/>
    <w:rsid w:val="005410E4"/>
    <w:rsid w:val="005414B2"/>
    <w:rsid w:val="00541A5E"/>
    <w:rsid w:val="00541D66"/>
    <w:rsid w:val="00541F17"/>
    <w:rsid w:val="005420B1"/>
    <w:rsid w:val="00542111"/>
    <w:rsid w:val="00542408"/>
    <w:rsid w:val="0054283F"/>
    <w:rsid w:val="0054288C"/>
    <w:rsid w:val="00542EA3"/>
    <w:rsid w:val="00542EE2"/>
    <w:rsid w:val="0054303D"/>
    <w:rsid w:val="005431AA"/>
    <w:rsid w:val="00543212"/>
    <w:rsid w:val="0054351C"/>
    <w:rsid w:val="00543679"/>
    <w:rsid w:val="0054367B"/>
    <w:rsid w:val="00543809"/>
    <w:rsid w:val="00543C53"/>
    <w:rsid w:val="00543DB5"/>
    <w:rsid w:val="00543F33"/>
    <w:rsid w:val="005441EA"/>
    <w:rsid w:val="0054426A"/>
    <w:rsid w:val="005442B9"/>
    <w:rsid w:val="00544482"/>
    <w:rsid w:val="005444A1"/>
    <w:rsid w:val="00544F2D"/>
    <w:rsid w:val="00544FEB"/>
    <w:rsid w:val="00544FFC"/>
    <w:rsid w:val="005451F9"/>
    <w:rsid w:val="00545397"/>
    <w:rsid w:val="0054541A"/>
    <w:rsid w:val="005455FF"/>
    <w:rsid w:val="005456B1"/>
    <w:rsid w:val="005456C9"/>
    <w:rsid w:val="005456CC"/>
    <w:rsid w:val="00545EC5"/>
    <w:rsid w:val="00546021"/>
    <w:rsid w:val="005462A2"/>
    <w:rsid w:val="00546563"/>
    <w:rsid w:val="00546580"/>
    <w:rsid w:val="0054667F"/>
    <w:rsid w:val="0054673C"/>
    <w:rsid w:val="005469AE"/>
    <w:rsid w:val="00546C2B"/>
    <w:rsid w:val="00546C2D"/>
    <w:rsid w:val="005471BF"/>
    <w:rsid w:val="005472B5"/>
    <w:rsid w:val="005473A3"/>
    <w:rsid w:val="0054753D"/>
    <w:rsid w:val="005475D3"/>
    <w:rsid w:val="005476F8"/>
    <w:rsid w:val="0054793F"/>
    <w:rsid w:val="00547AE7"/>
    <w:rsid w:val="00547B6D"/>
    <w:rsid w:val="00547FA4"/>
    <w:rsid w:val="005503BD"/>
    <w:rsid w:val="0055099A"/>
    <w:rsid w:val="00550C9C"/>
    <w:rsid w:val="00550CAB"/>
    <w:rsid w:val="00550DDE"/>
    <w:rsid w:val="00550E03"/>
    <w:rsid w:val="00551099"/>
    <w:rsid w:val="00551137"/>
    <w:rsid w:val="00551190"/>
    <w:rsid w:val="005513C7"/>
    <w:rsid w:val="00551B76"/>
    <w:rsid w:val="005524E2"/>
    <w:rsid w:val="0055291B"/>
    <w:rsid w:val="00552B17"/>
    <w:rsid w:val="00552C09"/>
    <w:rsid w:val="00552C49"/>
    <w:rsid w:val="00552D8C"/>
    <w:rsid w:val="00552ED1"/>
    <w:rsid w:val="0055334E"/>
    <w:rsid w:val="00553918"/>
    <w:rsid w:val="00553B8A"/>
    <w:rsid w:val="005543AA"/>
    <w:rsid w:val="0055477E"/>
    <w:rsid w:val="00554A40"/>
    <w:rsid w:val="00554ADB"/>
    <w:rsid w:val="00554C08"/>
    <w:rsid w:val="00554F06"/>
    <w:rsid w:val="00555465"/>
    <w:rsid w:val="005557E3"/>
    <w:rsid w:val="0055594B"/>
    <w:rsid w:val="00555AAD"/>
    <w:rsid w:val="00555B9D"/>
    <w:rsid w:val="00555DF8"/>
    <w:rsid w:val="00555FA0"/>
    <w:rsid w:val="005561B1"/>
    <w:rsid w:val="005562BE"/>
    <w:rsid w:val="00556BA2"/>
    <w:rsid w:val="00556E77"/>
    <w:rsid w:val="00556EB4"/>
    <w:rsid w:val="00556F58"/>
    <w:rsid w:val="00556FD9"/>
    <w:rsid w:val="0055759E"/>
    <w:rsid w:val="005577EC"/>
    <w:rsid w:val="00557877"/>
    <w:rsid w:val="0055798C"/>
    <w:rsid w:val="00557B1A"/>
    <w:rsid w:val="00557EC0"/>
    <w:rsid w:val="005601DA"/>
    <w:rsid w:val="0056025A"/>
    <w:rsid w:val="005605FA"/>
    <w:rsid w:val="005606E8"/>
    <w:rsid w:val="0056088B"/>
    <w:rsid w:val="00560926"/>
    <w:rsid w:val="00560CCD"/>
    <w:rsid w:val="0056109D"/>
    <w:rsid w:val="0056110C"/>
    <w:rsid w:val="005611BD"/>
    <w:rsid w:val="005612F0"/>
    <w:rsid w:val="0056138E"/>
    <w:rsid w:val="0056153A"/>
    <w:rsid w:val="005617D0"/>
    <w:rsid w:val="00561875"/>
    <w:rsid w:val="005618B0"/>
    <w:rsid w:val="00561951"/>
    <w:rsid w:val="005619F1"/>
    <w:rsid w:val="00561A67"/>
    <w:rsid w:val="00561F07"/>
    <w:rsid w:val="0056245E"/>
    <w:rsid w:val="0056254F"/>
    <w:rsid w:val="00562969"/>
    <w:rsid w:val="00562BE6"/>
    <w:rsid w:val="00562F84"/>
    <w:rsid w:val="00563569"/>
    <w:rsid w:val="00563711"/>
    <w:rsid w:val="005637C2"/>
    <w:rsid w:val="005639B5"/>
    <w:rsid w:val="00563B24"/>
    <w:rsid w:val="005642B3"/>
    <w:rsid w:val="00564311"/>
    <w:rsid w:val="0056444B"/>
    <w:rsid w:val="00564841"/>
    <w:rsid w:val="0056487E"/>
    <w:rsid w:val="00564A33"/>
    <w:rsid w:val="00564ECC"/>
    <w:rsid w:val="00564F78"/>
    <w:rsid w:val="00565083"/>
    <w:rsid w:val="005656D8"/>
    <w:rsid w:val="00565844"/>
    <w:rsid w:val="005658C2"/>
    <w:rsid w:val="00565B6C"/>
    <w:rsid w:val="00565C73"/>
    <w:rsid w:val="0056628C"/>
    <w:rsid w:val="00566422"/>
    <w:rsid w:val="00566458"/>
    <w:rsid w:val="005666DC"/>
    <w:rsid w:val="0056677D"/>
    <w:rsid w:val="005668E3"/>
    <w:rsid w:val="005669BD"/>
    <w:rsid w:val="00566BDA"/>
    <w:rsid w:val="00566C3E"/>
    <w:rsid w:val="00566D6D"/>
    <w:rsid w:val="00566F94"/>
    <w:rsid w:val="00566FEC"/>
    <w:rsid w:val="00567361"/>
    <w:rsid w:val="005677B7"/>
    <w:rsid w:val="00567BA3"/>
    <w:rsid w:val="00567E8F"/>
    <w:rsid w:val="0057005A"/>
    <w:rsid w:val="00570243"/>
    <w:rsid w:val="005703EA"/>
    <w:rsid w:val="00570432"/>
    <w:rsid w:val="005704F4"/>
    <w:rsid w:val="00570689"/>
    <w:rsid w:val="00570D07"/>
    <w:rsid w:val="00570F16"/>
    <w:rsid w:val="005712F8"/>
    <w:rsid w:val="00571301"/>
    <w:rsid w:val="0057136D"/>
    <w:rsid w:val="0057180C"/>
    <w:rsid w:val="0057194E"/>
    <w:rsid w:val="00571A2B"/>
    <w:rsid w:val="00571B82"/>
    <w:rsid w:val="00571E05"/>
    <w:rsid w:val="00572074"/>
    <w:rsid w:val="0057209C"/>
    <w:rsid w:val="005721EB"/>
    <w:rsid w:val="0057232E"/>
    <w:rsid w:val="00572687"/>
    <w:rsid w:val="005726A3"/>
    <w:rsid w:val="00572AA3"/>
    <w:rsid w:val="00572D04"/>
    <w:rsid w:val="00572F16"/>
    <w:rsid w:val="005736E0"/>
    <w:rsid w:val="005737FD"/>
    <w:rsid w:val="00573915"/>
    <w:rsid w:val="00573972"/>
    <w:rsid w:val="005739EF"/>
    <w:rsid w:val="00574007"/>
    <w:rsid w:val="0057406C"/>
    <w:rsid w:val="005742A9"/>
    <w:rsid w:val="0057450A"/>
    <w:rsid w:val="0057465B"/>
    <w:rsid w:val="00574943"/>
    <w:rsid w:val="00574C5D"/>
    <w:rsid w:val="00574C95"/>
    <w:rsid w:val="00574E7C"/>
    <w:rsid w:val="00574EB3"/>
    <w:rsid w:val="0057532C"/>
    <w:rsid w:val="00575498"/>
    <w:rsid w:val="00575674"/>
    <w:rsid w:val="00575A6D"/>
    <w:rsid w:val="005761C7"/>
    <w:rsid w:val="005762CC"/>
    <w:rsid w:val="005766EC"/>
    <w:rsid w:val="005767D9"/>
    <w:rsid w:val="0057689B"/>
    <w:rsid w:val="00576979"/>
    <w:rsid w:val="00576A63"/>
    <w:rsid w:val="00576CCA"/>
    <w:rsid w:val="00576EBD"/>
    <w:rsid w:val="00576F2E"/>
    <w:rsid w:val="0057700D"/>
    <w:rsid w:val="00577146"/>
    <w:rsid w:val="00577398"/>
    <w:rsid w:val="005773A0"/>
    <w:rsid w:val="0057745A"/>
    <w:rsid w:val="005775AE"/>
    <w:rsid w:val="005779C3"/>
    <w:rsid w:val="00577AE3"/>
    <w:rsid w:val="005800F8"/>
    <w:rsid w:val="005801AA"/>
    <w:rsid w:val="005801ED"/>
    <w:rsid w:val="005803D8"/>
    <w:rsid w:val="005806D7"/>
    <w:rsid w:val="0058096D"/>
    <w:rsid w:val="00580A07"/>
    <w:rsid w:val="00580B1B"/>
    <w:rsid w:val="00580C09"/>
    <w:rsid w:val="00580FAE"/>
    <w:rsid w:val="00581068"/>
    <w:rsid w:val="0058156A"/>
    <w:rsid w:val="005819C0"/>
    <w:rsid w:val="00581AB5"/>
    <w:rsid w:val="00581E0B"/>
    <w:rsid w:val="00581FFF"/>
    <w:rsid w:val="00582002"/>
    <w:rsid w:val="00582328"/>
    <w:rsid w:val="0058241B"/>
    <w:rsid w:val="005824EF"/>
    <w:rsid w:val="0058253E"/>
    <w:rsid w:val="00582928"/>
    <w:rsid w:val="00582F94"/>
    <w:rsid w:val="00583758"/>
    <w:rsid w:val="00583957"/>
    <w:rsid w:val="00583AF7"/>
    <w:rsid w:val="00583C56"/>
    <w:rsid w:val="00583C58"/>
    <w:rsid w:val="00583DCF"/>
    <w:rsid w:val="00583E1D"/>
    <w:rsid w:val="00583F37"/>
    <w:rsid w:val="00584050"/>
    <w:rsid w:val="00584529"/>
    <w:rsid w:val="0058452E"/>
    <w:rsid w:val="00584BC3"/>
    <w:rsid w:val="00584C54"/>
    <w:rsid w:val="00584CC3"/>
    <w:rsid w:val="00584CF3"/>
    <w:rsid w:val="0058501F"/>
    <w:rsid w:val="00585259"/>
    <w:rsid w:val="00585525"/>
    <w:rsid w:val="00585538"/>
    <w:rsid w:val="0058570E"/>
    <w:rsid w:val="005857B4"/>
    <w:rsid w:val="00585A49"/>
    <w:rsid w:val="00585F26"/>
    <w:rsid w:val="00585FB8"/>
    <w:rsid w:val="00586005"/>
    <w:rsid w:val="00586093"/>
    <w:rsid w:val="005860CF"/>
    <w:rsid w:val="0058617A"/>
    <w:rsid w:val="005861E2"/>
    <w:rsid w:val="00586493"/>
    <w:rsid w:val="00586536"/>
    <w:rsid w:val="00586A15"/>
    <w:rsid w:val="00586D2B"/>
    <w:rsid w:val="00586D72"/>
    <w:rsid w:val="00586E33"/>
    <w:rsid w:val="00586EFD"/>
    <w:rsid w:val="00586F31"/>
    <w:rsid w:val="00587256"/>
    <w:rsid w:val="005873C9"/>
    <w:rsid w:val="005876DF"/>
    <w:rsid w:val="00587A0C"/>
    <w:rsid w:val="00587DE2"/>
    <w:rsid w:val="00587E8E"/>
    <w:rsid w:val="00587EE2"/>
    <w:rsid w:val="00587F73"/>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863"/>
    <w:rsid w:val="0059203D"/>
    <w:rsid w:val="00592105"/>
    <w:rsid w:val="005922C2"/>
    <w:rsid w:val="00592518"/>
    <w:rsid w:val="00592632"/>
    <w:rsid w:val="005926FF"/>
    <w:rsid w:val="00592AF9"/>
    <w:rsid w:val="00592B0F"/>
    <w:rsid w:val="00592D1E"/>
    <w:rsid w:val="005933B5"/>
    <w:rsid w:val="00593540"/>
    <w:rsid w:val="005937F7"/>
    <w:rsid w:val="00593838"/>
    <w:rsid w:val="00593DCE"/>
    <w:rsid w:val="00593E82"/>
    <w:rsid w:val="00593F49"/>
    <w:rsid w:val="00593FF1"/>
    <w:rsid w:val="0059402D"/>
    <w:rsid w:val="0059435A"/>
    <w:rsid w:val="005948CF"/>
    <w:rsid w:val="00594A39"/>
    <w:rsid w:val="005954A5"/>
    <w:rsid w:val="00595B99"/>
    <w:rsid w:val="00595D21"/>
    <w:rsid w:val="00595E6C"/>
    <w:rsid w:val="00595F55"/>
    <w:rsid w:val="0059669B"/>
    <w:rsid w:val="005967BD"/>
    <w:rsid w:val="005968AE"/>
    <w:rsid w:val="00596CC9"/>
    <w:rsid w:val="00596D38"/>
    <w:rsid w:val="00596DF4"/>
    <w:rsid w:val="00597456"/>
    <w:rsid w:val="00597520"/>
    <w:rsid w:val="00597ED0"/>
    <w:rsid w:val="00597F18"/>
    <w:rsid w:val="00597FE5"/>
    <w:rsid w:val="005A004D"/>
    <w:rsid w:val="005A01AD"/>
    <w:rsid w:val="005A0305"/>
    <w:rsid w:val="005A0825"/>
    <w:rsid w:val="005A0D30"/>
    <w:rsid w:val="005A12E0"/>
    <w:rsid w:val="005A160B"/>
    <w:rsid w:val="005A17B8"/>
    <w:rsid w:val="005A17CB"/>
    <w:rsid w:val="005A1831"/>
    <w:rsid w:val="005A189E"/>
    <w:rsid w:val="005A1BDD"/>
    <w:rsid w:val="005A1C35"/>
    <w:rsid w:val="005A1D60"/>
    <w:rsid w:val="005A239F"/>
    <w:rsid w:val="005A25DE"/>
    <w:rsid w:val="005A25FB"/>
    <w:rsid w:val="005A27F0"/>
    <w:rsid w:val="005A28E8"/>
    <w:rsid w:val="005A28FD"/>
    <w:rsid w:val="005A2C57"/>
    <w:rsid w:val="005A2C72"/>
    <w:rsid w:val="005A2CCC"/>
    <w:rsid w:val="005A2D3E"/>
    <w:rsid w:val="005A31F3"/>
    <w:rsid w:val="005A34F5"/>
    <w:rsid w:val="005A39C0"/>
    <w:rsid w:val="005A3A55"/>
    <w:rsid w:val="005A3B18"/>
    <w:rsid w:val="005A3C59"/>
    <w:rsid w:val="005A3C75"/>
    <w:rsid w:val="005A4253"/>
    <w:rsid w:val="005A4374"/>
    <w:rsid w:val="005A4465"/>
    <w:rsid w:val="005A452B"/>
    <w:rsid w:val="005A454A"/>
    <w:rsid w:val="005A45BB"/>
    <w:rsid w:val="005A46D6"/>
    <w:rsid w:val="005A493B"/>
    <w:rsid w:val="005A4BF2"/>
    <w:rsid w:val="005A50EF"/>
    <w:rsid w:val="005A587B"/>
    <w:rsid w:val="005A5D37"/>
    <w:rsid w:val="005A6029"/>
    <w:rsid w:val="005A606D"/>
    <w:rsid w:val="005A60D8"/>
    <w:rsid w:val="005A628E"/>
    <w:rsid w:val="005A6641"/>
    <w:rsid w:val="005A68C7"/>
    <w:rsid w:val="005A6C12"/>
    <w:rsid w:val="005A6CA0"/>
    <w:rsid w:val="005A6D24"/>
    <w:rsid w:val="005A6EA0"/>
    <w:rsid w:val="005A6F0C"/>
    <w:rsid w:val="005A6FD6"/>
    <w:rsid w:val="005A719F"/>
    <w:rsid w:val="005A77B0"/>
    <w:rsid w:val="005A7D4B"/>
    <w:rsid w:val="005A7F14"/>
    <w:rsid w:val="005B0009"/>
    <w:rsid w:val="005B0335"/>
    <w:rsid w:val="005B0534"/>
    <w:rsid w:val="005B05E6"/>
    <w:rsid w:val="005B05F6"/>
    <w:rsid w:val="005B0739"/>
    <w:rsid w:val="005B0CE3"/>
    <w:rsid w:val="005B0ECA"/>
    <w:rsid w:val="005B119C"/>
    <w:rsid w:val="005B1402"/>
    <w:rsid w:val="005B141E"/>
    <w:rsid w:val="005B18D8"/>
    <w:rsid w:val="005B1BFD"/>
    <w:rsid w:val="005B1C47"/>
    <w:rsid w:val="005B1CEA"/>
    <w:rsid w:val="005B1E1C"/>
    <w:rsid w:val="005B22A7"/>
    <w:rsid w:val="005B253A"/>
    <w:rsid w:val="005B26C3"/>
    <w:rsid w:val="005B2719"/>
    <w:rsid w:val="005B2853"/>
    <w:rsid w:val="005B2A0E"/>
    <w:rsid w:val="005B2B11"/>
    <w:rsid w:val="005B2B8E"/>
    <w:rsid w:val="005B2CBA"/>
    <w:rsid w:val="005B32B6"/>
    <w:rsid w:val="005B33DC"/>
    <w:rsid w:val="005B37A8"/>
    <w:rsid w:val="005B38E9"/>
    <w:rsid w:val="005B3C6E"/>
    <w:rsid w:val="005B3DEB"/>
    <w:rsid w:val="005B3E37"/>
    <w:rsid w:val="005B41AB"/>
    <w:rsid w:val="005B4235"/>
    <w:rsid w:val="005B4661"/>
    <w:rsid w:val="005B471C"/>
    <w:rsid w:val="005B4779"/>
    <w:rsid w:val="005B4B4E"/>
    <w:rsid w:val="005B543C"/>
    <w:rsid w:val="005B547C"/>
    <w:rsid w:val="005B5493"/>
    <w:rsid w:val="005B55D2"/>
    <w:rsid w:val="005B56A3"/>
    <w:rsid w:val="005B58A3"/>
    <w:rsid w:val="005B5C29"/>
    <w:rsid w:val="005B5D11"/>
    <w:rsid w:val="005B5FF3"/>
    <w:rsid w:val="005B60A0"/>
    <w:rsid w:val="005B6160"/>
    <w:rsid w:val="005B64CC"/>
    <w:rsid w:val="005B64EA"/>
    <w:rsid w:val="005B66AB"/>
    <w:rsid w:val="005B67BD"/>
    <w:rsid w:val="005B6BC6"/>
    <w:rsid w:val="005B6C5A"/>
    <w:rsid w:val="005B71F3"/>
    <w:rsid w:val="005B7462"/>
    <w:rsid w:val="005B77B9"/>
    <w:rsid w:val="005B77F0"/>
    <w:rsid w:val="005B787B"/>
    <w:rsid w:val="005B7917"/>
    <w:rsid w:val="005B79C2"/>
    <w:rsid w:val="005C0140"/>
    <w:rsid w:val="005C02E4"/>
    <w:rsid w:val="005C0494"/>
    <w:rsid w:val="005C084D"/>
    <w:rsid w:val="005C08AE"/>
    <w:rsid w:val="005C0A19"/>
    <w:rsid w:val="005C0E2B"/>
    <w:rsid w:val="005C0E2F"/>
    <w:rsid w:val="005C0EC2"/>
    <w:rsid w:val="005C10C3"/>
    <w:rsid w:val="005C11E1"/>
    <w:rsid w:val="005C1376"/>
    <w:rsid w:val="005C14AE"/>
    <w:rsid w:val="005C14E3"/>
    <w:rsid w:val="005C1506"/>
    <w:rsid w:val="005C15FE"/>
    <w:rsid w:val="005C176B"/>
    <w:rsid w:val="005C17BF"/>
    <w:rsid w:val="005C187A"/>
    <w:rsid w:val="005C1F21"/>
    <w:rsid w:val="005C2148"/>
    <w:rsid w:val="005C2402"/>
    <w:rsid w:val="005C2648"/>
    <w:rsid w:val="005C2A11"/>
    <w:rsid w:val="005C2F12"/>
    <w:rsid w:val="005C2F8A"/>
    <w:rsid w:val="005C31EE"/>
    <w:rsid w:val="005C326A"/>
    <w:rsid w:val="005C333D"/>
    <w:rsid w:val="005C34E7"/>
    <w:rsid w:val="005C3829"/>
    <w:rsid w:val="005C3B19"/>
    <w:rsid w:val="005C3B25"/>
    <w:rsid w:val="005C4094"/>
    <w:rsid w:val="005C40A6"/>
    <w:rsid w:val="005C41EA"/>
    <w:rsid w:val="005C43D5"/>
    <w:rsid w:val="005C44C7"/>
    <w:rsid w:val="005C4731"/>
    <w:rsid w:val="005C48C7"/>
    <w:rsid w:val="005C500C"/>
    <w:rsid w:val="005C506B"/>
    <w:rsid w:val="005C5695"/>
    <w:rsid w:val="005C5718"/>
    <w:rsid w:val="005C5858"/>
    <w:rsid w:val="005C5A43"/>
    <w:rsid w:val="005C5A57"/>
    <w:rsid w:val="005C5ACE"/>
    <w:rsid w:val="005C5CC4"/>
    <w:rsid w:val="005C5F32"/>
    <w:rsid w:val="005C60B6"/>
    <w:rsid w:val="005C614D"/>
    <w:rsid w:val="005C63F0"/>
    <w:rsid w:val="005C6645"/>
    <w:rsid w:val="005C68E9"/>
    <w:rsid w:val="005C6BF8"/>
    <w:rsid w:val="005C6C10"/>
    <w:rsid w:val="005C6E20"/>
    <w:rsid w:val="005C6F4B"/>
    <w:rsid w:val="005C75E0"/>
    <w:rsid w:val="005C7950"/>
    <w:rsid w:val="005C7953"/>
    <w:rsid w:val="005C7B6A"/>
    <w:rsid w:val="005C7BCD"/>
    <w:rsid w:val="005C7DDD"/>
    <w:rsid w:val="005C7DFB"/>
    <w:rsid w:val="005D0809"/>
    <w:rsid w:val="005D082C"/>
    <w:rsid w:val="005D0834"/>
    <w:rsid w:val="005D094C"/>
    <w:rsid w:val="005D09CB"/>
    <w:rsid w:val="005D0C6F"/>
    <w:rsid w:val="005D0D1A"/>
    <w:rsid w:val="005D0EF0"/>
    <w:rsid w:val="005D0F2E"/>
    <w:rsid w:val="005D13A0"/>
    <w:rsid w:val="005D1404"/>
    <w:rsid w:val="005D19B8"/>
    <w:rsid w:val="005D1AFE"/>
    <w:rsid w:val="005D1C52"/>
    <w:rsid w:val="005D1EAD"/>
    <w:rsid w:val="005D1F03"/>
    <w:rsid w:val="005D211D"/>
    <w:rsid w:val="005D2133"/>
    <w:rsid w:val="005D223C"/>
    <w:rsid w:val="005D22F6"/>
    <w:rsid w:val="005D2537"/>
    <w:rsid w:val="005D25A7"/>
    <w:rsid w:val="005D26B8"/>
    <w:rsid w:val="005D278A"/>
    <w:rsid w:val="005D27EB"/>
    <w:rsid w:val="005D2B41"/>
    <w:rsid w:val="005D2BEC"/>
    <w:rsid w:val="005D2F0D"/>
    <w:rsid w:val="005D3067"/>
    <w:rsid w:val="005D3193"/>
    <w:rsid w:val="005D31DB"/>
    <w:rsid w:val="005D3788"/>
    <w:rsid w:val="005D3922"/>
    <w:rsid w:val="005D394A"/>
    <w:rsid w:val="005D3F7D"/>
    <w:rsid w:val="005D400A"/>
    <w:rsid w:val="005D415B"/>
    <w:rsid w:val="005D4372"/>
    <w:rsid w:val="005D45B3"/>
    <w:rsid w:val="005D4766"/>
    <w:rsid w:val="005D4897"/>
    <w:rsid w:val="005D49D5"/>
    <w:rsid w:val="005D4DA5"/>
    <w:rsid w:val="005D4E8B"/>
    <w:rsid w:val="005D50F4"/>
    <w:rsid w:val="005D55B5"/>
    <w:rsid w:val="005D56AF"/>
    <w:rsid w:val="005D588C"/>
    <w:rsid w:val="005D5B15"/>
    <w:rsid w:val="005D5FE2"/>
    <w:rsid w:val="005D62EB"/>
    <w:rsid w:val="005D6433"/>
    <w:rsid w:val="005D64D0"/>
    <w:rsid w:val="005D65C0"/>
    <w:rsid w:val="005D6806"/>
    <w:rsid w:val="005D68F1"/>
    <w:rsid w:val="005D69AC"/>
    <w:rsid w:val="005D69DF"/>
    <w:rsid w:val="005D6AE3"/>
    <w:rsid w:val="005D6B75"/>
    <w:rsid w:val="005D6C41"/>
    <w:rsid w:val="005D6D0D"/>
    <w:rsid w:val="005D6DBE"/>
    <w:rsid w:val="005D70D0"/>
    <w:rsid w:val="005D723E"/>
    <w:rsid w:val="005D754F"/>
    <w:rsid w:val="005D7670"/>
    <w:rsid w:val="005D772C"/>
    <w:rsid w:val="005D78C4"/>
    <w:rsid w:val="005D7A72"/>
    <w:rsid w:val="005D7DE7"/>
    <w:rsid w:val="005E0175"/>
    <w:rsid w:val="005E0719"/>
    <w:rsid w:val="005E096B"/>
    <w:rsid w:val="005E0C4D"/>
    <w:rsid w:val="005E10B3"/>
    <w:rsid w:val="005E146D"/>
    <w:rsid w:val="005E1753"/>
    <w:rsid w:val="005E1839"/>
    <w:rsid w:val="005E183D"/>
    <w:rsid w:val="005E18A8"/>
    <w:rsid w:val="005E1A94"/>
    <w:rsid w:val="005E1EB3"/>
    <w:rsid w:val="005E2370"/>
    <w:rsid w:val="005E275F"/>
    <w:rsid w:val="005E2A43"/>
    <w:rsid w:val="005E2F94"/>
    <w:rsid w:val="005E2FB4"/>
    <w:rsid w:val="005E303B"/>
    <w:rsid w:val="005E34BE"/>
    <w:rsid w:val="005E371A"/>
    <w:rsid w:val="005E3882"/>
    <w:rsid w:val="005E398B"/>
    <w:rsid w:val="005E3C3E"/>
    <w:rsid w:val="005E3F7E"/>
    <w:rsid w:val="005E426D"/>
    <w:rsid w:val="005E43B1"/>
    <w:rsid w:val="005E4499"/>
    <w:rsid w:val="005E44EB"/>
    <w:rsid w:val="005E458C"/>
    <w:rsid w:val="005E45AD"/>
    <w:rsid w:val="005E4686"/>
    <w:rsid w:val="005E484F"/>
    <w:rsid w:val="005E555E"/>
    <w:rsid w:val="005E5BC8"/>
    <w:rsid w:val="005E5BE5"/>
    <w:rsid w:val="005E5DB0"/>
    <w:rsid w:val="005E62B9"/>
    <w:rsid w:val="005E62DE"/>
    <w:rsid w:val="005E6508"/>
    <w:rsid w:val="005E65E5"/>
    <w:rsid w:val="005E6833"/>
    <w:rsid w:val="005E690B"/>
    <w:rsid w:val="005E6AFC"/>
    <w:rsid w:val="005E6E34"/>
    <w:rsid w:val="005E7188"/>
    <w:rsid w:val="005E7267"/>
    <w:rsid w:val="005E73A1"/>
    <w:rsid w:val="005E746E"/>
    <w:rsid w:val="005E7635"/>
    <w:rsid w:val="005E7759"/>
    <w:rsid w:val="005E78BC"/>
    <w:rsid w:val="005E7BF9"/>
    <w:rsid w:val="005F0029"/>
    <w:rsid w:val="005F044F"/>
    <w:rsid w:val="005F0491"/>
    <w:rsid w:val="005F04B8"/>
    <w:rsid w:val="005F0600"/>
    <w:rsid w:val="005F0709"/>
    <w:rsid w:val="005F08AC"/>
    <w:rsid w:val="005F0905"/>
    <w:rsid w:val="005F0F5F"/>
    <w:rsid w:val="005F0FB8"/>
    <w:rsid w:val="005F1133"/>
    <w:rsid w:val="005F1186"/>
    <w:rsid w:val="005F178C"/>
    <w:rsid w:val="005F1813"/>
    <w:rsid w:val="005F192D"/>
    <w:rsid w:val="005F1A5C"/>
    <w:rsid w:val="005F1ADD"/>
    <w:rsid w:val="005F1E93"/>
    <w:rsid w:val="005F2151"/>
    <w:rsid w:val="005F21AA"/>
    <w:rsid w:val="005F2969"/>
    <w:rsid w:val="005F29C5"/>
    <w:rsid w:val="005F29D3"/>
    <w:rsid w:val="005F2B8E"/>
    <w:rsid w:val="005F2BB7"/>
    <w:rsid w:val="005F2D82"/>
    <w:rsid w:val="005F2E2A"/>
    <w:rsid w:val="005F2F28"/>
    <w:rsid w:val="005F2F80"/>
    <w:rsid w:val="005F2FCE"/>
    <w:rsid w:val="005F3629"/>
    <w:rsid w:val="005F3C04"/>
    <w:rsid w:val="005F40BB"/>
    <w:rsid w:val="005F4664"/>
    <w:rsid w:val="005F46D3"/>
    <w:rsid w:val="005F48EF"/>
    <w:rsid w:val="005F4B7F"/>
    <w:rsid w:val="005F4C14"/>
    <w:rsid w:val="005F4C45"/>
    <w:rsid w:val="005F4CDA"/>
    <w:rsid w:val="005F5147"/>
    <w:rsid w:val="005F521A"/>
    <w:rsid w:val="005F5270"/>
    <w:rsid w:val="005F53C3"/>
    <w:rsid w:val="005F5599"/>
    <w:rsid w:val="005F55FC"/>
    <w:rsid w:val="005F56E6"/>
    <w:rsid w:val="005F58AE"/>
    <w:rsid w:val="005F5E4C"/>
    <w:rsid w:val="005F5EA1"/>
    <w:rsid w:val="005F5EFB"/>
    <w:rsid w:val="005F60E5"/>
    <w:rsid w:val="005F6163"/>
    <w:rsid w:val="005F639D"/>
    <w:rsid w:val="005F6664"/>
    <w:rsid w:val="005F66E7"/>
    <w:rsid w:val="005F6718"/>
    <w:rsid w:val="005F683A"/>
    <w:rsid w:val="005F6B1C"/>
    <w:rsid w:val="005F6BDC"/>
    <w:rsid w:val="005F6CBF"/>
    <w:rsid w:val="005F6D82"/>
    <w:rsid w:val="005F6EA9"/>
    <w:rsid w:val="005F7143"/>
    <w:rsid w:val="005F744A"/>
    <w:rsid w:val="005F756D"/>
    <w:rsid w:val="005F75E6"/>
    <w:rsid w:val="005F760A"/>
    <w:rsid w:val="005F7D16"/>
    <w:rsid w:val="005F7DCF"/>
    <w:rsid w:val="005F7DF3"/>
    <w:rsid w:val="005F7DFB"/>
    <w:rsid w:val="006000EC"/>
    <w:rsid w:val="00600120"/>
    <w:rsid w:val="006002FA"/>
    <w:rsid w:val="006004B1"/>
    <w:rsid w:val="006006BC"/>
    <w:rsid w:val="0060085C"/>
    <w:rsid w:val="00600BA1"/>
    <w:rsid w:val="00600DBB"/>
    <w:rsid w:val="00600E6D"/>
    <w:rsid w:val="0060100B"/>
    <w:rsid w:val="00601441"/>
    <w:rsid w:val="0060145B"/>
    <w:rsid w:val="006015EA"/>
    <w:rsid w:val="006017D6"/>
    <w:rsid w:val="00601BB1"/>
    <w:rsid w:val="00601DD5"/>
    <w:rsid w:val="00601F2E"/>
    <w:rsid w:val="0060211C"/>
    <w:rsid w:val="0060261A"/>
    <w:rsid w:val="00602875"/>
    <w:rsid w:val="00602A2B"/>
    <w:rsid w:val="00603072"/>
    <w:rsid w:val="006032E4"/>
    <w:rsid w:val="00603841"/>
    <w:rsid w:val="00603932"/>
    <w:rsid w:val="00603BC9"/>
    <w:rsid w:val="00603D13"/>
    <w:rsid w:val="00603F3F"/>
    <w:rsid w:val="00603F44"/>
    <w:rsid w:val="00604377"/>
    <w:rsid w:val="006045EC"/>
    <w:rsid w:val="00604868"/>
    <w:rsid w:val="00604BBE"/>
    <w:rsid w:val="00604BE2"/>
    <w:rsid w:val="00604CE3"/>
    <w:rsid w:val="006051E4"/>
    <w:rsid w:val="006054AD"/>
    <w:rsid w:val="00605DB4"/>
    <w:rsid w:val="00605ECF"/>
    <w:rsid w:val="006061C0"/>
    <w:rsid w:val="0060647A"/>
    <w:rsid w:val="006064E4"/>
    <w:rsid w:val="00606520"/>
    <w:rsid w:val="006066BB"/>
    <w:rsid w:val="0060689F"/>
    <w:rsid w:val="00606B38"/>
    <w:rsid w:val="00606DD6"/>
    <w:rsid w:val="00606EA2"/>
    <w:rsid w:val="006070F7"/>
    <w:rsid w:val="0060712D"/>
    <w:rsid w:val="00607350"/>
    <w:rsid w:val="006075E7"/>
    <w:rsid w:val="0060763F"/>
    <w:rsid w:val="006076C8"/>
    <w:rsid w:val="0060778D"/>
    <w:rsid w:val="00607802"/>
    <w:rsid w:val="00607891"/>
    <w:rsid w:val="00607C8F"/>
    <w:rsid w:val="00607DD1"/>
    <w:rsid w:val="0061017F"/>
    <w:rsid w:val="0061099A"/>
    <w:rsid w:val="00610C1F"/>
    <w:rsid w:val="00610FE2"/>
    <w:rsid w:val="006112D0"/>
    <w:rsid w:val="00611408"/>
    <w:rsid w:val="006122D7"/>
    <w:rsid w:val="00612339"/>
    <w:rsid w:val="00612341"/>
    <w:rsid w:val="006123CD"/>
    <w:rsid w:val="00612E37"/>
    <w:rsid w:val="00612E66"/>
    <w:rsid w:val="00612FBA"/>
    <w:rsid w:val="006130AD"/>
    <w:rsid w:val="0061335D"/>
    <w:rsid w:val="006135BF"/>
    <w:rsid w:val="006135C7"/>
    <w:rsid w:val="006138A9"/>
    <w:rsid w:val="00613970"/>
    <w:rsid w:val="00613E92"/>
    <w:rsid w:val="00613F2B"/>
    <w:rsid w:val="00614076"/>
    <w:rsid w:val="00614953"/>
    <w:rsid w:val="00614B16"/>
    <w:rsid w:val="00614D4E"/>
    <w:rsid w:val="00614D75"/>
    <w:rsid w:val="006152F1"/>
    <w:rsid w:val="00615387"/>
    <w:rsid w:val="006154D9"/>
    <w:rsid w:val="006155F7"/>
    <w:rsid w:val="006157AC"/>
    <w:rsid w:val="0061589F"/>
    <w:rsid w:val="00615946"/>
    <w:rsid w:val="00615CF4"/>
    <w:rsid w:val="00616023"/>
    <w:rsid w:val="00616191"/>
    <w:rsid w:val="0061619B"/>
    <w:rsid w:val="006165D8"/>
    <w:rsid w:val="00616872"/>
    <w:rsid w:val="00616DF5"/>
    <w:rsid w:val="00616F58"/>
    <w:rsid w:val="00616FCC"/>
    <w:rsid w:val="006174B5"/>
    <w:rsid w:val="00617716"/>
    <w:rsid w:val="006179A5"/>
    <w:rsid w:val="00617BEE"/>
    <w:rsid w:val="006201F3"/>
    <w:rsid w:val="00620A2B"/>
    <w:rsid w:val="00620B76"/>
    <w:rsid w:val="00620C11"/>
    <w:rsid w:val="00620CA1"/>
    <w:rsid w:val="00620EA7"/>
    <w:rsid w:val="006213AF"/>
    <w:rsid w:val="00621CC5"/>
    <w:rsid w:val="00622341"/>
    <w:rsid w:val="006224BC"/>
    <w:rsid w:val="006225A0"/>
    <w:rsid w:val="00622642"/>
    <w:rsid w:val="00622AF3"/>
    <w:rsid w:val="00622D21"/>
    <w:rsid w:val="00623045"/>
    <w:rsid w:val="00623434"/>
    <w:rsid w:val="006234BC"/>
    <w:rsid w:val="00623517"/>
    <w:rsid w:val="006235AC"/>
    <w:rsid w:val="00623670"/>
    <w:rsid w:val="00623734"/>
    <w:rsid w:val="006238CC"/>
    <w:rsid w:val="00623914"/>
    <w:rsid w:val="00623B2F"/>
    <w:rsid w:val="00623F41"/>
    <w:rsid w:val="0062409E"/>
    <w:rsid w:val="0062438E"/>
    <w:rsid w:val="0062442D"/>
    <w:rsid w:val="006246A4"/>
    <w:rsid w:val="00624D92"/>
    <w:rsid w:val="00624E2A"/>
    <w:rsid w:val="00624F40"/>
    <w:rsid w:val="0062531E"/>
    <w:rsid w:val="00625381"/>
    <w:rsid w:val="006253F0"/>
    <w:rsid w:val="006256B8"/>
    <w:rsid w:val="00625ECE"/>
    <w:rsid w:val="0062605A"/>
    <w:rsid w:val="006260D7"/>
    <w:rsid w:val="0062610B"/>
    <w:rsid w:val="006262D0"/>
    <w:rsid w:val="00626712"/>
    <w:rsid w:val="006269E6"/>
    <w:rsid w:val="00626C4D"/>
    <w:rsid w:val="00626CCF"/>
    <w:rsid w:val="006270BA"/>
    <w:rsid w:val="0062714C"/>
    <w:rsid w:val="006272B4"/>
    <w:rsid w:val="0062756E"/>
    <w:rsid w:val="00627DE5"/>
    <w:rsid w:val="00627FEC"/>
    <w:rsid w:val="006301C5"/>
    <w:rsid w:val="00630372"/>
    <w:rsid w:val="00630558"/>
    <w:rsid w:val="006307BF"/>
    <w:rsid w:val="00630AD8"/>
    <w:rsid w:val="00630C3D"/>
    <w:rsid w:val="00630D32"/>
    <w:rsid w:val="0063104F"/>
    <w:rsid w:val="00631084"/>
    <w:rsid w:val="0063122C"/>
    <w:rsid w:val="00631257"/>
    <w:rsid w:val="006313D1"/>
    <w:rsid w:val="0063145E"/>
    <w:rsid w:val="006315C8"/>
    <w:rsid w:val="00631A1D"/>
    <w:rsid w:val="00631AF3"/>
    <w:rsid w:val="00631DD1"/>
    <w:rsid w:val="00631E65"/>
    <w:rsid w:val="00632595"/>
    <w:rsid w:val="0063264E"/>
    <w:rsid w:val="006326AE"/>
    <w:rsid w:val="006327C0"/>
    <w:rsid w:val="00632836"/>
    <w:rsid w:val="00632976"/>
    <w:rsid w:val="00632A3C"/>
    <w:rsid w:val="00632AB5"/>
    <w:rsid w:val="00632D00"/>
    <w:rsid w:val="00632DCF"/>
    <w:rsid w:val="006331EA"/>
    <w:rsid w:val="00633361"/>
    <w:rsid w:val="006334E8"/>
    <w:rsid w:val="00633843"/>
    <w:rsid w:val="006338C7"/>
    <w:rsid w:val="006338FA"/>
    <w:rsid w:val="00633A50"/>
    <w:rsid w:val="00633C1C"/>
    <w:rsid w:val="00633FE5"/>
    <w:rsid w:val="006344B6"/>
    <w:rsid w:val="006345F6"/>
    <w:rsid w:val="0063461B"/>
    <w:rsid w:val="0063479F"/>
    <w:rsid w:val="006349BF"/>
    <w:rsid w:val="00634A87"/>
    <w:rsid w:val="00634BCF"/>
    <w:rsid w:val="00635442"/>
    <w:rsid w:val="006354C1"/>
    <w:rsid w:val="00635602"/>
    <w:rsid w:val="00635BA7"/>
    <w:rsid w:val="00635C67"/>
    <w:rsid w:val="00635FD4"/>
    <w:rsid w:val="006361B3"/>
    <w:rsid w:val="006362CB"/>
    <w:rsid w:val="006362EC"/>
    <w:rsid w:val="006363DD"/>
    <w:rsid w:val="00636495"/>
    <w:rsid w:val="006365F5"/>
    <w:rsid w:val="00636F82"/>
    <w:rsid w:val="006374BD"/>
    <w:rsid w:val="00637554"/>
    <w:rsid w:val="0063764D"/>
    <w:rsid w:val="006376AB"/>
    <w:rsid w:val="00637822"/>
    <w:rsid w:val="00637A87"/>
    <w:rsid w:val="00637B7F"/>
    <w:rsid w:val="00637CDF"/>
    <w:rsid w:val="00637EAE"/>
    <w:rsid w:val="00637F9A"/>
    <w:rsid w:val="0064000F"/>
    <w:rsid w:val="0064015A"/>
    <w:rsid w:val="00640177"/>
    <w:rsid w:val="00640622"/>
    <w:rsid w:val="00640AA7"/>
    <w:rsid w:val="00640BA4"/>
    <w:rsid w:val="00641CA2"/>
    <w:rsid w:val="00641E09"/>
    <w:rsid w:val="00641F7C"/>
    <w:rsid w:val="00642285"/>
    <w:rsid w:val="00642604"/>
    <w:rsid w:val="006427D0"/>
    <w:rsid w:val="00642C75"/>
    <w:rsid w:val="0064326E"/>
    <w:rsid w:val="0064327F"/>
    <w:rsid w:val="00643826"/>
    <w:rsid w:val="00643A26"/>
    <w:rsid w:val="00643A31"/>
    <w:rsid w:val="00643E5A"/>
    <w:rsid w:val="00643F64"/>
    <w:rsid w:val="006441DD"/>
    <w:rsid w:val="00644231"/>
    <w:rsid w:val="006444C1"/>
    <w:rsid w:val="006447BA"/>
    <w:rsid w:val="006448F5"/>
    <w:rsid w:val="00644FAC"/>
    <w:rsid w:val="00644FD3"/>
    <w:rsid w:val="006450BF"/>
    <w:rsid w:val="006451D4"/>
    <w:rsid w:val="00645332"/>
    <w:rsid w:val="0064553A"/>
    <w:rsid w:val="00645E89"/>
    <w:rsid w:val="00645E8F"/>
    <w:rsid w:val="00645E9C"/>
    <w:rsid w:val="006460C1"/>
    <w:rsid w:val="0064615F"/>
    <w:rsid w:val="006462AE"/>
    <w:rsid w:val="00646742"/>
    <w:rsid w:val="006468C8"/>
    <w:rsid w:val="00646AFC"/>
    <w:rsid w:val="00646DF5"/>
    <w:rsid w:val="00646ED1"/>
    <w:rsid w:val="00647800"/>
    <w:rsid w:val="006478C7"/>
    <w:rsid w:val="00647BB7"/>
    <w:rsid w:val="0065007B"/>
    <w:rsid w:val="006500C4"/>
    <w:rsid w:val="00650280"/>
    <w:rsid w:val="006502D0"/>
    <w:rsid w:val="006502F3"/>
    <w:rsid w:val="00650821"/>
    <w:rsid w:val="00650A2C"/>
    <w:rsid w:val="00650C70"/>
    <w:rsid w:val="00650C84"/>
    <w:rsid w:val="006510CB"/>
    <w:rsid w:val="00651696"/>
    <w:rsid w:val="0065190E"/>
    <w:rsid w:val="00651A17"/>
    <w:rsid w:val="00651C67"/>
    <w:rsid w:val="00651CAE"/>
    <w:rsid w:val="00651DAD"/>
    <w:rsid w:val="00651DED"/>
    <w:rsid w:val="00651E92"/>
    <w:rsid w:val="006524B0"/>
    <w:rsid w:val="0065270D"/>
    <w:rsid w:val="00652729"/>
    <w:rsid w:val="00652AD6"/>
    <w:rsid w:val="00653161"/>
    <w:rsid w:val="00653245"/>
    <w:rsid w:val="006533DC"/>
    <w:rsid w:val="00653561"/>
    <w:rsid w:val="00653578"/>
    <w:rsid w:val="00653587"/>
    <w:rsid w:val="006535C1"/>
    <w:rsid w:val="006536F1"/>
    <w:rsid w:val="006538DD"/>
    <w:rsid w:val="006539E6"/>
    <w:rsid w:val="00653DB6"/>
    <w:rsid w:val="00654111"/>
    <w:rsid w:val="006543CB"/>
    <w:rsid w:val="00654456"/>
    <w:rsid w:val="006547B4"/>
    <w:rsid w:val="00654852"/>
    <w:rsid w:val="006548F6"/>
    <w:rsid w:val="0065498F"/>
    <w:rsid w:val="00654D45"/>
    <w:rsid w:val="00654E0F"/>
    <w:rsid w:val="00654EA1"/>
    <w:rsid w:val="00654FF5"/>
    <w:rsid w:val="0065508A"/>
    <w:rsid w:val="00655270"/>
    <w:rsid w:val="0065540C"/>
    <w:rsid w:val="00655C36"/>
    <w:rsid w:val="00655D3D"/>
    <w:rsid w:val="00656414"/>
    <w:rsid w:val="006568B2"/>
    <w:rsid w:val="0065696C"/>
    <w:rsid w:val="006569D4"/>
    <w:rsid w:val="00656C20"/>
    <w:rsid w:val="0065711E"/>
    <w:rsid w:val="006573F8"/>
    <w:rsid w:val="00657DDA"/>
    <w:rsid w:val="00660394"/>
    <w:rsid w:val="00660758"/>
    <w:rsid w:val="006609EC"/>
    <w:rsid w:val="00660B3B"/>
    <w:rsid w:val="00660BC0"/>
    <w:rsid w:val="006611C8"/>
    <w:rsid w:val="0066134F"/>
    <w:rsid w:val="0066145B"/>
    <w:rsid w:val="00661815"/>
    <w:rsid w:val="00661C08"/>
    <w:rsid w:val="00661E76"/>
    <w:rsid w:val="00661F1A"/>
    <w:rsid w:val="00661F9B"/>
    <w:rsid w:val="00661FCF"/>
    <w:rsid w:val="006624A8"/>
    <w:rsid w:val="00662738"/>
    <w:rsid w:val="00662928"/>
    <w:rsid w:val="0066292F"/>
    <w:rsid w:val="00662968"/>
    <w:rsid w:val="00662F70"/>
    <w:rsid w:val="006635E6"/>
    <w:rsid w:val="00663A2A"/>
    <w:rsid w:val="00663BE1"/>
    <w:rsid w:val="00663C11"/>
    <w:rsid w:val="00663CA8"/>
    <w:rsid w:val="00663E5C"/>
    <w:rsid w:val="00663EB4"/>
    <w:rsid w:val="00664037"/>
    <w:rsid w:val="0066417A"/>
    <w:rsid w:val="0066429A"/>
    <w:rsid w:val="00664709"/>
    <w:rsid w:val="00664743"/>
    <w:rsid w:val="00664D3B"/>
    <w:rsid w:val="00664D4E"/>
    <w:rsid w:val="00664F86"/>
    <w:rsid w:val="0066519F"/>
    <w:rsid w:val="006651EE"/>
    <w:rsid w:val="00665295"/>
    <w:rsid w:val="00665957"/>
    <w:rsid w:val="006659C7"/>
    <w:rsid w:val="00665C11"/>
    <w:rsid w:val="00665C1B"/>
    <w:rsid w:val="00665C94"/>
    <w:rsid w:val="00665D7E"/>
    <w:rsid w:val="00666242"/>
    <w:rsid w:val="0066628A"/>
    <w:rsid w:val="006662AC"/>
    <w:rsid w:val="00666415"/>
    <w:rsid w:val="00666679"/>
    <w:rsid w:val="006668C2"/>
    <w:rsid w:val="00666946"/>
    <w:rsid w:val="00666DE6"/>
    <w:rsid w:val="00666EF7"/>
    <w:rsid w:val="00667762"/>
    <w:rsid w:val="006703F1"/>
    <w:rsid w:val="00670428"/>
    <w:rsid w:val="006706BD"/>
    <w:rsid w:val="006709B2"/>
    <w:rsid w:val="00670CE0"/>
    <w:rsid w:val="0067123E"/>
    <w:rsid w:val="006715E0"/>
    <w:rsid w:val="006715E2"/>
    <w:rsid w:val="00671A0A"/>
    <w:rsid w:val="00671CFE"/>
    <w:rsid w:val="00671E25"/>
    <w:rsid w:val="00672002"/>
    <w:rsid w:val="00672295"/>
    <w:rsid w:val="00672322"/>
    <w:rsid w:val="0067256F"/>
    <w:rsid w:val="006728D4"/>
    <w:rsid w:val="00672B65"/>
    <w:rsid w:val="00672E82"/>
    <w:rsid w:val="006734B8"/>
    <w:rsid w:val="006734F9"/>
    <w:rsid w:val="00673501"/>
    <w:rsid w:val="006738CE"/>
    <w:rsid w:val="00673C8F"/>
    <w:rsid w:val="00674026"/>
    <w:rsid w:val="00674758"/>
    <w:rsid w:val="00674880"/>
    <w:rsid w:val="006748BD"/>
    <w:rsid w:val="00674B4C"/>
    <w:rsid w:val="00675144"/>
    <w:rsid w:val="00675279"/>
    <w:rsid w:val="00675462"/>
    <w:rsid w:val="006754B5"/>
    <w:rsid w:val="00675728"/>
    <w:rsid w:val="00675A11"/>
    <w:rsid w:val="00675C39"/>
    <w:rsid w:val="00675C63"/>
    <w:rsid w:val="00675DD3"/>
    <w:rsid w:val="00675EC2"/>
    <w:rsid w:val="00675FC4"/>
    <w:rsid w:val="00676032"/>
    <w:rsid w:val="0067633F"/>
    <w:rsid w:val="00676749"/>
    <w:rsid w:val="00676874"/>
    <w:rsid w:val="00676893"/>
    <w:rsid w:val="00676989"/>
    <w:rsid w:val="00676A16"/>
    <w:rsid w:val="00676A9A"/>
    <w:rsid w:val="00676C9F"/>
    <w:rsid w:val="00676D23"/>
    <w:rsid w:val="00677111"/>
    <w:rsid w:val="006772D4"/>
    <w:rsid w:val="0067776B"/>
    <w:rsid w:val="00677A38"/>
    <w:rsid w:val="00677B0F"/>
    <w:rsid w:val="00677DE5"/>
    <w:rsid w:val="006801AC"/>
    <w:rsid w:val="006804F3"/>
    <w:rsid w:val="006806AA"/>
    <w:rsid w:val="006807FB"/>
    <w:rsid w:val="00680B94"/>
    <w:rsid w:val="00680D15"/>
    <w:rsid w:val="00680DFF"/>
    <w:rsid w:val="006811BB"/>
    <w:rsid w:val="00681465"/>
    <w:rsid w:val="00681590"/>
    <w:rsid w:val="00681948"/>
    <w:rsid w:val="00681B67"/>
    <w:rsid w:val="00681DE5"/>
    <w:rsid w:val="00681FF2"/>
    <w:rsid w:val="006820C5"/>
    <w:rsid w:val="00682487"/>
    <w:rsid w:val="00682497"/>
    <w:rsid w:val="006824D7"/>
    <w:rsid w:val="00682631"/>
    <w:rsid w:val="00682AD1"/>
    <w:rsid w:val="00682C05"/>
    <w:rsid w:val="00682CB9"/>
    <w:rsid w:val="00682E2F"/>
    <w:rsid w:val="0068301A"/>
    <w:rsid w:val="00683092"/>
    <w:rsid w:val="006830DA"/>
    <w:rsid w:val="0068312C"/>
    <w:rsid w:val="00683272"/>
    <w:rsid w:val="0068333D"/>
    <w:rsid w:val="0068347F"/>
    <w:rsid w:val="006834B8"/>
    <w:rsid w:val="00683ACA"/>
    <w:rsid w:val="00683D7F"/>
    <w:rsid w:val="00684118"/>
    <w:rsid w:val="006843CB"/>
    <w:rsid w:val="006844A2"/>
    <w:rsid w:val="00684A36"/>
    <w:rsid w:val="00684AEF"/>
    <w:rsid w:val="00684E48"/>
    <w:rsid w:val="00684F60"/>
    <w:rsid w:val="006851E1"/>
    <w:rsid w:val="006853F1"/>
    <w:rsid w:val="006856B2"/>
    <w:rsid w:val="00685B62"/>
    <w:rsid w:val="00685B6D"/>
    <w:rsid w:val="00685F76"/>
    <w:rsid w:val="006860AA"/>
    <w:rsid w:val="00686144"/>
    <w:rsid w:val="0068686B"/>
    <w:rsid w:val="00686998"/>
    <w:rsid w:val="00686AD8"/>
    <w:rsid w:val="00686CF2"/>
    <w:rsid w:val="00686D32"/>
    <w:rsid w:val="00687043"/>
    <w:rsid w:val="006871BE"/>
    <w:rsid w:val="00687279"/>
    <w:rsid w:val="0068731D"/>
    <w:rsid w:val="006873B6"/>
    <w:rsid w:val="0068781A"/>
    <w:rsid w:val="006879EB"/>
    <w:rsid w:val="00687B50"/>
    <w:rsid w:val="00687DD5"/>
    <w:rsid w:val="00687F33"/>
    <w:rsid w:val="00690192"/>
    <w:rsid w:val="0069050E"/>
    <w:rsid w:val="006909F4"/>
    <w:rsid w:val="00690CE3"/>
    <w:rsid w:val="00690DB4"/>
    <w:rsid w:val="0069117F"/>
    <w:rsid w:val="00691590"/>
    <w:rsid w:val="006920E6"/>
    <w:rsid w:val="00692143"/>
    <w:rsid w:val="0069217E"/>
    <w:rsid w:val="006921EF"/>
    <w:rsid w:val="00692430"/>
    <w:rsid w:val="0069259E"/>
    <w:rsid w:val="006926B1"/>
    <w:rsid w:val="00692798"/>
    <w:rsid w:val="006927E0"/>
    <w:rsid w:val="00692A72"/>
    <w:rsid w:val="00692A85"/>
    <w:rsid w:val="00692B83"/>
    <w:rsid w:val="00693168"/>
    <w:rsid w:val="0069317D"/>
    <w:rsid w:val="0069319C"/>
    <w:rsid w:val="00693437"/>
    <w:rsid w:val="00693519"/>
    <w:rsid w:val="006937B7"/>
    <w:rsid w:val="006938CC"/>
    <w:rsid w:val="00693A5E"/>
    <w:rsid w:val="00693C13"/>
    <w:rsid w:val="00693D80"/>
    <w:rsid w:val="00693DAE"/>
    <w:rsid w:val="00693ED3"/>
    <w:rsid w:val="00693F5F"/>
    <w:rsid w:val="00694019"/>
    <w:rsid w:val="006942CD"/>
    <w:rsid w:val="006947B0"/>
    <w:rsid w:val="006949E6"/>
    <w:rsid w:val="00694C46"/>
    <w:rsid w:val="00694D95"/>
    <w:rsid w:val="00694F03"/>
    <w:rsid w:val="00694F54"/>
    <w:rsid w:val="00694F73"/>
    <w:rsid w:val="00694F8C"/>
    <w:rsid w:val="0069501D"/>
    <w:rsid w:val="00695DB3"/>
    <w:rsid w:val="00695EAD"/>
    <w:rsid w:val="006960F5"/>
    <w:rsid w:val="00696575"/>
    <w:rsid w:val="00696A75"/>
    <w:rsid w:val="00696C45"/>
    <w:rsid w:val="00696D3D"/>
    <w:rsid w:val="00696DF9"/>
    <w:rsid w:val="00696E31"/>
    <w:rsid w:val="006970DE"/>
    <w:rsid w:val="00697118"/>
    <w:rsid w:val="0069712C"/>
    <w:rsid w:val="00697333"/>
    <w:rsid w:val="00697704"/>
    <w:rsid w:val="00697892"/>
    <w:rsid w:val="00697980"/>
    <w:rsid w:val="00697A12"/>
    <w:rsid w:val="00697AEE"/>
    <w:rsid w:val="00697E9B"/>
    <w:rsid w:val="006A0113"/>
    <w:rsid w:val="006A032A"/>
    <w:rsid w:val="006A049C"/>
    <w:rsid w:val="006A0558"/>
    <w:rsid w:val="006A06A1"/>
    <w:rsid w:val="006A0715"/>
    <w:rsid w:val="006A0845"/>
    <w:rsid w:val="006A0A66"/>
    <w:rsid w:val="006A0CAE"/>
    <w:rsid w:val="006A1116"/>
    <w:rsid w:val="006A11BB"/>
    <w:rsid w:val="006A179E"/>
    <w:rsid w:val="006A1902"/>
    <w:rsid w:val="006A194D"/>
    <w:rsid w:val="006A1952"/>
    <w:rsid w:val="006A19ED"/>
    <w:rsid w:val="006A1C75"/>
    <w:rsid w:val="006A1E3B"/>
    <w:rsid w:val="006A211F"/>
    <w:rsid w:val="006A2164"/>
    <w:rsid w:val="006A2AAA"/>
    <w:rsid w:val="006A2C44"/>
    <w:rsid w:val="006A2CA1"/>
    <w:rsid w:val="006A2FDF"/>
    <w:rsid w:val="006A30EA"/>
    <w:rsid w:val="006A3375"/>
    <w:rsid w:val="006A3504"/>
    <w:rsid w:val="006A3964"/>
    <w:rsid w:val="006A442B"/>
    <w:rsid w:val="006A444D"/>
    <w:rsid w:val="006A47AA"/>
    <w:rsid w:val="006A4923"/>
    <w:rsid w:val="006A4A44"/>
    <w:rsid w:val="006A4B54"/>
    <w:rsid w:val="006A4EAC"/>
    <w:rsid w:val="006A4F5E"/>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7321"/>
    <w:rsid w:val="006A7784"/>
    <w:rsid w:val="006A7994"/>
    <w:rsid w:val="006A7A95"/>
    <w:rsid w:val="006A7CC3"/>
    <w:rsid w:val="006A7E68"/>
    <w:rsid w:val="006A7EEA"/>
    <w:rsid w:val="006B03C7"/>
    <w:rsid w:val="006B044E"/>
    <w:rsid w:val="006B09D6"/>
    <w:rsid w:val="006B0B90"/>
    <w:rsid w:val="006B0C14"/>
    <w:rsid w:val="006B0C75"/>
    <w:rsid w:val="006B0D8E"/>
    <w:rsid w:val="006B0E1D"/>
    <w:rsid w:val="006B0F1E"/>
    <w:rsid w:val="006B0FF8"/>
    <w:rsid w:val="006B10DE"/>
    <w:rsid w:val="006B113F"/>
    <w:rsid w:val="006B1527"/>
    <w:rsid w:val="006B15D1"/>
    <w:rsid w:val="006B1695"/>
    <w:rsid w:val="006B1880"/>
    <w:rsid w:val="006B19CA"/>
    <w:rsid w:val="006B1ABD"/>
    <w:rsid w:val="006B27E6"/>
    <w:rsid w:val="006B2921"/>
    <w:rsid w:val="006B2B1E"/>
    <w:rsid w:val="006B2BD9"/>
    <w:rsid w:val="006B2E9C"/>
    <w:rsid w:val="006B3234"/>
    <w:rsid w:val="006B3C2E"/>
    <w:rsid w:val="006B40AA"/>
    <w:rsid w:val="006B417E"/>
    <w:rsid w:val="006B41C3"/>
    <w:rsid w:val="006B4A0C"/>
    <w:rsid w:val="006B4A51"/>
    <w:rsid w:val="006B4A53"/>
    <w:rsid w:val="006B4C8D"/>
    <w:rsid w:val="006B5060"/>
    <w:rsid w:val="006B51ED"/>
    <w:rsid w:val="006B5532"/>
    <w:rsid w:val="006B56F4"/>
    <w:rsid w:val="006B5886"/>
    <w:rsid w:val="006B5E1B"/>
    <w:rsid w:val="006B5EB1"/>
    <w:rsid w:val="006B605E"/>
    <w:rsid w:val="006B6589"/>
    <w:rsid w:val="006B69F0"/>
    <w:rsid w:val="006B6C86"/>
    <w:rsid w:val="006B6CA9"/>
    <w:rsid w:val="006B6CAF"/>
    <w:rsid w:val="006B6CD1"/>
    <w:rsid w:val="006B7342"/>
    <w:rsid w:val="006C00B3"/>
    <w:rsid w:val="006C05AE"/>
    <w:rsid w:val="006C0670"/>
    <w:rsid w:val="006C09E1"/>
    <w:rsid w:val="006C0A56"/>
    <w:rsid w:val="006C0DB0"/>
    <w:rsid w:val="006C0E04"/>
    <w:rsid w:val="006C0F64"/>
    <w:rsid w:val="006C10A2"/>
    <w:rsid w:val="006C1216"/>
    <w:rsid w:val="006C142E"/>
    <w:rsid w:val="006C157B"/>
    <w:rsid w:val="006C1982"/>
    <w:rsid w:val="006C1F22"/>
    <w:rsid w:val="006C203D"/>
    <w:rsid w:val="006C20E4"/>
    <w:rsid w:val="006C24F8"/>
    <w:rsid w:val="006C254D"/>
    <w:rsid w:val="006C292C"/>
    <w:rsid w:val="006C29CE"/>
    <w:rsid w:val="006C2CA5"/>
    <w:rsid w:val="006C2FAD"/>
    <w:rsid w:val="006C3035"/>
    <w:rsid w:val="006C3100"/>
    <w:rsid w:val="006C3396"/>
    <w:rsid w:val="006C3547"/>
    <w:rsid w:val="006C3673"/>
    <w:rsid w:val="006C387D"/>
    <w:rsid w:val="006C392B"/>
    <w:rsid w:val="006C396E"/>
    <w:rsid w:val="006C3BFC"/>
    <w:rsid w:val="006C3C07"/>
    <w:rsid w:val="006C3C3B"/>
    <w:rsid w:val="006C3C48"/>
    <w:rsid w:val="006C3D2D"/>
    <w:rsid w:val="006C3D77"/>
    <w:rsid w:val="006C3DD8"/>
    <w:rsid w:val="006C400E"/>
    <w:rsid w:val="006C4024"/>
    <w:rsid w:val="006C40D7"/>
    <w:rsid w:val="006C41B1"/>
    <w:rsid w:val="006C45A7"/>
    <w:rsid w:val="006C491F"/>
    <w:rsid w:val="006C4B83"/>
    <w:rsid w:val="006C501D"/>
    <w:rsid w:val="006C5083"/>
    <w:rsid w:val="006C50A2"/>
    <w:rsid w:val="006C518E"/>
    <w:rsid w:val="006C51C2"/>
    <w:rsid w:val="006C5B2A"/>
    <w:rsid w:val="006C5DCF"/>
    <w:rsid w:val="006C633C"/>
    <w:rsid w:val="006C65E2"/>
    <w:rsid w:val="006C69DD"/>
    <w:rsid w:val="006C703C"/>
    <w:rsid w:val="006C7284"/>
    <w:rsid w:val="006C7361"/>
    <w:rsid w:val="006C74CC"/>
    <w:rsid w:val="006C76B9"/>
    <w:rsid w:val="006C7995"/>
    <w:rsid w:val="006C7B63"/>
    <w:rsid w:val="006C7F83"/>
    <w:rsid w:val="006D0045"/>
    <w:rsid w:val="006D037C"/>
    <w:rsid w:val="006D03C3"/>
    <w:rsid w:val="006D04AC"/>
    <w:rsid w:val="006D063A"/>
    <w:rsid w:val="006D07F5"/>
    <w:rsid w:val="006D0CD7"/>
    <w:rsid w:val="006D0EE1"/>
    <w:rsid w:val="006D120A"/>
    <w:rsid w:val="006D129B"/>
    <w:rsid w:val="006D137C"/>
    <w:rsid w:val="006D13EA"/>
    <w:rsid w:val="006D18D8"/>
    <w:rsid w:val="006D1C39"/>
    <w:rsid w:val="006D1E35"/>
    <w:rsid w:val="006D1ECA"/>
    <w:rsid w:val="006D201B"/>
    <w:rsid w:val="006D2321"/>
    <w:rsid w:val="006D2491"/>
    <w:rsid w:val="006D271D"/>
    <w:rsid w:val="006D2777"/>
    <w:rsid w:val="006D296B"/>
    <w:rsid w:val="006D2B86"/>
    <w:rsid w:val="006D2FC9"/>
    <w:rsid w:val="006D335B"/>
    <w:rsid w:val="006D33F8"/>
    <w:rsid w:val="006D34DC"/>
    <w:rsid w:val="006D3731"/>
    <w:rsid w:val="006D3C9D"/>
    <w:rsid w:val="006D3F39"/>
    <w:rsid w:val="006D3F5C"/>
    <w:rsid w:val="006D4049"/>
    <w:rsid w:val="006D42CD"/>
    <w:rsid w:val="006D43FF"/>
    <w:rsid w:val="006D452D"/>
    <w:rsid w:val="006D4781"/>
    <w:rsid w:val="006D4797"/>
    <w:rsid w:val="006D49D0"/>
    <w:rsid w:val="006D4A3C"/>
    <w:rsid w:val="006D5467"/>
    <w:rsid w:val="006D5711"/>
    <w:rsid w:val="006D5CE7"/>
    <w:rsid w:val="006D5E17"/>
    <w:rsid w:val="006D6213"/>
    <w:rsid w:val="006D644A"/>
    <w:rsid w:val="006D659F"/>
    <w:rsid w:val="006D668D"/>
    <w:rsid w:val="006D670A"/>
    <w:rsid w:val="006D6782"/>
    <w:rsid w:val="006D67FD"/>
    <w:rsid w:val="006D6807"/>
    <w:rsid w:val="006D6F6D"/>
    <w:rsid w:val="006D709F"/>
    <w:rsid w:val="006D78F9"/>
    <w:rsid w:val="006D7963"/>
    <w:rsid w:val="006D79DA"/>
    <w:rsid w:val="006D79E0"/>
    <w:rsid w:val="006D7B59"/>
    <w:rsid w:val="006D7BAB"/>
    <w:rsid w:val="006D7C74"/>
    <w:rsid w:val="006D7CAE"/>
    <w:rsid w:val="006D7F98"/>
    <w:rsid w:val="006E0185"/>
    <w:rsid w:val="006E018A"/>
    <w:rsid w:val="006E03E6"/>
    <w:rsid w:val="006E0588"/>
    <w:rsid w:val="006E0842"/>
    <w:rsid w:val="006E0887"/>
    <w:rsid w:val="006E0951"/>
    <w:rsid w:val="006E0C43"/>
    <w:rsid w:val="006E0FA7"/>
    <w:rsid w:val="006E151D"/>
    <w:rsid w:val="006E160D"/>
    <w:rsid w:val="006E196A"/>
    <w:rsid w:val="006E19CD"/>
    <w:rsid w:val="006E1A3A"/>
    <w:rsid w:val="006E1EBE"/>
    <w:rsid w:val="006E23DC"/>
    <w:rsid w:val="006E2FE1"/>
    <w:rsid w:val="006E328A"/>
    <w:rsid w:val="006E3530"/>
    <w:rsid w:val="006E381B"/>
    <w:rsid w:val="006E39CA"/>
    <w:rsid w:val="006E411F"/>
    <w:rsid w:val="006E4201"/>
    <w:rsid w:val="006E424A"/>
    <w:rsid w:val="006E43C0"/>
    <w:rsid w:val="006E4674"/>
    <w:rsid w:val="006E4942"/>
    <w:rsid w:val="006E4CD8"/>
    <w:rsid w:val="006E4E6A"/>
    <w:rsid w:val="006E5546"/>
    <w:rsid w:val="006E55E1"/>
    <w:rsid w:val="006E55F7"/>
    <w:rsid w:val="006E5864"/>
    <w:rsid w:val="006E58AB"/>
    <w:rsid w:val="006E594B"/>
    <w:rsid w:val="006E59AF"/>
    <w:rsid w:val="006E5B68"/>
    <w:rsid w:val="006E5C7A"/>
    <w:rsid w:val="006E694F"/>
    <w:rsid w:val="006E6B7F"/>
    <w:rsid w:val="006E6CDE"/>
    <w:rsid w:val="006E6DB3"/>
    <w:rsid w:val="006E72A9"/>
    <w:rsid w:val="006E73D3"/>
    <w:rsid w:val="006E78A2"/>
    <w:rsid w:val="006E78B2"/>
    <w:rsid w:val="006E7A9F"/>
    <w:rsid w:val="006E7BCD"/>
    <w:rsid w:val="006E7E22"/>
    <w:rsid w:val="006E7ECD"/>
    <w:rsid w:val="006E7ED8"/>
    <w:rsid w:val="006E7FE2"/>
    <w:rsid w:val="006F011E"/>
    <w:rsid w:val="006F0287"/>
    <w:rsid w:val="006F02EC"/>
    <w:rsid w:val="006F09AE"/>
    <w:rsid w:val="006F0C5D"/>
    <w:rsid w:val="006F0ECC"/>
    <w:rsid w:val="006F1004"/>
    <w:rsid w:val="006F110D"/>
    <w:rsid w:val="006F11AA"/>
    <w:rsid w:val="006F1294"/>
    <w:rsid w:val="006F1464"/>
    <w:rsid w:val="006F1757"/>
    <w:rsid w:val="006F1C54"/>
    <w:rsid w:val="006F1D28"/>
    <w:rsid w:val="006F1DBF"/>
    <w:rsid w:val="006F1DFC"/>
    <w:rsid w:val="006F1E59"/>
    <w:rsid w:val="006F2038"/>
    <w:rsid w:val="006F20A2"/>
    <w:rsid w:val="006F2323"/>
    <w:rsid w:val="006F2551"/>
    <w:rsid w:val="006F26DD"/>
    <w:rsid w:val="006F2976"/>
    <w:rsid w:val="006F2D49"/>
    <w:rsid w:val="006F32BD"/>
    <w:rsid w:val="006F3443"/>
    <w:rsid w:val="006F3874"/>
    <w:rsid w:val="006F395D"/>
    <w:rsid w:val="006F3B04"/>
    <w:rsid w:val="006F3B87"/>
    <w:rsid w:val="006F3B89"/>
    <w:rsid w:val="006F3E94"/>
    <w:rsid w:val="006F42A6"/>
    <w:rsid w:val="006F478D"/>
    <w:rsid w:val="006F4FD0"/>
    <w:rsid w:val="006F5139"/>
    <w:rsid w:val="006F51B8"/>
    <w:rsid w:val="006F5207"/>
    <w:rsid w:val="006F54ED"/>
    <w:rsid w:val="006F55AD"/>
    <w:rsid w:val="006F574C"/>
    <w:rsid w:val="006F59D5"/>
    <w:rsid w:val="006F5A96"/>
    <w:rsid w:val="006F5AD2"/>
    <w:rsid w:val="006F5B55"/>
    <w:rsid w:val="006F5C52"/>
    <w:rsid w:val="006F5E0B"/>
    <w:rsid w:val="006F62A6"/>
    <w:rsid w:val="006F67BE"/>
    <w:rsid w:val="006F68FE"/>
    <w:rsid w:val="006F6A4B"/>
    <w:rsid w:val="006F6E22"/>
    <w:rsid w:val="006F7076"/>
    <w:rsid w:val="006F7098"/>
    <w:rsid w:val="006F70A0"/>
    <w:rsid w:val="006F7382"/>
    <w:rsid w:val="006F73DA"/>
    <w:rsid w:val="006F76EB"/>
    <w:rsid w:val="006F79BF"/>
    <w:rsid w:val="0070048A"/>
    <w:rsid w:val="007006D2"/>
    <w:rsid w:val="00700744"/>
    <w:rsid w:val="007009AA"/>
    <w:rsid w:val="00700B07"/>
    <w:rsid w:val="00700DDC"/>
    <w:rsid w:val="007010F1"/>
    <w:rsid w:val="00701174"/>
    <w:rsid w:val="00701201"/>
    <w:rsid w:val="0070139F"/>
    <w:rsid w:val="007014F8"/>
    <w:rsid w:val="007018E8"/>
    <w:rsid w:val="00701A1E"/>
    <w:rsid w:val="00701D8C"/>
    <w:rsid w:val="00701E07"/>
    <w:rsid w:val="007020C8"/>
    <w:rsid w:val="007022B6"/>
    <w:rsid w:val="00702436"/>
    <w:rsid w:val="007024AD"/>
    <w:rsid w:val="0070293C"/>
    <w:rsid w:val="00702B3E"/>
    <w:rsid w:val="00702BBF"/>
    <w:rsid w:val="00702C5A"/>
    <w:rsid w:val="00702C91"/>
    <w:rsid w:val="00702EF2"/>
    <w:rsid w:val="00702F01"/>
    <w:rsid w:val="007031ED"/>
    <w:rsid w:val="0070323F"/>
    <w:rsid w:val="00703529"/>
    <w:rsid w:val="007039A0"/>
    <w:rsid w:val="007039F8"/>
    <w:rsid w:val="00703C06"/>
    <w:rsid w:val="007041EA"/>
    <w:rsid w:val="007043D0"/>
    <w:rsid w:val="007044B7"/>
    <w:rsid w:val="00704764"/>
    <w:rsid w:val="00704A10"/>
    <w:rsid w:val="00704FAF"/>
    <w:rsid w:val="00705211"/>
    <w:rsid w:val="0070526A"/>
    <w:rsid w:val="007053B6"/>
    <w:rsid w:val="007055EE"/>
    <w:rsid w:val="0070636A"/>
    <w:rsid w:val="007066E8"/>
    <w:rsid w:val="00706876"/>
    <w:rsid w:val="00706894"/>
    <w:rsid w:val="00706AA0"/>
    <w:rsid w:val="00706BAA"/>
    <w:rsid w:val="00706FAE"/>
    <w:rsid w:val="00706FE6"/>
    <w:rsid w:val="0070717F"/>
    <w:rsid w:val="00707383"/>
    <w:rsid w:val="007073A0"/>
    <w:rsid w:val="00707445"/>
    <w:rsid w:val="007079CE"/>
    <w:rsid w:val="0071023B"/>
    <w:rsid w:val="007103FE"/>
    <w:rsid w:val="00710512"/>
    <w:rsid w:val="0071076E"/>
    <w:rsid w:val="00710C1C"/>
    <w:rsid w:val="00711060"/>
    <w:rsid w:val="007113C3"/>
    <w:rsid w:val="0071150E"/>
    <w:rsid w:val="007116D0"/>
    <w:rsid w:val="00711723"/>
    <w:rsid w:val="007118B9"/>
    <w:rsid w:val="0071195F"/>
    <w:rsid w:val="00711C7D"/>
    <w:rsid w:val="00711DB0"/>
    <w:rsid w:val="00711EC1"/>
    <w:rsid w:val="0071238F"/>
    <w:rsid w:val="00712519"/>
    <w:rsid w:val="007127C4"/>
    <w:rsid w:val="00712C4B"/>
    <w:rsid w:val="007131F6"/>
    <w:rsid w:val="007132A0"/>
    <w:rsid w:val="00713498"/>
    <w:rsid w:val="0071354C"/>
    <w:rsid w:val="007135B7"/>
    <w:rsid w:val="00713685"/>
    <w:rsid w:val="00713B0D"/>
    <w:rsid w:val="00713D36"/>
    <w:rsid w:val="00713F6A"/>
    <w:rsid w:val="00714424"/>
    <w:rsid w:val="00714672"/>
    <w:rsid w:val="007146BB"/>
    <w:rsid w:val="007148DE"/>
    <w:rsid w:val="00714EB9"/>
    <w:rsid w:val="00715386"/>
    <w:rsid w:val="00715413"/>
    <w:rsid w:val="00715836"/>
    <w:rsid w:val="00715965"/>
    <w:rsid w:val="007159A6"/>
    <w:rsid w:val="00715E4B"/>
    <w:rsid w:val="007164A6"/>
    <w:rsid w:val="00716821"/>
    <w:rsid w:val="00716A76"/>
    <w:rsid w:val="00716AB2"/>
    <w:rsid w:val="007170F5"/>
    <w:rsid w:val="00717298"/>
    <w:rsid w:val="00717611"/>
    <w:rsid w:val="0071761A"/>
    <w:rsid w:val="00717988"/>
    <w:rsid w:val="007200AB"/>
    <w:rsid w:val="007203C4"/>
    <w:rsid w:val="00720448"/>
    <w:rsid w:val="0072071A"/>
    <w:rsid w:val="00720B7B"/>
    <w:rsid w:val="00721024"/>
    <w:rsid w:val="00721127"/>
    <w:rsid w:val="00721303"/>
    <w:rsid w:val="0072150D"/>
    <w:rsid w:val="00721811"/>
    <w:rsid w:val="0072198D"/>
    <w:rsid w:val="00721DA2"/>
    <w:rsid w:val="00721FB5"/>
    <w:rsid w:val="00721FCC"/>
    <w:rsid w:val="00722401"/>
    <w:rsid w:val="00722777"/>
    <w:rsid w:val="00722A88"/>
    <w:rsid w:val="00722C37"/>
    <w:rsid w:val="00722CD2"/>
    <w:rsid w:val="00722DA5"/>
    <w:rsid w:val="007234B7"/>
    <w:rsid w:val="00723535"/>
    <w:rsid w:val="00723629"/>
    <w:rsid w:val="00723650"/>
    <w:rsid w:val="0072389A"/>
    <w:rsid w:val="00723E3D"/>
    <w:rsid w:val="0072428C"/>
    <w:rsid w:val="00724786"/>
    <w:rsid w:val="00724823"/>
    <w:rsid w:val="0072490D"/>
    <w:rsid w:val="00724A52"/>
    <w:rsid w:val="00725015"/>
    <w:rsid w:val="00725382"/>
    <w:rsid w:val="00725560"/>
    <w:rsid w:val="00725667"/>
    <w:rsid w:val="0072577C"/>
    <w:rsid w:val="00725D5D"/>
    <w:rsid w:val="00726066"/>
    <w:rsid w:val="0072636D"/>
    <w:rsid w:val="00726422"/>
    <w:rsid w:val="00726807"/>
    <w:rsid w:val="00726984"/>
    <w:rsid w:val="007269A5"/>
    <w:rsid w:val="00726A68"/>
    <w:rsid w:val="00726CA0"/>
    <w:rsid w:val="0072714B"/>
    <w:rsid w:val="007271E1"/>
    <w:rsid w:val="00727824"/>
    <w:rsid w:val="00730023"/>
    <w:rsid w:val="007302DA"/>
    <w:rsid w:val="00730392"/>
    <w:rsid w:val="007305E9"/>
    <w:rsid w:val="00730691"/>
    <w:rsid w:val="00730805"/>
    <w:rsid w:val="00730A00"/>
    <w:rsid w:val="00730C3C"/>
    <w:rsid w:val="00730C42"/>
    <w:rsid w:val="00730CDA"/>
    <w:rsid w:val="00730E2C"/>
    <w:rsid w:val="00730FDD"/>
    <w:rsid w:val="00731093"/>
    <w:rsid w:val="007311F7"/>
    <w:rsid w:val="0073126D"/>
    <w:rsid w:val="00731314"/>
    <w:rsid w:val="007318BC"/>
    <w:rsid w:val="0073199F"/>
    <w:rsid w:val="00731AB3"/>
    <w:rsid w:val="00731AED"/>
    <w:rsid w:val="00731AF9"/>
    <w:rsid w:val="00731BB7"/>
    <w:rsid w:val="00731DA9"/>
    <w:rsid w:val="00731FA7"/>
    <w:rsid w:val="007322BC"/>
    <w:rsid w:val="007323C7"/>
    <w:rsid w:val="00732914"/>
    <w:rsid w:val="00732A6E"/>
    <w:rsid w:val="00732F9C"/>
    <w:rsid w:val="0073343D"/>
    <w:rsid w:val="00733456"/>
    <w:rsid w:val="00733617"/>
    <w:rsid w:val="007339AE"/>
    <w:rsid w:val="00733B12"/>
    <w:rsid w:val="00733B36"/>
    <w:rsid w:val="00733BE1"/>
    <w:rsid w:val="00734025"/>
    <w:rsid w:val="00734263"/>
    <w:rsid w:val="00734294"/>
    <w:rsid w:val="007343A6"/>
    <w:rsid w:val="007346F9"/>
    <w:rsid w:val="00734772"/>
    <w:rsid w:val="007348A1"/>
    <w:rsid w:val="00734B6D"/>
    <w:rsid w:val="00734DD2"/>
    <w:rsid w:val="00735061"/>
    <w:rsid w:val="00735169"/>
    <w:rsid w:val="007351B0"/>
    <w:rsid w:val="0073531D"/>
    <w:rsid w:val="00735649"/>
    <w:rsid w:val="00735A01"/>
    <w:rsid w:val="00735AC0"/>
    <w:rsid w:val="0073615E"/>
    <w:rsid w:val="007361CF"/>
    <w:rsid w:val="0073626D"/>
    <w:rsid w:val="00736285"/>
    <w:rsid w:val="0073637C"/>
    <w:rsid w:val="00736445"/>
    <w:rsid w:val="007365B7"/>
    <w:rsid w:val="00736628"/>
    <w:rsid w:val="007366BD"/>
    <w:rsid w:val="007366DC"/>
    <w:rsid w:val="00736884"/>
    <w:rsid w:val="00736A35"/>
    <w:rsid w:val="00736A84"/>
    <w:rsid w:val="0073706C"/>
    <w:rsid w:val="007370BF"/>
    <w:rsid w:val="007373F0"/>
    <w:rsid w:val="00737AFD"/>
    <w:rsid w:val="00737CB1"/>
    <w:rsid w:val="00737F16"/>
    <w:rsid w:val="00737FCC"/>
    <w:rsid w:val="00740218"/>
    <w:rsid w:val="0074030E"/>
    <w:rsid w:val="00740341"/>
    <w:rsid w:val="007404B7"/>
    <w:rsid w:val="0074057F"/>
    <w:rsid w:val="0074078B"/>
    <w:rsid w:val="007407AF"/>
    <w:rsid w:val="007413B3"/>
    <w:rsid w:val="0074141D"/>
    <w:rsid w:val="007415BE"/>
    <w:rsid w:val="007418E3"/>
    <w:rsid w:val="0074192E"/>
    <w:rsid w:val="00741B65"/>
    <w:rsid w:val="00741F43"/>
    <w:rsid w:val="00741F77"/>
    <w:rsid w:val="00742095"/>
    <w:rsid w:val="00742301"/>
    <w:rsid w:val="00742462"/>
    <w:rsid w:val="007425B0"/>
    <w:rsid w:val="0074277A"/>
    <w:rsid w:val="00742A10"/>
    <w:rsid w:val="00742A45"/>
    <w:rsid w:val="00742B3F"/>
    <w:rsid w:val="00742E12"/>
    <w:rsid w:val="00742FC1"/>
    <w:rsid w:val="00742FC5"/>
    <w:rsid w:val="007436FC"/>
    <w:rsid w:val="00743C65"/>
    <w:rsid w:val="00743DCD"/>
    <w:rsid w:val="00744372"/>
    <w:rsid w:val="0074438B"/>
    <w:rsid w:val="00744742"/>
    <w:rsid w:val="00744877"/>
    <w:rsid w:val="007449AC"/>
    <w:rsid w:val="00744FA5"/>
    <w:rsid w:val="0074511A"/>
    <w:rsid w:val="00745154"/>
    <w:rsid w:val="007452F4"/>
    <w:rsid w:val="007455AB"/>
    <w:rsid w:val="00745BCA"/>
    <w:rsid w:val="00745DA9"/>
    <w:rsid w:val="00745EC1"/>
    <w:rsid w:val="007460DE"/>
    <w:rsid w:val="00746398"/>
    <w:rsid w:val="00746651"/>
    <w:rsid w:val="007468EB"/>
    <w:rsid w:val="00746B1D"/>
    <w:rsid w:val="00746B9B"/>
    <w:rsid w:val="00746EB9"/>
    <w:rsid w:val="007470BB"/>
    <w:rsid w:val="007473CE"/>
    <w:rsid w:val="007474A2"/>
    <w:rsid w:val="00747703"/>
    <w:rsid w:val="00747816"/>
    <w:rsid w:val="00747A3C"/>
    <w:rsid w:val="00747C7F"/>
    <w:rsid w:val="00747F1B"/>
    <w:rsid w:val="00750103"/>
    <w:rsid w:val="00750177"/>
    <w:rsid w:val="00750194"/>
    <w:rsid w:val="0075019F"/>
    <w:rsid w:val="00750452"/>
    <w:rsid w:val="0075074E"/>
    <w:rsid w:val="00750C5D"/>
    <w:rsid w:val="00750D81"/>
    <w:rsid w:val="0075100F"/>
    <w:rsid w:val="007513A1"/>
    <w:rsid w:val="0075179D"/>
    <w:rsid w:val="00751DA8"/>
    <w:rsid w:val="00751F1B"/>
    <w:rsid w:val="00752079"/>
    <w:rsid w:val="00752108"/>
    <w:rsid w:val="007521BD"/>
    <w:rsid w:val="007521DA"/>
    <w:rsid w:val="0075226E"/>
    <w:rsid w:val="00752375"/>
    <w:rsid w:val="00752403"/>
    <w:rsid w:val="007526A1"/>
    <w:rsid w:val="00752AE2"/>
    <w:rsid w:val="00752D1B"/>
    <w:rsid w:val="00752F2B"/>
    <w:rsid w:val="007532B3"/>
    <w:rsid w:val="0075349E"/>
    <w:rsid w:val="007536AE"/>
    <w:rsid w:val="007536C1"/>
    <w:rsid w:val="007538B7"/>
    <w:rsid w:val="00753971"/>
    <w:rsid w:val="00753975"/>
    <w:rsid w:val="00753C02"/>
    <w:rsid w:val="00753E22"/>
    <w:rsid w:val="0075414B"/>
    <w:rsid w:val="00754605"/>
    <w:rsid w:val="007546BA"/>
    <w:rsid w:val="00754774"/>
    <w:rsid w:val="007547D7"/>
    <w:rsid w:val="00754988"/>
    <w:rsid w:val="00754E14"/>
    <w:rsid w:val="0075512B"/>
    <w:rsid w:val="00755293"/>
    <w:rsid w:val="007552E1"/>
    <w:rsid w:val="00755313"/>
    <w:rsid w:val="00755347"/>
    <w:rsid w:val="00755381"/>
    <w:rsid w:val="00755548"/>
    <w:rsid w:val="00755610"/>
    <w:rsid w:val="00755708"/>
    <w:rsid w:val="00755D9F"/>
    <w:rsid w:val="00756477"/>
    <w:rsid w:val="00756513"/>
    <w:rsid w:val="007565F1"/>
    <w:rsid w:val="00756770"/>
    <w:rsid w:val="00756E39"/>
    <w:rsid w:val="00756EFE"/>
    <w:rsid w:val="0075715C"/>
    <w:rsid w:val="00757321"/>
    <w:rsid w:val="0075785C"/>
    <w:rsid w:val="00757878"/>
    <w:rsid w:val="00757966"/>
    <w:rsid w:val="007579D7"/>
    <w:rsid w:val="00757BB3"/>
    <w:rsid w:val="00757FB5"/>
    <w:rsid w:val="0076017C"/>
    <w:rsid w:val="00760379"/>
    <w:rsid w:val="00760497"/>
    <w:rsid w:val="007606E0"/>
    <w:rsid w:val="007608FD"/>
    <w:rsid w:val="007613A7"/>
    <w:rsid w:val="00761648"/>
    <w:rsid w:val="00761B69"/>
    <w:rsid w:val="00761BA9"/>
    <w:rsid w:val="00761E2C"/>
    <w:rsid w:val="00761EE6"/>
    <w:rsid w:val="007625F9"/>
    <w:rsid w:val="00762687"/>
    <w:rsid w:val="007627B0"/>
    <w:rsid w:val="00762957"/>
    <w:rsid w:val="00762B56"/>
    <w:rsid w:val="00762D4B"/>
    <w:rsid w:val="00762D4F"/>
    <w:rsid w:val="00763106"/>
    <w:rsid w:val="0076312F"/>
    <w:rsid w:val="00763338"/>
    <w:rsid w:val="00763382"/>
    <w:rsid w:val="00763953"/>
    <w:rsid w:val="00763CA9"/>
    <w:rsid w:val="00763FC4"/>
    <w:rsid w:val="00764285"/>
    <w:rsid w:val="007643D3"/>
    <w:rsid w:val="0076456E"/>
    <w:rsid w:val="007645BB"/>
    <w:rsid w:val="007645E7"/>
    <w:rsid w:val="007646A3"/>
    <w:rsid w:val="007647CA"/>
    <w:rsid w:val="00764831"/>
    <w:rsid w:val="00764B89"/>
    <w:rsid w:val="00764EBD"/>
    <w:rsid w:val="00765098"/>
    <w:rsid w:val="0076539B"/>
    <w:rsid w:val="007653D3"/>
    <w:rsid w:val="00765777"/>
    <w:rsid w:val="00765853"/>
    <w:rsid w:val="00765D54"/>
    <w:rsid w:val="00765DD8"/>
    <w:rsid w:val="00765FC8"/>
    <w:rsid w:val="007661CE"/>
    <w:rsid w:val="007661F9"/>
    <w:rsid w:val="00766357"/>
    <w:rsid w:val="007669F8"/>
    <w:rsid w:val="00766BE5"/>
    <w:rsid w:val="00766F3F"/>
    <w:rsid w:val="00766F81"/>
    <w:rsid w:val="00766FE8"/>
    <w:rsid w:val="007677BD"/>
    <w:rsid w:val="00767A59"/>
    <w:rsid w:val="007700D9"/>
    <w:rsid w:val="007702BB"/>
    <w:rsid w:val="0077069A"/>
    <w:rsid w:val="007706F5"/>
    <w:rsid w:val="00770A12"/>
    <w:rsid w:val="00770B1A"/>
    <w:rsid w:val="00770B90"/>
    <w:rsid w:val="00770C4D"/>
    <w:rsid w:val="00770CEA"/>
    <w:rsid w:val="00770F6A"/>
    <w:rsid w:val="0077122A"/>
    <w:rsid w:val="0077130D"/>
    <w:rsid w:val="00771595"/>
    <w:rsid w:val="007718D3"/>
    <w:rsid w:val="0077194F"/>
    <w:rsid w:val="00771B7D"/>
    <w:rsid w:val="00771CA8"/>
    <w:rsid w:val="00771D94"/>
    <w:rsid w:val="00771DD8"/>
    <w:rsid w:val="00771DDE"/>
    <w:rsid w:val="00771E60"/>
    <w:rsid w:val="007722FF"/>
    <w:rsid w:val="00772328"/>
    <w:rsid w:val="007724DC"/>
    <w:rsid w:val="0077266A"/>
    <w:rsid w:val="007727B5"/>
    <w:rsid w:val="00772D92"/>
    <w:rsid w:val="00772FCE"/>
    <w:rsid w:val="007734CD"/>
    <w:rsid w:val="00773773"/>
    <w:rsid w:val="007737DB"/>
    <w:rsid w:val="0077395C"/>
    <w:rsid w:val="0077398A"/>
    <w:rsid w:val="00773A73"/>
    <w:rsid w:val="00773C2F"/>
    <w:rsid w:val="0077418E"/>
    <w:rsid w:val="007742E2"/>
    <w:rsid w:val="00774376"/>
    <w:rsid w:val="0077445A"/>
    <w:rsid w:val="007744AD"/>
    <w:rsid w:val="00774544"/>
    <w:rsid w:val="00774593"/>
    <w:rsid w:val="007746C6"/>
    <w:rsid w:val="00774737"/>
    <w:rsid w:val="00774825"/>
    <w:rsid w:val="0077482D"/>
    <w:rsid w:val="00774E7A"/>
    <w:rsid w:val="00774F8A"/>
    <w:rsid w:val="00774FCB"/>
    <w:rsid w:val="007750E9"/>
    <w:rsid w:val="007750ED"/>
    <w:rsid w:val="00775180"/>
    <w:rsid w:val="00775395"/>
    <w:rsid w:val="00775565"/>
    <w:rsid w:val="007756C5"/>
    <w:rsid w:val="007758C7"/>
    <w:rsid w:val="007758DA"/>
    <w:rsid w:val="00775A0A"/>
    <w:rsid w:val="0077603D"/>
    <w:rsid w:val="007761DE"/>
    <w:rsid w:val="00776269"/>
    <w:rsid w:val="0077640E"/>
    <w:rsid w:val="0077677E"/>
    <w:rsid w:val="0077693F"/>
    <w:rsid w:val="00776BBC"/>
    <w:rsid w:val="00776CF8"/>
    <w:rsid w:val="00776D50"/>
    <w:rsid w:val="00777103"/>
    <w:rsid w:val="00777896"/>
    <w:rsid w:val="00777C3C"/>
    <w:rsid w:val="00777C6B"/>
    <w:rsid w:val="00777CD9"/>
    <w:rsid w:val="00780080"/>
    <w:rsid w:val="0078023C"/>
    <w:rsid w:val="007805B5"/>
    <w:rsid w:val="007807B5"/>
    <w:rsid w:val="00780DC4"/>
    <w:rsid w:val="00780E00"/>
    <w:rsid w:val="0078104C"/>
    <w:rsid w:val="0078109D"/>
    <w:rsid w:val="00781604"/>
    <w:rsid w:val="00781632"/>
    <w:rsid w:val="00781641"/>
    <w:rsid w:val="007818F8"/>
    <w:rsid w:val="00782092"/>
    <w:rsid w:val="00782257"/>
    <w:rsid w:val="0078231A"/>
    <w:rsid w:val="00782339"/>
    <w:rsid w:val="007828DD"/>
    <w:rsid w:val="00782C78"/>
    <w:rsid w:val="00782E4E"/>
    <w:rsid w:val="00782F19"/>
    <w:rsid w:val="00783086"/>
    <w:rsid w:val="00783293"/>
    <w:rsid w:val="007835A1"/>
    <w:rsid w:val="0078368A"/>
    <w:rsid w:val="007837E8"/>
    <w:rsid w:val="007838D7"/>
    <w:rsid w:val="00783965"/>
    <w:rsid w:val="00783A3F"/>
    <w:rsid w:val="00783A70"/>
    <w:rsid w:val="00783AC2"/>
    <w:rsid w:val="00783F8E"/>
    <w:rsid w:val="007843DA"/>
    <w:rsid w:val="007843E3"/>
    <w:rsid w:val="00784463"/>
    <w:rsid w:val="00784790"/>
    <w:rsid w:val="00784E78"/>
    <w:rsid w:val="007855F5"/>
    <w:rsid w:val="0078568B"/>
    <w:rsid w:val="00785697"/>
    <w:rsid w:val="00785831"/>
    <w:rsid w:val="00785B2D"/>
    <w:rsid w:val="00785BF0"/>
    <w:rsid w:val="00785EB0"/>
    <w:rsid w:val="00786177"/>
    <w:rsid w:val="007864ED"/>
    <w:rsid w:val="007869E0"/>
    <w:rsid w:val="00786F8C"/>
    <w:rsid w:val="007872D8"/>
    <w:rsid w:val="0078736B"/>
    <w:rsid w:val="00787409"/>
    <w:rsid w:val="0078754D"/>
    <w:rsid w:val="007875EF"/>
    <w:rsid w:val="007878D3"/>
    <w:rsid w:val="00787B70"/>
    <w:rsid w:val="00787BB4"/>
    <w:rsid w:val="00787FB3"/>
    <w:rsid w:val="007900D9"/>
    <w:rsid w:val="0079036A"/>
    <w:rsid w:val="0079038F"/>
    <w:rsid w:val="00790410"/>
    <w:rsid w:val="00790430"/>
    <w:rsid w:val="00790677"/>
    <w:rsid w:val="00790942"/>
    <w:rsid w:val="00790A12"/>
    <w:rsid w:val="00790B19"/>
    <w:rsid w:val="00790B4F"/>
    <w:rsid w:val="00790BE7"/>
    <w:rsid w:val="00790D6B"/>
    <w:rsid w:val="00790DE7"/>
    <w:rsid w:val="00790F90"/>
    <w:rsid w:val="0079114A"/>
    <w:rsid w:val="007914D5"/>
    <w:rsid w:val="00791BEA"/>
    <w:rsid w:val="00791D83"/>
    <w:rsid w:val="00791DF4"/>
    <w:rsid w:val="007920DB"/>
    <w:rsid w:val="0079236B"/>
    <w:rsid w:val="0079336C"/>
    <w:rsid w:val="007937E4"/>
    <w:rsid w:val="007939DA"/>
    <w:rsid w:val="00793E51"/>
    <w:rsid w:val="00794031"/>
    <w:rsid w:val="0079416C"/>
    <w:rsid w:val="007942DD"/>
    <w:rsid w:val="00794598"/>
    <w:rsid w:val="00794691"/>
    <w:rsid w:val="007948CC"/>
    <w:rsid w:val="00794A86"/>
    <w:rsid w:val="00794CC5"/>
    <w:rsid w:val="00794F62"/>
    <w:rsid w:val="00794F66"/>
    <w:rsid w:val="0079566D"/>
    <w:rsid w:val="00795C13"/>
    <w:rsid w:val="00795D97"/>
    <w:rsid w:val="00795F84"/>
    <w:rsid w:val="0079640B"/>
    <w:rsid w:val="0079673B"/>
    <w:rsid w:val="007969BF"/>
    <w:rsid w:val="00796CCB"/>
    <w:rsid w:val="00796DFF"/>
    <w:rsid w:val="00796F2E"/>
    <w:rsid w:val="007971E9"/>
    <w:rsid w:val="00797502"/>
    <w:rsid w:val="007975EC"/>
    <w:rsid w:val="00797722"/>
    <w:rsid w:val="0079795D"/>
    <w:rsid w:val="007979B6"/>
    <w:rsid w:val="00797F7F"/>
    <w:rsid w:val="007A0017"/>
    <w:rsid w:val="007A0250"/>
    <w:rsid w:val="007A0427"/>
    <w:rsid w:val="007A052E"/>
    <w:rsid w:val="007A088A"/>
    <w:rsid w:val="007A0E95"/>
    <w:rsid w:val="007A12AD"/>
    <w:rsid w:val="007A12FE"/>
    <w:rsid w:val="007A1EBF"/>
    <w:rsid w:val="007A1EC6"/>
    <w:rsid w:val="007A1FF8"/>
    <w:rsid w:val="007A2443"/>
    <w:rsid w:val="007A25A5"/>
    <w:rsid w:val="007A2831"/>
    <w:rsid w:val="007A2CB3"/>
    <w:rsid w:val="007A2F9F"/>
    <w:rsid w:val="007A30A6"/>
    <w:rsid w:val="007A3529"/>
    <w:rsid w:val="007A363E"/>
    <w:rsid w:val="007A3B07"/>
    <w:rsid w:val="007A3C9D"/>
    <w:rsid w:val="007A3CA0"/>
    <w:rsid w:val="007A3CCE"/>
    <w:rsid w:val="007A42D0"/>
    <w:rsid w:val="007A42DD"/>
    <w:rsid w:val="007A43B0"/>
    <w:rsid w:val="007A4558"/>
    <w:rsid w:val="007A45FA"/>
    <w:rsid w:val="007A4995"/>
    <w:rsid w:val="007A4B04"/>
    <w:rsid w:val="007A4CA0"/>
    <w:rsid w:val="007A4FF6"/>
    <w:rsid w:val="007A527F"/>
    <w:rsid w:val="007A5341"/>
    <w:rsid w:val="007A57ED"/>
    <w:rsid w:val="007A58E5"/>
    <w:rsid w:val="007A5C72"/>
    <w:rsid w:val="007A5E6E"/>
    <w:rsid w:val="007A5EE6"/>
    <w:rsid w:val="007A63CD"/>
    <w:rsid w:val="007A65F4"/>
    <w:rsid w:val="007A66C7"/>
    <w:rsid w:val="007A6A21"/>
    <w:rsid w:val="007A6AB3"/>
    <w:rsid w:val="007A7367"/>
    <w:rsid w:val="007A751F"/>
    <w:rsid w:val="007A7716"/>
    <w:rsid w:val="007A7C96"/>
    <w:rsid w:val="007A7D21"/>
    <w:rsid w:val="007A7EFF"/>
    <w:rsid w:val="007B0047"/>
    <w:rsid w:val="007B033B"/>
    <w:rsid w:val="007B08E5"/>
    <w:rsid w:val="007B0A3D"/>
    <w:rsid w:val="007B0DFB"/>
    <w:rsid w:val="007B1052"/>
    <w:rsid w:val="007B10EE"/>
    <w:rsid w:val="007B11DA"/>
    <w:rsid w:val="007B1717"/>
    <w:rsid w:val="007B173E"/>
    <w:rsid w:val="007B1B96"/>
    <w:rsid w:val="007B1C8B"/>
    <w:rsid w:val="007B1C98"/>
    <w:rsid w:val="007B1F98"/>
    <w:rsid w:val="007B1FFD"/>
    <w:rsid w:val="007B200E"/>
    <w:rsid w:val="007B211C"/>
    <w:rsid w:val="007B22FE"/>
    <w:rsid w:val="007B2433"/>
    <w:rsid w:val="007B26FA"/>
    <w:rsid w:val="007B2810"/>
    <w:rsid w:val="007B2CE4"/>
    <w:rsid w:val="007B3E80"/>
    <w:rsid w:val="007B3FB9"/>
    <w:rsid w:val="007B489D"/>
    <w:rsid w:val="007B4A3B"/>
    <w:rsid w:val="007B4BC5"/>
    <w:rsid w:val="007B4C0E"/>
    <w:rsid w:val="007B4C36"/>
    <w:rsid w:val="007B4C58"/>
    <w:rsid w:val="007B4DAE"/>
    <w:rsid w:val="007B4F03"/>
    <w:rsid w:val="007B50D9"/>
    <w:rsid w:val="007B51E2"/>
    <w:rsid w:val="007B5407"/>
    <w:rsid w:val="007B5AA3"/>
    <w:rsid w:val="007B5B78"/>
    <w:rsid w:val="007B5F4A"/>
    <w:rsid w:val="007B600E"/>
    <w:rsid w:val="007B6146"/>
    <w:rsid w:val="007B627A"/>
    <w:rsid w:val="007B6526"/>
    <w:rsid w:val="007B6606"/>
    <w:rsid w:val="007B6848"/>
    <w:rsid w:val="007B68A2"/>
    <w:rsid w:val="007B6956"/>
    <w:rsid w:val="007B69A1"/>
    <w:rsid w:val="007B6BAB"/>
    <w:rsid w:val="007B6C07"/>
    <w:rsid w:val="007B6EE1"/>
    <w:rsid w:val="007B744E"/>
    <w:rsid w:val="007B76D2"/>
    <w:rsid w:val="007B78E4"/>
    <w:rsid w:val="007B7C22"/>
    <w:rsid w:val="007B7C30"/>
    <w:rsid w:val="007B7D39"/>
    <w:rsid w:val="007B7D71"/>
    <w:rsid w:val="007B7FFD"/>
    <w:rsid w:val="007C0079"/>
    <w:rsid w:val="007C0185"/>
    <w:rsid w:val="007C02DB"/>
    <w:rsid w:val="007C0428"/>
    <w:rsid w:val="007C0747"/>
    <w:rsid w:val="007C08DF"/>
    <w:rsid w:val="007C0B17"/>
    <w:rsid w:val="007C0ECD"/>
    <w:rsid w:val="007C13FC"/>
    <w:rsid w:val="007C1471"/>
    <w:rsid w:val="007C159F"/>
    <w:rsid w:val="007C1937"/>
    <w:rsid w:val="007C1A9D"/>
    <w:rsid w:val="007C207E"/>
    <w:rsid w:val="007C20BA"/>
    <w:rsid w:val="007C22E3"/>
    <w:rsid w:val="007C261A"/>
    <w:rsid w:val="007C2663"/>
    <w:rsid w:val="007C2860"/>
    <w:rsid w:val="007C2A4D"/>
    <w:rsid w:val="007C2AAA"/>
    <w:rsid w:val="007C2BC3"/>
    <w:rsid w:val="007C2C6E"/>
    <w:rsid w:val="007C2E62"/>
    <w:rsid w:val="007C343C"/>
    <w:rsid w:val="007C353B"/>
    <w:rsid w:val="007C3671"/>
    <w:rsid w:val="007C3C60"/>
    <w:rsid w:val="007C3FCB"/>
    <w:rsid w:val="007C3FFA"/>
    <w:rsid w:val="007C406A"/>
    <w:rsid w:val="007C4114"/>
    <w:rsid w:val="007C4219"/>
    <w:rsid w:val="007C42B0"/>
    <w:rsid w:val="007C4405"/>
    <w:rsid w:val="007C4528"/>
    <w:rsid w:val="007C486C"/>
    <w:rsid w:val="007C49F6"/>
    <w:rsid w:val="007C4AC7"/>
    <w:rsid w:val="007C4C34"/>
    <w:rsid w:val="007C4CAD"/>
    <w:rsid w:val="007C4DBB"/>
    <w:rsid w:val="007C5442"/>
    <w:rsid w:val="007C5795"/>
    <w:rsid w:val="007C5959"/>
    <w:rsid w:val="007C59F2"/>
    <w:rsid w:val="007C5D9C"/>
    <w:rsid w:val="007C600B"/>
    <w:rsid w:val="007C60A3"/>
    <w:rsid w:val="007C60A6"/>
    <w:rsid w:val="007C61C2"/>
    <w:rsid w:val="007C6284"/>
    <w:rsid w:val="007C632E"/>
    <w:rsid w:val="007C6608"/>
    <w:rsid w:val="007C6D37"/>
    <w:rsid w:val="007C71B4"/>
    <w:rsid w:val="007C73CA"/>
    <w:rsid w:val="007C746A"/>
    <w:rsid w:val="007C7544"/>
    <w:rsid w:val="007C75FF"/>
    <w:rsid w:val="007C785C"/>
    <w:rsid w:val="007C7912"/>
    <w:rsid w:val="007C7A75"/>
    <w:rsid w:val="007D0069"/>
    <w:rsid w:val="007D01D7"/>
    <w:rsid w:val="007D03D5"/>
    <w:rsid w:val="007D0450"/>
    <w:rsid w:val="007D072B"/>
    <w:rsid w:val="007D07E6"/>
    <w:rsid w:val="007D0898"/>
    <w:rsid w:val="007D0B67"/>
    <w:rsid w:val="007D0EE9"/>
    <w:rsid w:val="007D136E"/>
    <w:rsid w:val="007D1462"/>
    <w:rsid w:val="007D190D"/>
    <w:rsid w:val="007D1C1E"/>
    <w:rsid w:val="007D24AC"/>
    <w:rsid w:val="007D26B3"/>
    <w:rsid w:val="007D2C9F"/>
    <w:rsid w:val="007D323A"/>
    <w:rsid w:val="007D3419"/>
    <w:rsid w:val="007D347A"/>
    <w:rsid w:val="007D39F2"/>
    <w:rsid w:val="007D3A90"/>
    <w:rsid w:val="007D3AA5"/>
    <w:rsid w:val="007D3C53"/>
    <w:rsid w:val="007D3F32"/>
    <w:rsid w:val="007D4194"/>
    <w:rsid w:val="007D4479"/>
    <w:rsid w:val="007D4739"/>
    <w:rsid w:val="007D49DA"/>
    <w:rsid w:val="007D4AD2"/>
    <w:rsid w:val="007D4BA0"/>
    <w:rsid w:val="007D4C31"/>
    <w:rsid w:val="007D501C"/>
    <w:rsid w:val="007D5333"/>
    <w:rsid w:val="007D58A0"/>
    <w:rsid w:val="007D59F3"/>
    <w:rsid w:val="007D5AB2"/>
    <w:rsid w:val="007D5ACD"/>
    <w:rsid w:val="007D5BBE"/>
    <w:rsid w:val="007D5E1F"/>
    <w:rsid w:val="007D5E42"/>
    <w:rsid w:val="007D63C3"/>
    <w:rsid w:val="007D640D"/>
    <w:rsid w:val="007D663F"/>
    <w:rsid w:val="007D66F3"/>
    <w:rsid w:val="007D6777"/>
    <w:rsid w:val="007D69A5"/>
    <w:rsid w:val="007D712C"/>
    <w:rsid w:val="007D742A"/>
    <w:rsid w:val="007D74CA"/>
    <w:rsid w:val="007D7657"/>
    <w:rsid w:val="007D7806"/>
    <w:rsid w:val="007D786E"/>
    <w:rsid w:val="007D7926"/>
    <w:rsid w:val="007D799B"/>
    <w:rsid w:val="007E0073"/>
    <w:rsid w:val="007E0290"/>
    <w:rsid w:val="007E0482"/>
    <w:rsid w:val="007E054D"/>
    <w:rsid w:val="007E0586"/>
    <w:rsid w:val="007E09AA"/>
    <w:rsid w:val="007E09B6"/>
    <w:rsid w:val="007E0A1D"/>
    <w:rsid w:val="007E0EEC"/>
    <w:rsid w:val="007E0FD8"/>
    <w:rsid w:val="007E16C8"/>
    <w:rsid w:val="007E17B5"/>
    <w:rsid w:val="007E17FF"/>
    <w:rsid w:val="007E182A"/>
    <w:rsid w:val="007E1A5B"/>
    <w:rsid w:val="007E1AB1"/>
    <w:rsid w:val="007E1C19"/>
    <w:rsid w:val="007E1CE4"/>
    <w:rsid w:val="007E1E59"/>
    <w:rsid w:val="007E1F42"/>
    <w:rsid w:val="007E2280"/>
    <w:rsid w:val="007E22BF"/>
    <w:rsid w:val="007E24C9"/>
    <w:rsid w:val="007E2552"/>
    <w:rsid w:val="007E28FA"/>
    <w:rsid w:val="007E2948"/>
    <w:rsid w:val="007E2AAB"/>
    <w:rsid w:val="007E3112"/>
    <w:rsid w:val="007E329E"/>
    <w:rsid w:val="007E39E6"/>
    <w:rsid w:val="007E39EE"/>
    <w:rsid w:val="007E3A95"/>
    <w:rsid w:val="007E3BCD"/>
    <w:rsid w:val="007E3C5B"/>
    <w:rsid w:val="007E3FB4"/>
    <w:rsid w:val="007E4127"/>
    <w:rsid w:val="007E4198"/>
    <w:rsid w:val="007E45FE"/>
    <w:rsid w:val="007E4764"/>
    <w:rsid w:val="007E489E"/>
    <w:rsid w:val="007E4C21"/>
    <w:rsid w:val="007E4E3B"/>
    <w:rsid w:val="007E50B2"/>
    <w:rsid w:val="007E52C1"/>
    <w:rsid w:val="007E5692"/>
    <w:rsid w:val="007E5B0A"/>
    <w:rsid w:val="007E6443"/>
    <w:rsid w:val="007E68BE"/>
    <w:rsid w:val="007E6988"/>
    <w:rsid w:val="007E6A6F"/>
    <w:rsid w:val="007E720A"/>
    <w:rsid w:val="007E746D"/>
    <w:rsid w:val="007E7897"/>
    <w:rsid w:val="007E7AF9"/>
    <w:rsid w:val="007E7BC4"/>
    <w:rsid w:val="007E7D72"/>
    <w:rsid w:val="007E7E1D"/>
    <w:rsid w:val="007E7E3E"/>
    <w:rsid w:val="007E7F35"/>
    <w:rsid w:val="007F0256"/>
    <w:rsid w:val="007F02F5"/>
    <w:rsid w:val="007F0339"/>
    <w:rsid w:val="007F0604"/>
    <w:rsid w:val="007F0C47"/>
    <w:rsid w:val="007F0DC3"/>
    <w:rsid w:val="007F0E91"/>
    <w:rsid w:val="007F1312"/>
    <w:rsid w:val="007F1460"/>
    <w:rsid w:val="007F15A7"/>
    <w:rsid w:val="007F1686"/>
    <w:rsid w:val="007F2550"/>
    <w:rsid w:val="007F2780"/>
    <w:rsid w:val="007F285D"/>
    <w:rsid w:val="007F2CB2"/>
    <w:rsid w:val="007F2E11"/>
    <w:rsid w:val="007F2FC6"/>
    <w:rsid w:val="007F304B"/>
    <w:rsid w:val="007F3529"/>
    <w:rsid w:val="007F35B0"/>
    <w:rsid w:val="007F39CE"/>
    <w:rsid w:val="007F3ACC"/>
    <w:rsid w:val="007F3DC9"/>
    <w:rsid w:val="007F442E"/>
    <w:rsid w:val="007F4444"/>
    <w:rsid w:val="007F4548"/>
    <w:rsid w:val="007F471B"/>
    <w:rsid w:val="007F4B39"/>
    <w:rsid w:val="007F4B97"/>
    <w:rsid w:val="007F50D1"/>
    <w:rsid w:val="007F54B5"/>
    <w:rsid w:val="007F567A"/>
    <w:rsid w:val="007F5734"/>
    <w:rsid w:val="007F5A47"/>
    <w:rsid w:val="007F5DB1"/>
    <w:rsid w:val="007F5E32"/>
    <w:rsid w:val="007F5FF7"/>
    <w:rsid w:val="007F62AE"/>
    <w:rsid w:val="007F6705"/>
    <w:rsid w:val="007F6E98"/>
    <w:rsid w:val="007F70AB"/>
    <w:rsid w:val="007F7111"/>
    <w:rsid w:val="007F7296"/>
    <w:rsid w:val="007F72D7"/>
    <w:rsid w:val="007F7567"/>
    <w:rsid w:val="007F7897"/>
    <w:rsid w:val="007F7AE2"/>
    <w:rsid w:val="00800D62"/>
    <w:rsid w:val="00800D8A"/>
    <w:rsid w:val="00800DF8"/>
    <w:rsid w:val="00800EBC"/>
    <w:rsid w:val="00801025"/>
    <w:rsid w:val="008011A9"/>
    <w:rsid w:val="0080147F"/>
    <w:rsid w:val="00801582"/>
    <w:rsid w:val="00801939"/>
    <w:rsid w:val="008019B9"/>
    <w:rsid w:val="00801B74"/>
    <w:rsid w:val="00801BAE"/>
    <w:rsid w:val="0080243C"/>
    <w:rsid w:val="00802450"/>
    <w:rsid w:val="008024B9"/>
    <w:rsid w:val="00802559"/>
    <w:rsid w:val="008029A5"/>
    <w:rsid w:val="00802ED5"/>
    <w:rsid w:val="00803077"/>
    <w:rsid w:val="008036E8"/>
    <w:rsid w:val="00803729"/>
    <w:rsid w:val="00803765"/>
    <w:rsid w:val="008038CB"/>
    <w:rsid w:val="00803BD5"/>
    <w:rsid w:val="00803BEE"/>
    <w:rsid w:val="00803CF1"/>
    <w:rsid w:val="00803EB4"/>
    <w:rsid w:val="00804011"/>
    <w:rsid w:val="0080432C"/>
    <w:rsid w:val="00804440"/>
    <w:rsid w:val="00804878"/>
    <w:rsid w:val="00804AAA"/>
    <w:rsid w:val="008059B3"/>
    <w:rsid w:val="00805EB6"/>
    <w:rsid w:val="00805FB8"/>
    <w:rsid w:val="0080620D"/>
    <w:rsid w:val="008062B3"/>
    <w:rsid w:val="00806525"/>
    <w:rsid w:val="008065EE"/>
    <w:rsid w:val="00806636"/>
    <w:rsid w:val="008068D6"/>
    <w:rsid w:val="00806971"/>
    <w:rsid w:val="00806CF2"/>
    <w:rsid w:val="00806CF4"/>
    <w:rsid w:val="008070DF"/>
    <w:rsid w:val="008072E5"/>
    <w:rsid w:val="00807393"/>
    <w:rsid w:val="00807745"/>
    <w:rsid w:val="00807768"/>
    <w:rsid w:val="008078E9"/>
    <w:rsid w:val="00807DD1"/>
    <w:rsid w:val="008106B4"/>
    <w:rsid w:val="00810A20"/>
    <w:rsid w:val="00810A4F"/>
    <w:rsid w:val="00810B3D"/>
    <w:rsid w:val="00810E05"/>
    <w:rsid w:val="0081101D"/>
    <w:rsid w:val="008110FF"/>
    <w:rsid w:val="008111F3"/>
    <w:rsid w:val="008114D9"/>
    <w:rsid w:val="00811690"/>
    <w:rsid w:val="008116F2"/>
    <w:rsid w:val="00811752"/>
    <w:rsid w:val="008117D5"/>
    <w:rsid w:val="00811BF2"/>
    <w:rsid w:val="00811C4F"/>
    <w:rsid w:val="00811E18"/>
    <w:rsid w:val="0081231E"/>
    <w:rsid w:val="008124A5"/>
    <w:rsid w:val="008126ED"/>
    <w:rsid w:val="00812991"/>
    <w:rsid w:val="00812E2F"/>
    <w:rsid w:val="00813230"/>
    <w:rsid w:val="00813254"/>
    <w:rsid w:val="0081335D"/>
    <w:rsid w:val="0081342B"/>
    <w:rsid w:val="0081392A"/>
    <w:rsid w:val="00813A1E"/>
    <w:rsid w:val="00813D00"/>
    <w:rsid w:val="00813ED0"/>
    <w:rsid w:val="00813FDC"/>
    <w:rsid w:val="00814167"/>
    <w:rsid w:val="008143CB"/>
    <w:rsid w:val="00814593"/>
    <w:rsid w:val="008146AA"/>
    <w:rsid w:val="008146F7"/>
    <w:rsid w:val="0081485B"/>
    <w:rsid w:val="008149BE"/>
    <w:rsid w:val="00814B4C"/>
    <w:rsid w:val="00814FA8"/>
    <w:rsid w:val="00814FE6"/>
    <w:rsid w:val="00815379"/>
    <w:rsid w:val="008153AE"/>
    <w:rsid w:val="008160BA"/>
    <w:rsid w:val="00816354"/>
    <w:rsid w:val="0081663F"/>
    <w:rsid w:val="00816AB1"/>
    <w:rsid w:val="00816FF4"/>
    <w:rsid w:val="0081709F"/>
    <w:rsid w:val="00817183"/>
    <w:rsid w:val="008174E6"/>
    <w:rsid w:val="00817750"/>
    <w:rsid w:val="0082075B"/>
    <w:rsid w:val="00820BEC"/>
    <w:rsid w:val="008211FE"/>
    <w:rsid w:val="008212F3"/>
    <w:rsid w:val="008215C6"/>
    <w:rsid w:val="00821622"/>
    <w:rsid w:val="0082174D"/>
    <w:rsid w:val="008217E8"/>
    <w:rsid w:val="00821849"/>
    <w:rsid w:val="00821AC9"/>
    <w:rsid w:val="00821B30"/>
    <w:rsid w:val="00821C34"/>
    <w:rsid w:val="00821C5D"/>
    <w:rsid w:val="0082203E"/>
    <w:rsid w:val="008220BC"/>
    <w:rsid w:val="008223DA"/>
    <w:rsid w:val="008223DC"/>
    <w:rsid w:val="008223F1"/>
    <w:rsid w:val="0082252D"/>
    <w:rsid w:val="0082311B"/>
    <w:rsid w:val="008233A2"/>
    <w:rsid w:val="008238B0"/>
    <w:rsid w:val="00823A00"/>
    <w:rsid w:val="00823BE1"/>
    <w:rsid w:val="00823C4E"/>
    <w:rsid w:val="00823C51"/>
    <w:rsid w:val="00823DCC"/>
    <w:rsid w:val="00823F9F"/>
    <w:rsid w:val="0082430E"/>
    <w:rsid w:val="00824D35"/>
    <w:rsid w:val="00824FF9"/>
    <w:rsid w:val="0082541B"/>
    <w:rsid w:val="0082568E"/>
    <w:rsid w:val="00825935"/>
    <w:rsid w:val="00825A86"/>
    <w:rsid w:val="00825AAF"/>
    <w:rsid w:val="00825F2F"/>
    <w:rsid w:val="00826048"/>
    <w:rsid w:val="008264F1"/>
    <w:rsid w:val="00826996"/>
    <w:rsid w:val="00826A09"/>
    <w:rsid w:val="00826B5C"/>
    <w:rsid w:val="00826C21"/>
    <w:rsid w:val="00826ED2"/>
    <w:rsid w:val="00826F19"/>
    <w:rsid w:val="00827242"/>
    <w:rsid w:val="00827566"/>
    <w:rsid w:val="00827662"/>
    <w:rsid w:val="008277DE"/>
    <w:rsid w:val="008278C4"/>
    <w:rsid w:val="00827941"/>
    <w:rsid w:val="00827A7B"/>
    <w:rsid w:val="00827D93"/>
    <w:rsid w:val="00827DF7"/>
    <w:rsid w:val="00830236"/>
    <w:rsid w:val="008302AF"/>
    <w:rsid w:val="008305D0"/>
    <w:rsid w:val="008306D9"/>
    <w:rsid w:val="0083072B"/>
    <w:rsid w:val="00830B42"/>
    <w:rsid w:val="00830CE7"/>
    <w:rsid w:val="00831075"/>
    <w:rsid w:val="00831107"/>
    <w:rsid w:val="00831AF8"/>
    <w:rsid w:val="00831C33"/>
    <w:rsid w:val="00831CCB"/>
    <w:rsid w:val="00831CF6"/>
    <w:rsid w:val="0083244F"/>
    <w:rsid w:val="0083255B"/>
    <w:rsid w:val="0083260C"/>
    <w:rsid w:val="008327A3"/>
    <w:rsid w:val="00832A8B"/>
    <w:rsid w:val="008330ED"/>
    <w:rsid w:val="0083320D"/>
    <w:rsid w:val="00833233"/>
    <w:rsid w:val="008332A1"/>
    <w:rsid w:val="00833384"/>
    <w:rsid w:val="00833705"/>
    <w:rsid w:val="00833713"/>
    <w:rsid w:val="008338BB"/>
    <w:rsid w:val="008342A2"/>
    <w:rsid w:val="00834313"/>
    <w:rsid w:val="0083446C"/>
    <w:rsid w:val="0083460F"/>
    <w:rsid w:val="00834660"/>
    <w:rsid w:val="008346DB"/>
    <w:rsid w:val="00834744"/>
    <w:rsid w:val="00834883"/>
    <w:rsid w:val="00834A62"/>
    <w:rsid w:val="00834B7C"/>
    <w:rsid w:val="00835064"/>
    <w:rsid w:val="0083509F"/>
    <w:rsid w:val="0083516F"/>
    <w:rsid w:val="008351E9"/>
    <w:rsid w:val="00835754"/>
    <w:rsid w:val="00835999"/>
    <w:rsid w:val="00836170"/>
    <w:rsid w:val="008361CA"/>
    <w:rsid w:val="0083626E"/>
    <w:rsid w:val="0083630F"/>
    <w:rsid w:val="008363DB"/>
    <w:rsid w:val="00836488"/>
    <w:rsid w:val="00836757"/>
    <w:rsid w:val="008368A3"/>
    <w:rsid w:val="00836C36"/>
    <w:rsid w:val="00837A2D"/>
    <w:rsid w:val="00840019"/>
    <w:rsid w:val="008401F9"/>
    <w:rsid w:val="008405F5"/>
    <w:rsid w:val="00840ACA"/>
    <w:rsid w:val="00840ACB"/>
    <w:rsid w:val="00840C1A"/>
    <w:rsid w:val="00840CCC"/>
    <w:rsid w:val="00840CF0"/>
    <w:rsid w:val="00840EA0"/>
    <w:rsid w:val="00840F45"/>
    <w:rsid w:val="00841270"/>
    <w:rsid w:val="008412A9"/>
    <w:rsid w:val="008415B0"/>
    <w:rsid w:val="008416C7"/>
    <w:rsid w:val="008418F9"/>
    <w:rsid w:val="00841936"/>
    <w:rsid w:val="00841C6E"/>
    <w:rsid w:val="00841E16"/>
    <w:rsid w:val="0084213D"/>
    <w:rsid w:val="0084225C"/>
    <w:rsid w:val="008423F5"/>
    <w:rsid w:val="00842422"/>
    <w:rsid w:val="0084266E"/>
    <w:rsid w:val="008426E7"/>
    <w:rsid w:val="008429D0"/>
    <w:rsid w:val="00842A53"/>
    <w:rsid w:val="00842C5F"/>
    <w:rsid w:val="00842E33"/>
    <w:rsid w:val="00842EA2"/>
    <w:rsid w:val="0084315C"/>
    <w:rsid w:val="0084352A"/>
    <w:rsid w:val="00843558"/>
    <w:rsid w:val="0084357F"/>
    <w:rsid w:val="008436A1"/>
    <w:rsid w:val="008438FF"/>
    <w:rsid w:val="00843DB2"/>
    <w:rsid w:val="00843E2B"/>
    <w:rsid w:val="0084408F"/>
    <w:rsid w:val="00844251"/>
    <w:rsid w:val="008443AC"/>
    <w:rsid w:val="00844578"/>
    <w:rsid w:val="008449B0"/>
    <w:rsid w:val="00844CA8"/>
    <w:rsid w:val="00844E97"/>
    <w:rsid w:val="00845085"/>
    <w:rsid w:val="0084511E"/>
    <w:rsid w:val="0084512C"/>
    <w:rsid w:val="00845165"/>
    <w:rsid w:val="00845802"/>
    <w:rsid w:val="00845BD0"/>
    <w:rsid w:val="00845BD8"/>
    <w:rsid w:val="00845BFB"/>
    <w:rsid w:val="00845ED8"/>
    <w:rsid w:val="008460EC"/>
    <w:rsid w:val="00846282"/>
    <w:rsid w:val="00846391"/>
    <w:rsid w:val="008465B9"/>
    <w:rsid w:val="00846EB6"/>
    <w:rsid w:val="00846EE4"/>
    <w:rsid w:val="0084720A"/>
    <w:rsid w:val="0084749E"/>
    <w:rsid w:val="008474D9"/>
    <w:rsid w:val="00847913"/>
    <w:rsid w:val="00847CB3"/>
    <w:rsid w:val="00847F22"/>
    <w:rsid w:val="00847F25"/>
    <w:rsid w:val="00850273"/>
    <w:rsid w:val="008502DA"/>
    <w:rsid w:val="008504B3"/>
    <w:rsid w:val="00850998"/>
    <w:rsid w:val="00850C05"/>
    <w:rsid w:val="00850E33"/>
    <w:rsid w:val="00850F67"/>
    <w:rsid w:val="00851185"/>
    <w:rsid w:val="00851273"/>
    <w:rsid w:val="0085131B"/>
    <w:rsid w:val="0085189A"/>
    <w:rsid w:val="008519EE"/>
    <w:rsid w:val="00851E82"/>
    <w:rsid w:val="0085207A"/>
    <w:rsid w:val="00852156"/>
    <w:rsid w:val="008522CD"/>
    <w:rsid w:val="008523DE"/>
    <w:rsid w:val="008524AB"/>
    <w:rsid w:val="008524E8"/>
    <w:rsid w:val="008527DE"/>
    <w:rsid w:val="00852AD1"/>
    <w:rsid w:val="00853288"/>
    <w:rsid w:val="008535D8"/>
    <w:rsid w:val="008537D7"/>
    <w:rsid w:val="0085392E"/>
    <w:rsid w:val="00853AA5"/>
    <w:rsid w:val="00853B08"/>
    <w:rsid w:val="00853CAA"/>
    <w:rsid w:val="0085469A"/>
    <w:rsid w:val="0085470E"/>
    <w:rsid w:val="00854AFD"/>
    <w:rsid w:val="00854B47"/>
    <w:rsid w:val="00854B55"/>
    <w:rsid w:val="00854F45"/>
    <w:rsid w:val="008551AF"/>
    <w:rsid w:val="008553C2"/>
    <w:rsid w:val="008555FD"/>
    <w:rsid w:val="00855707"/>
    <w:rsid w:val="00855926"/>
    <w:rsid w:val="00855AF6"/>
    <w:rsid w:val="00855E36"/>
    <w:rsid w:val="008561BA"/>
    <w:rsid w:val="00856356"/>
    <w:rsid w:val="008563A2"/>
    <w:rsid w:val="008563D3"/>
    <w:rsid w:val="008563D7"/>
    <w:rsid w:val="008564A6"/>
    <w:rsid w:val="00856746"/>
    <w:rsid w:val="00856826"/>
    <w:rsid w:val="008568A0"/>
    <w:rsid w:val="00856952"/>
    <w:rsid w:val="008569BD"/>
    <w:rsid w:val="00856CCB"/>
    <w:rsid w:val="00856D9A"/>
    <w:rsid w:val="008570C1"/>
    <w:rsid w:val="008573A2"/>
    <w:rsid w:val="00857594"/>
    <w:rsid w:val="00857947"/>
    <w:rsid w:val="00857BF6"/>
    <w:rsid w:val="00857C0F"/>
    <w:rsid w:val="00857D01"/>
    <w:rsid w:val="00857D1E"/>
    <w:rsid w:val="0086008E"/>
    <w:rsid w:val="008602CE"/>
    <w:rsid w:val="00860803"/>
    <w:rsid w:val="0086088D"/>
    <w:rsid w:val="008608D2"/>
    <w:rsid w:val="00860A02"/>
    <w:rsid w:val="00860A0A"/>
    <w:rsid w:val="00860A47"/>
    <w:rsid w:val="00860B8D"/>
    <w:rsid w:val="00861160"/>
    <w:rsid w:val="0086117F"/>
    <w:rsid w:val="008611CD"/>
    <w:rsid w:val="00861220"/>
    <w:rsid w:val="008618AD"/>
    <w:rsid w:val="0086199A"/>
    <w:rsid w:val="00861FF1"/>
    <w:rsid w:val="0086220B"/>
    <w:rsid w:val="00862228"/>
    <w:rsid w:val="0086222F"/>
    <w:rsid w:val="008627E1"/>
    <w:rsid w:val="00862990"/>
    <w:rsid w:val="00862B81"/>
    <w:rsid w:val="00862F19"/>
    <w:rsid w:val="00863044"/>
    <w:rsid w:val="00863400"/>
    <w:rsid w:val="0086356B"/>
    <w:rsid w:val="008635BD"/>
    <w:rsid w:val="00863905"/>
    <w:rsid w:val="00863A9F"/>
    <w:rsid w:val="00863F86"/>
    <w:rsid w:val="0086479A"/>
    <w:rsid w:val="008647F3"/>
    <w:rsid w:val="008654C3"/>
    <w:rsid w:val="00865562"/>
    <w:rsid w:val="00865921"/>
    <w:rsid w:val="008659D1"/>
    <w:rsid w:val="00865AA0"/>
    <w:rsid w:val="00865B0E"/>
    <w:rsid w:val="00865B8B"/>
    <w:rsid w:val="00865BFE"/>
    <w:rsid w:val="00865C02"/>
    <w:rsid w:val="0086614B"/>
    <w:rsid w:val="00866810"/>
    <w:rsid w:val="00867057"/>
    <w:rsid w:val="008670BF"/>
    <w:rsid w:val="00867255"/>
    <w:rsid w:val="008677CA"/>
    <w:rsid w:val="008678CB"/>
    <w:rsid w:val="0086798E"/>
    <w:rsid w:val="00867A40"/>
    <w:rsid w:val="00867D47"/>
    <w:rsid w:val="00867E29"/>
    <w:rsid w:val="00867EAD"/>
    <w:rsid w:val="008700B1"/>
    <w:rsid w:val="00870579"/>
    <w:rsid w:val="008705CF"/>
    <w:rsid w:val="00870A6C"/>
    <w:rsid w:val="00870B5F"/>
    <w:rsid w:val="00870DA0"/>
    <w:rsid w:val="0087144A"/>
    <w:rsid w:val="008714A1"/>
    <w:rsid w:val="008714BE"/>
    <w:rsid w:val="00871621"/>
    <w:rsid w:val="00871996"/>
    <w:rsid w:val="00871D98"/>
    <w:rsid w:val="00871FBD"/>
    <w:rsid w:val="00872725"/>
    <w:rsid w:val="00872975"/>
    <w:rsid w:val="00872C3D"/>
    <w:rsid w:val="00872D1A"/>
    <w:rsid w:val="00872D87"/>
    <w:rsid w:val="0087302B"/>
    <w:rsid w:val="0087315E"/>
    <w:rsid w:val="008731EE"/>
    <w:rsid w:val="008737E5"/>
    <w:rsid w:val="00873CAB"/>
    <w:rsid w:val="00873DBE"/>
    <w:rsid w:val="008742DE"/>
    <w:rsid w:val="008743DE"/>
    <w:rsid w:val="0087451A"/>
    <w:rsid w:val="008746DE"/>
    <w:rsid w:val="008749FA"/>
    <w:rsid w:val="00874B70"/>
    <w:rsid w:val="00874F69"/>
    <w:rsid w:val="00875169"/>
    <w:rsid w:val="008751E6"/>
    <w:rsid w:val="00875386"/>
    <w:rsid w:val="00875790"/>
    <w:rsid w:val="008757D9"/>
    <w:rsid w:val="00875C07"/>
    <w:rsid w:val="00875D58"/>
    <w:rsid w:val="00875FCA"/>
    <w:rsid w:val="008760AC"/>
    <w:rsid w:val="0087618A"/>
    <w:rsid w:val="008761F2"/>
    <w:rsid w:val="008765B4"/>
    <w:rsid w:val="00876662"/>
    <w:rsid w:val="00876787"/>
    <w:rsid w:val="00876ABF"/>
    <w:rsid w:val="00876B26"/>
    <w:rsid w:val="00876BAC"/>
    <w:rsid w:val="00876BC2"/>
    <w:rsid w:val="00876D36"/>
    <w:rsid w:val="00876D4B"/>
    <w:rsid w:val="00876DBB"/>
    <w:rsid w:val="00877186"/>
    <w:rsid w:val="00877329"/>
    <w:rsid w:val="008773C6"/>
    <w:rsid w:val="00877422"/>
    <w:rsid w:val="00877CED"/>
    <w:rsid w:val="00877F12"/>
    <w:rsid w:val="008805D6"/>
    <w:rsid w:val="00880C67"/>
    <w:rsid w:val="0088127C"/>
    <w:rsid w:val="008812BB"/>
    <w:rsid w:val="00881433"/>
    <w:rsid w:val="00881619"/>
    <w:rsid w:val="00881637"/>
    <w:rsid w:val="00881648"/>
    <w:rsid w:val="008817FA"/>
    <w:rsid w:val="00881822"/>
    <w:rsid w:val="00881C82"/>
    <w:rsid w:val="00881E25"/>
    <w:rsid w:val="00881E4E"/>
    <w:rsid w:val="008820BF"/>
    <w:rsid w:val="00882249"/>
    <w:rsid w:val="008823F3"/>
    <w:rsid w:val="00882551"/>
    <w:rsid w:val="008826F4"/>
    <w:rsid w:val="00882A24"/>
    <w:rsid w:val="00882FDE"/>
    <w:rsid w:val="00883056"/>
    <w:rsid w:val="0088314D"/>
    <w:rsid w:val="0088322C"/>
    <w:rsid w:val="008832E9"/>
    <w:rsid w:val="00883487"/>
    <w:rsid w:val="0088355F"/>
    <w:rsid w:val="00883582"/>
    <w:rsid w:val="00883669"/>
    <w:rsid w:val="00883692"/>
    <w:rsid w:val="00883B5C"/>
    <w:rsid w:val="00883CF0"/>
    <w:rsid w:val="00883DDF"/>
    <w:rsid w:val="00884519"/>
    <w:rsid w:val="0088494E"/>
    <w:rsid w:val="00884B75"/>
    <w:rsid w:val="00884BC3"/>
    <w:rsid w:val="00884C6F"/>
    <w:rsid w:val="00884D47"/>
    <w:rsid w:val="00885074"/>
    <w:rsid w:val="00885097"/>
    <w:rsid w:val="0088529D"/>
    <w:rsid w:val="008853D4"/>
    <w:rsid w:val="008859EB"/>
    <w:rsid w:val="00885A64"/>
    <w:rsid w:val="00885B5E"/>
    <w:rsid w:val="00885BB6"/>
    <w:rsid w:val="00885F8C"/>
    <w:rsid w:val="00885FFC"/>
    <w:rsid w:val="008861F5"/>
    <w:rsid w:val="0088641B"/>
    <w:rsid w:val="0088643C"/>
    <w:rsid w:val="0088728A"/>
    <w:rsid w:val="00890056"/>
    <w:rsid w:val="00890101"/>
    <w:rsid w:val="00890253"/>
    <w:rsid w:val="00890451"/>
    <w:rsid w:val="00890452"/>
    <w:rsid w:val="0089074A"/>
    <w:rsid w:val="00890AB0"/>
    <w:rsid w:val="00890B3F"/>
    <w:rsid w:val="00890D2A"/>
    <w:rsid w:val="00891222"/>
    <w:rsid w:val="00891487"/>
    <w:rsid w:val="008914DD"/>
    <w:rsid w:val="00891715"/>
    <w:rsid w:val="00891967"/>
    <w:rsid w:val="00891993"/>
    <w:rsid w:val="00891B06"/>
    <w:rsid w:val="00891BD5"/>
    <w:rsid w:val="00891E4C"/>
    <w:rsid w:val="00891FAC"/>
    <w:rsid w:val="0089222D"/>
    <w:rsid w:val="008924D7"/>
    <w:rsid w:val="00892602"/>
    <w:rsid w:val="008927E8"/>
    <w:rsid w:val="00892892"/>
    <w:rsid w:val="00892C3E"/>
    <w:rsid w:val="00892F75"/>
    <w:rsid w:val="00892F79"/>
    <w:rsid w:val="00893056"/>
    <w:rsid w:val="008930FA"/>
    <w:rsid w:val="0089355D"/>
    <w:rsid w:val="00893E9F"/>
    <w:rsid w:val="008941D9"/>
    <w:rsid w:val="00894A43"/>
    <w:rsid w:val="00894AFA"/>
    <w:rsid w:val="0089534A"/>
    <w:rsid w:val="00895632"/>
    <w:rsid w:val="00895755"/>
    <w:rsid w:val="0089575A"/>
    <w:rsid w:val="00895849"/>
    <w:rsid w:val="00895B20"/>
    <w:rsid w:val="00895CD6"/>
    <w:rsid w:val="00895DBB"/>
    <w:rsid w:val="00895E80"/>
    <w:rsid w:val="0089604E"/>
    <w:rsid w:val="008960BC"/>
    <w:rsid w:val="00896468"/>
    <w:rsid w:val="008968BF"/>
    <w:rsid w:val="00896968"/>
    <w:rsid w:val="00896998"/>
    <w:rsid w:val="008969E3"/>
    <w:rsid w:val="00896A74"/>
    <w:rsid w:val="00896F84"/>
    <w:rsid w:val="00896FBC"/>
    <w:rsid w:val="00897033"/>
    <w:rsid w:val="00897098"/>
    <w:rsid w:val="0089717F"/>
    <w:rsid w:val="00897739"/>
    <w:rsid w:val="00897910"/>
    <w:rsid w:val="0089795D"/>
    <w:rsid w:val="00897A4A"/>
    <w:rsid w:val="00897B61"/>
    <w:rsid w:val="00897B6F"/>
    <w:rsid w:val="00897D1E"/>
    <w:rsid w:val="00897E51"/>
    <w:rsid w:val="008A0548"/>
    <w:rsid w:val="008A0A58"/>
    <w:rsid w:val="008A0AF7"/>
    <w:rsid w:val="008A0B91"/>
    <w:rsid w:val="008A0CE0"/>
    <w:rsid w:val="008A0E6F"/>
    <w:rsid w:val="008A0E9C"/>
    <w:rsid w:val="008A10F4"/>
    <w:rsid w:val="008A1251"/>
    <w:rsid w:val="008A1BC0"/>
    <w:rsid w:val="008A1DE8"/>
    <w:rsid w:val="008A24F4"/>
    <w:rsid w:val="008A27BF"/>
    <w:rsid w:val="008A2A8F"/>
    <w:rsid w:val="008A2A99"/>
    <w:rsid w:val="008A2FBA"/>
    <w:rsid w:val="008A3183"/>
    <w:rsid w:val="008A3394"/>
    <w:rsid w:val="008A3493"/>
    <w:rsid w:val="008A3614"/>
    <w:rsid w:val="008A37D1"/>
    <w:rsid w:val="008A3922"/>
    <w:rsid w:val="008A3B4D"/>
    <w:rsid w:val="008A3F14"/>
    <w:rsid w:val="008A4040"/>
    <w:rsid w:val="008A4922"/>
    <w:rsid w:val="008A494F"/>
    <w:rsid w:val="008A49D2"/>
    <w:rsid w:val="008A4B2C"/>
    <w:rsid w:val="008A4B30"/>
    <w:rsid w:val="008A4D18"/>
    <w:rsid w:val="008A4D9B"/>
    <w:rsid w:val="008A5102"/>
    <w:rsid w:val="008A53F6"/>
    <w:rsid w:val="008A55A4"/>
    <w:rsid w:val="008A55DC"/>
    <w:rsid w:val="008A58F1"/>
    <w:rsid w:val="008A5A71"/>
    <w:rsid w:val="008A5F17"/>
    <w:rsid w:val="008A61C9"/>
    <w:rsid w:val="008A6219"/>
    <w:rsid w:val="008A6369"/>
    <w:rsid w:val="008A638E"/>
    <w:rsid w:val="008A6596"/>
    <w:rsid w:val="008A6731"/>
    <w:rsid w:val="008A6B4E"/>
    <w:rsid w:val="008A6C0D"/>
    <w:rsid w:val="008A6C8E"/>
    <w:rsid w:val="008A6C91"/>
    <w:rsid w:val="008A7379"/>
    <w:rsid w:val="008A76A2"/>
    <w:rsid w:val="008A7821"/>
    <w:rsid w:val="008A78E2"/>
    <w:rsid w:val="008A797F"/>
    <w:rsid w:val="008A7C8A"/>
    <w:rsid w:val="008A7DBB"/>
    <w:rsid w:val="008A7ECE"/>
    <w:rsid w:val="008B0158"/>
    <w:rsid w:val="008B0537"/>
    <w:rsid w:val="008B05D8"/>
    <w:rsid w:val="008B061B"/>
    <w:rsid w:val="008B081D"/>
    <w:rsid w:val="008B09EE"/>
    <w:rsid w:val="008B0D25"/>
    <w:rsid w:val="008B1240"/>
    <w:rsid w:val="008B1419"/>
    <w:rsid w:val="008B1550"/>
    <w:rsid w:val="008B171F"/>
    <w:rsid w:val="008B186A"/>
    <w:rsid w:val="008B18CE"/>
    <w:rsid w:val="008B1B90"/>
    <w:rsid w:val="008B1D75"/>
    <w:rsid w:val="008B1FA1"/>
    <w:rsid w:val="008B1FC2"/>
    <w:rsid w:val="008B20B2"/>
    <w:rsid w:val="008B269F"/>
    <w:rsid w:val="008B2A5F"/>
    <w:rsid w:val="008B2BB7"/>
    <w:rsid w:val="008B2F0C"/>
    <w:rsid w:val="008B2F15"/>
    <w:rsid w:val="008B2F66"/>
    <w:rsid w:val="008B2FE4"/>
    <w:rsid w:val="008B3536"/>
    <w:rsid w:val="008B36C1"/>
    <w:rsid w:val="008B397D"/>
    <w:rsid w:val="008B3B1C"/>
    <w:rsid w:val="008B3BEB"/>
    <w:rsid w:val="008B43A0"/>
    <w:rsid w:val="008B4681"/>
    <w:rsid w:val="008B46B4"/>
    <w:rsid w:val="008B47AA"/>
    <w:rsid w:val="008B4F5C"/>
    <w:rsid w:val="008B5082"/>
    <w:rsid w:val="008B531D"/>
    <w:rsid w:val="008B538E"/>
    <w:rsid w:val="008B5BC4"/>
    <w:rsid w:val="008B5FF8"/>
    <w:rsid w:val="008B613D"/>
    <w:rsid w:val="008B6294"/>
    <w:rsid w:val="008B62F4"/>
    <w:rsid w:val="008B634A"/>
    <w:rsid w:val="008B64CE"/>
    <w:rsid w:val="008B6940"/>
    <w:rsid w:val="008B6C24"/>
    <w:rsid w:val="008B6E4A"/>
    <w:rsid w:val="008B6FE2"/>
    <w:rsid w:val="008B7050"/>
    <w:rsid w:val="008B70FE"/>
    <w:rsid w:val="008B71F8"/>
    <w:rsid w:val="008B72E3"/>
    <w:rsid w:val="008B7656"/>
    <w:rsid w:val="008B7EE9"/>
    <w:rsid w:val="008C0512"/>
    <w:rsid w:val="008C05F3"/>
    <w:rsid w:val="008C080E"/>
    <w:rsid w:val="008C0839"/>
    <w:rsid w:val="008C0943"/>
    <w:rsid w:val="008C0C9E"/>
    <w:rsid w:val="008C0D50"/>
    <w:rsid w:val="008C0F92"/>
    <w:rsid w:val="008C1080"/>
    <w:rsid w:val="008C1131"/>
    <w:rsid w:val="008C115F"/>
    <w:rsid w:val="008C124E"/>
    <w:rsid w:val="008C131A"/>
    <w:rsid w:val="008C17BF"/>
    <w:rsid w:val="008C1815"/>
    <w:rsid w:val="008C184A"/>
    <w:rsid w:val="008C186F"/>
    <w:rsid w:val="008C19BF"/>
    <w:rsid w:val="008C21B8"/>
    <w:rsid w:val="008C22CE"/>
    <w:rsid w:val="008C25CC"/>
    <w:rsid w:val="008C2730"/>
    <w:rsid w:val="008C289A"/>
    <w:rsid w:val="008C28C7"/>
    <w:rsid w:val="008C29A0"/>
    <w:rsid w:val="008C2CBA"/>
    <w:rsid w:val="008C2D29"/>
    <w:rsid w:val="008C2F5A"/>
    <w:rsid w:val="008C2F86"/>
    <w:rsid w:val="008C2F92"/>
    <w:rsid w:val="008C30B4"/>
    <w:rsid w:val="008C3279"/>
    <w:rsid w:val="008C3837"/>
    <w:rsid w:val="008C3A18"/>
    <w:rsid w:val="008C3FF6"/>
    <w:rsid w:val="008C472C"/>
    <w:rsid w:val="008C47C9"/>
    <w:rsid w:val="008C4839"/>
    <w:rsid w:val="008C4F96"/>
    <w:rsid w:val="008C5234"/>
    <w:rsid w:val="008C56A4"/>
    <w:rsid w:val="008C578C"/>
    <w:rsid w:val="008C5DC9"/>
    <w:rsid w:val="008C6058"/>
    <w:rsid w:val="008C61DF"/>
    <w:rsid w:val="008C6250"/>
    <w:rsid w:val="008C6D3D"/>
    <w:rsid w:val="008C70AD"/>
    <w:rsid w:val="008C72EB"/>
    <w:rsid w:val="008C7405"/>
    <w:rsid w:val="008C75EA"/>
    <w:rsid w:val="008C77B3"/>
    <w:rsid w:val="008C7947"/>
    <w:rsid w:val="008C7D55"/>
    <w:rsid w:val="008C7E7E"/>
    <w:rsid w:val="008C7F10"/>
    <w:rsid w:val="008C7F4D"/>
    <w:rsid w:val="008D0134"/>
    <w:rsid w:val="008D046A"/>
    <w:rsid w:val="008D0688"/>
    <w:rsid w:val="008D0C62"/>
    <w:rsid w:val="008D0D1B"/>
    <w:rsid w:val="008D0DDC"/>
    <w:rsid w:val="008D1275"/>
    <w:rsid w:val="008D138B"/>
    <w:rsid w:val="008D13B3"/>
    <w:rsid w:val="008D15C2"/>
    <w:rsid w:val="008D17ED"/>
    <w:rsid w:val="008D18AF"/>
    <w:rsid w:val="008D1AC8"/>
    <w:rsid w:val="008D1FEA"/>
    <w:rsid w:val="008D2048"/>
    <w:rsid w:val="008D2405"/>
    <w:rsid w:val="008D2460"/>
    <w:rsid w:val="008D2666"/>
    <w:rsid w:val="008D276E"/>
    <w:rsid w:val="008D2784"/>
    <w:rsid w:val="008D27DE"/>
    <w:rsid w:val="008D2A48"/>
    <w:rsid w:val="008D2F03"/>
    <w:rsid w:val="008D3072"/>
    <w:rsid w:val="008D3387"/>
    <w:rsid w:val="008D3A34"/>
    <w:rsid w:val="008D3DFC"/>
    <w:rsid w:val="008D3FA2"/>
    <w:rsid w:val="008D41E1"/>
    <w:rsid w:val="008D4374"/>
    <w:rsid w:val="008D444F"/>
    <w:rsid w:val="008D45B2"/>
    <w:rsid w:val="008D4879"/>
    <w:rsid w:val="008D4B65"/>
    <w:rsid w:val="008D4B88"/>
    <w:rsid w:val="008D4B9F"/>
    <w:rsid w:val="008D4C7B"/>
    <w:rsid w:val="008D4C85"/>
    <w:rsid w:val="008D4CB9"/>
    <w:rsid w:val="008D4E50"/>
    <w:rsid w:val="008D4FB6"/>
    <w:rsid w:val="008D5188"/>
    <w:rsid w:val="008D5541"/>
    <w:rsid w:val="008D5B71"/>
    <w:rsid w:val="008D624E"/>
    <w:rsid w:val="008D6641"/>
    <w:rsid w:val="008D6B15"/>
    <w:rsid w:val="008D6B9A"/>
    <w:rsid w:val="008D6DE5"/>
    <w:rsid w:val="008D6E9B"/>
    <w:rsid w:val="008D73A8"/>
    <w:rsid w:val="008D76A0"/>
    <w:rsid w:val="008D7A6B"/>
    <w:rsid w:val="008D7BE2"/>
    <w:rsid w:val="008D7E49"/>
    <w:rsid w:val="008D7F9D"/>
    <w:rsid w:val="008E0070"/>
    <w:rsid w:val="008E00D7"/>
    <w:rsid w:val="008E01A4"/>
    <w:rsid w:val="008E01AC"/>
    <w:rsid w:val="008E027D"/>
    <w:rsid w:val="008E0421"/>
    <w:rsid w:val="008E055B"/>
    <w:rsid w:val="008E0674"/>
    <w:rsid w:val="008E073C"/>
    <w:rsid w:val="008E074A"/>
    <w:rsid w:val="008E0798"/>
    <w:rsid w:val="008E0D1E"/>
    <w:rsid w:val="008E0F70"/>
    <w:rsid w:val="008E10E1"/>
    <w:rsid w:val="008E10FD"/>
    <w:rsid w:val="008E1311"/>
    <w:rsid w:val="008E1495"/>
    <w:rsid w:val="008E1538"/>
    <w:rsid w:val="008E15DA"/>
    <w:rsid w:val="008E16A9"/>
    <w:rsid w:val="008E17B0"/>
    <w:rsid w:val="008E17CC"/>
    <w:rsid w:val="008E1A2F"/>
    <w:rsid w:val="008E1D2A"/>
    <w:rsid w:val="008E2286"/>
    <w:rsid w:val="008E2745"/>
    <w:rsid w:val="008E274C"/>
    <w:rsid w:val="008E2CD8"/>
    <w:rsid w:val="008E2DFF"/>
    <w:rsid w:val="008E2F1F"/>
    <w:rsid w:val="008E3217"/>
    <w:rsid w:val="008E336D"/>
    <w:rsid w:val="008E33C7"/>
    <w:rsid w:val="008E36FC"/>
    <w:rsid w:val="008E3773"/>
    <w:rsid w:val="008E3954"/>
    <w:rsid w:val="008E3969"/>
    <w:rsid w:val="008E3ED8"/>
    <w:rsid w:val="008E3F0E"/>
    <w:rsid w:val="008E41E8"/>
    <w:rsid w:val="008E42C8"/>
    <w:rsid w:val="008E42F8"/>
    <w:rsid w:val="008E45B9"/>
    <w:rsid w:val="008E4B1D"/>
    <w:rsid w:val="008E4EDA"/>
    <w:rsid w:val="008E5138"/>
    <w:rsid w:val="008E5312"/>
    <w:rsid w:val="008E5677"/>
    <w:rsid w:val="008E5771"/>
    <w:rsid w:val="008E5958"/>
    <w:rsid w:val="008E5C6C"/>
    <w:rsid w:val="008E5FE8"/>
    <w:rsid w:val="008E63D5"/>
    <w:rsid w:val="008E640F"/>
    <w:rsid w:val="008E653E"/>
    <w:rsid w:val="008E67D7"/>
    <w:rsid w:val="008E6927"/>
    <w:rsid w:val="008E6A1E"/>
    <w:rsid w:val="008E6A2F"/>
    <w:rsid w:val="008E6CB7"/>
    <w:rsid w:val="008E6D94"/>
    <w:rsid w:val="008E7377"/>
    <w:rsid w:val="008E77D4"/>
    <w:rsid w:val="008E793F"/>
    <w:rsid w:val="008E7D2E"/>
    <w:rsid w:val="008E7DFA"/>
    <w:rsid w:val="008F01EA"/>
    <w:rsid w:val="008F0208"/>
    <w:rsid w:val="008F0233"/>
    <w:rsid w:val="008F0691"/>
    <w:rsid w:val="008F0B37"/>
    <w:rsid w:val="008F0B42"/>
    <w:rsid w:val="008F0DEC"/>
    <w:rsid w:val="008F11C6"/>
    <w:rsid w:val="008F144E"/>
    <w:rsid w:val="008F17E0"/>
    <w:rsid w:val="008F1BB6"/>
    <w:rsid w:val="008F1D99"/>
    <w:rsid w:val="008F1E41"/>
    <w:rsid w:val="008F220D"/>
    <w:rsid w:val="008F2367"/>
    <w:rsid w:val="008F267A"/>
    <w:rsid w:val="008F2BBD"/>
    <w:rsid w:val="008F2C47"/>
    <w:rsid w:val="008F2FA2"/>
    <w:rsid w:val="008F3218"/>
    <w:rsid w:val="008F329E"/>
    <w:rsid w:val="008F3421"/>
    <w:rsid w:val="008F3501"/>
    <w:rsid w:val="008F38E5"/>
    <w:rsid w:val="008F397D"/>
    <w:rsid w:val="008F3FB5"/>
    <w:rsid w:val="008F4541"/>
    <w:rsid w:val="008F477F"/>
    <w:rsid w:val="008F4BB4"/>
    <w:rsid w:val="008F52D5"/>
    <w:rsid w:val="008F5605"/>
    <w:rsid w:val="008F563E"/>
    <w:rsid w:val="008F591D"/>
    <w:rsid w:val="008F5938"/>
    <w:rsid w:val="008F5B44"/>
    <w:rsid w:val="008F5B5B"/>
    <w:rsid w:val="008F5ED5"/>
    <w:rsid w:val="008F5F6D"/>
    <w:rsid w:val="008F62AF"/>
    <w:rsid w:val="008F694A"/>
    <w:rsid w:val="008F6DDD"/>
    <w:rsid w:val="008F7383"/>
    <w:rsid w:val="008F73AC"/>
    <w:rsid w:val="008F747F"/>
    <w:rsid w:val="008F77CF"/>
    <w:rsid w:val="008F7900"/>
    <w:rsid w:val="008F7A07"/>
    <w:rsid w:val="008F7D8F"/>
    <w:rsid w:val="0090005D"/>
    <w:rsid w:val="00900387"/>
    <w:rsid w:val="0090065D"/>
    <w:rsid w:val="009006E1"/>
    <w:rsid w:val="00900A0D"/>
    <w:rsid w:val="00900B1D"/>
    <w:rsid w:val="00900D18"/>
    <w:rsid w:val="009013DF"/>
    <w:rsid w:val="0090159B"/>
    <w:rsid w:val="00901636"/>
    <w:rsid w:val="009019F6"/>
    <w:rsid w:val="00901AA7"/>
    <w:rsid w:val="00901D9E"/>
    <w:rsid w:val="00901ECF"/>
    <w:rsid w:val="00902011"/>
    <w:rsid w:val="0090234B"/>
    <w:rsid w:val="009023A6"/>
    <w:rsid w:val="009024DB"/>
    <w:rsid w:val="009025E9"/>
    <w:rsid w:val="00902611"/>
    <w:rsid w:val="00902A28"/>
    <w:rsid w:val="00902B1F"/>
    <w:rsid w:val="00902BC9"/>
    <w:rsid w:val="00902E58"/>
    <w:rsid w:val="00902ECD"/>
    <w:rsid w:val="00903181"/>
    <w:rsid w:val="0090322C"/>
    <w:rsid w:val="00903344"/>
    <w:rsid w:val="009036DD"/>
    <w:rsid w:val="00903970"/>
    <w:rsid w:val="00903A52"/>
    <w:rsid w:val="00903C0F"/>
    <w:rsid w:val="00903C6D"/>
    <w:rsid w:val="009040B0"/>
    <w:rsid w:val="009040E6"/>
    <w:rsid w:val="009044C2"/>
    <w:rsid w:val="00904503"/>
    <w:rsid w:val="00904544"/>
    <w:rsid w:val="009046E4"/>
    <w:rsid w:val="00904AA6"/>
    <w:rsid w:val="00904D2F"/>
    <w:rsid w:val="00904D95"/>
    <w:rsid w:val="00904F51"/>
    <w:rsid w:val="00905060"/>
    <w:rsid w:val="009051BE"/>
    <w:rsid w:val="009055B7"/>
    <w:rsid w:val="00905609"/>
    <w:rsid w:val="0090561D"/>
    <w:rsid w:val="00905821"/>
    <w:rsid w:val="0090587F"/>
    <w:rsid w:val="009060E6"/>
    <w:rsid w:val="00906C17"/>
    <w:rsid w:val="00906C20"/>
    <w:rsid w:val="00906DDA"/>
    <w:rsid w:val="00906E3C"/>
    <w:rsid w:val="009071FC"/>
    <w:rsid w:val="009074A7"/>
    <w:rsid w:val="00907520"/>
    <w:rsid w:val="009075DE"/>
    <w:rsid w:val="009077D4"/>
    <w:rsid w:val="00907973"/>
    <w:rsid w:val="00910611"/>
    <w:rsid w:val="0091062E"/>
    <w:rsid w:val="00910BA7"/>
    <w:rsid w:val="00910BFF"/>
    <w:rsid w:val="00910D61"/>
    <w:rsid w:val="009112DB"/>
    <w:rsid w:val="009118F9"/>
    <w:rsid w:val="00911A08"/>
    <w:rsid w:val="00911BE4"/>
    <w:rsid w:val="00911F1F"/>
    <w:rsid w:val="0091209F"/>
    <w:rsid w:val="009120D5"/>
    <w:rsid w:val="00912135"/>
    <w:rsid w:val="00912477"/>
    <w:rsid w:val="009124DB"/>
    <w:rsid w:val="00912563"/>
    <w:rsid w:val="00912848"/>
    <w:rsid w:val="00912A09"/>
    <w:rsid w:val="00912B0D"/>
    <w:rsid w:val="009130E6"/>
    <w:rsid w:val="0091320E"/>
    <w:rsid w:val="009133CA"/>
    <w:rsid w:val="00913709"/>
    <w:rsid w:val="00913977"/>
    <w:rsid w:val="00913D7A"/>
    <w:rsid w:val="00914099"/>
    <w:rsid w:val="00914203"/>
    <w:rsid w:val="0091423B"/>
    <w:rsid w:val="0091424D"/>
    <w:rsid w:val="00914339"/>
    <w:rsid w:val="0091441A"/>
    <w:rsid w:val="0091444F"/>
    <w:rsid w:val="00914894"/>
    <w:rsid w:val="00914AA6"/>
    <w:rsid w:val="00914B66"/>
    <w:rsid w:val="00914B77"/>
    <w:rsid w:val="00914C7A"/>
    <w:rsid w:val="009155EE"/>
    <w:rsid w:val="00915C32"/>
    <w:rsid w:val="00915FDC"/>
    <w:rsid w:val="009161FE"/>
    <w:rsid w:val="00916327"/>
    <w:rsid w:val="009163F2"/>
    <w:rsid w:val="00916A21"/>
    <w:rsid w:val="00916BE5"/>
    <w:rsid w:val="00916D8B"/>
    <w:rsid w:val="00917128"/>
    <w:rsid w:val="009171D9"/>
    <w:rsid w:val="00917481"/>
    <w:rsid w:val="00917532"/>
    <w:rsid w:val="0091760A"/>
    <w:rsid w:val="00917900"/>
    <w:rsid w:val="00917A78"/>
    <w:rsid w:val="00917D7C"/>
    <w:rsid w:val="00917F6F"/>
    <w:rsid w:val="00920193"/>
    <w:rsid w:val="009206D8"/>
    <w:rsid w:val="00920884"/>
    <w:rsid w:val="00920897"/>
    <w:rsid w:val="00920C32"/>
    <w:rsid w:val="00920DA4"/>
    <w:rsid w:val="00920E92"/>
    <w:rsid w:val="00920EF8"/>
    <w:rsid w:val="00920F68"/>
    <w:rsid w:val="00921042"/>
    <w:rsid w:val="0092116C"/>
    <w:rsid w:val="00921457"/>
    <w:rsid w:val="00921832"/>
    <w:rsid w:val="00921B51"/>
    <w:rsid w:val="00921D59"/>
    <w:rsid w:val="00921D7D"/>
    <w:rsid w:val="00922705"/>
    <w:rsid w:val="009228DD"/>
    <w:rsid w:val="00922BA1"/>
    <w:rsid w:val="00922F8B"/>
    <w:rsid w:val="009231C2"/>
    <w:rsid w:val="009231CA"/>
    <w:rsid w:val="00923273"/>
    <w:rsid w:val="00923368"/>
    <w:rsid w:val="00923C17"/>
    <w:rsid w:val="00923CE0"/>
    <w:rsid w:val="00923D63"/>
    <w:rsid w:val="00923FD2"/>
    <w:rsid w:val="0092459B"/>
    <w:rsid w:val="009249ED"/>
    <w:rsid w:val="00925294"/>
    <w:rsid w:val="009254F7"/>
    <w:rsid w:val="0092560D"/>
    <w:rsid w:val="00925867"/>
    <w:rsid w:val="00925ABE"/>
    <w:rsid w:val="00925C84"/>
    <w:rsid w:val="00925DD5"/>
    <w:rsid w:val="00925E08"/>
    <w:rsid w:val="00925F46"/>
    <w:rsid w:val="00926020"/>
    <w:rsid w:val="009261CF"/>
    <w:rsid w:val="0092649C"/>
    <w:rsid w:val="009265CC"/>
    <w:rsid w:val="009268BA"/>
    <w:rsid w:val="0092748A"/>
    <w:rsid w:val="0092752C"/>
    <w:rsid w:val="009275B8"/>
    <w:rsid w:val="00927621"/>
    <w:rsid w:val="00927D0E"/>
    <w:rsid w:val="00927D16"/>
    <w:rsid w:val="00927D5B"/>
    <w:rsid w:val="00927F34"/>
    <w:rsid w:val="00930216"/>
    <w:rsid w:val="00930A51"/>
    <w:rsid w:val="00930E06"/>
    <w:rsid w:val="00930EA5"/>
    <w:rsid w:val="00931308"/>
    <w:rsid w:val="0093192A"/>
    <w:rsid w:val="00931A98"/>
    <w:rsid w:val="00931B82"/>
    <w:rsid w:val="00931CD2"/>
    <w:rsid w:val="00932166"/>
    <w:rsid w:val="009321E6"/>
    <w:rsid w:val="0093234D"/>
    <w:rsid w:val="00932536"/>
    <w:rsid w:val="009325DE"/>
    <w:rsid w:val="00932C4A"/>
    <w:rsid w:val="00932CC6"/>
    <w:rsid w:val="00932CD9"/>
    <w:rsid w:val="00932D8A"/>
    <w:rsid w:val="00933143"/>
    <w:rsid w:val="009331CD"/>
    <w:rsid w:val="009335CA"/>
    <w:rsid w:val="0093370A"/>
    <w:rsid w:val="0093371C"/>
    <w:rsid w:val="00933951"/>
    <w:rsid w:val="00933956"/>
    <w:rsid w:val="009345F4"/>
    <w:rsid w:val="00934643"/>
    <w:rsid w:val="00934780"/>
    <w:rsid w:val="009348A1"/>
    <w:rsid w:val="00934D8F"/>
    <w:rsid w:val="00934E0C"/>
    <w:rsid w:val="00934F2C"/>
    <w:rsid w:val="0093512A"/>
    <w:rsid w:val="00935203"/>
    <w:rsid w:val="0093528A"/>
    <w:rsid w:val="009353B3"/>
    <w:rsid w:val="00935433"/>
    <w:rsid w:val="009358D5"/>
    <w:rsid w:val="0093664C"/>
    <w:rsid w:val="00936A1E"/>
    <w:rsid w:val="00936C24"/>
    <w:rsid w:val="00936ED8"/>
    <w:rsid w:val="00936FBA"/>
    <w:rsid w:val="009370DB"/>
    <w:rsid w:val="009370E1"/>
    <w:rsid w:val="009370FC"/>
    <w:rsid w:val="0093749B"/>
    <w:rsid w:val="009375B7"/>
    <w:rsid w:val="0093795A"/>
    <w:rsid w:val="00937C62"/>
    <w:rsid w:val="00937CC8"/>
    <w:rsid w:val="00940600"/>
    <w:rsid w:val="0094088A"/>
    <w:rsid w:val="009409C1"/>
    <w:rsid w:val="00940B80"/>
    <w:rsid w:val="00940BD8"/>
    <w:rsid w:val="00940DB8"/>
    <w:rsid w:val="00940E9D"/>
    <w:rsid w:val="00940F85"/>
    <w:rsid w:val="009410B6"/>
    <w:rsid w:val="00941155"/>
    <w:rsid w:val="00941278"/>
    <w:rsid w:val="0094133E"/>
    <w:rsid w:val="00941815"/>
    <w:rsid w:val="00941C32"/>
    <w:rsid w:val="00941E2D"/>
    <w:rsid w:val="00941F9F"/>
    <w:rsid w:val="009423D8"/>
    <w:rsid w:val="009425F9"/>
    <w:rsid w:val="009428A3"/>
    <w:rsid w:val="00942936"/>
    <w:rsid w:val="00942B8B"/>
    <w:rsid w:val="00942D67"/>
    <w:rsid w:val="00942DF6"/>
    <w:rsid w:val="00942FC0"/>
    <w:rsid w:val="0094336B"/>
    <w:rsid w:val="00943382"/>
    <w:rsid w:val="009435B6"/>
    <w:rsid w:val="009435E0"/>
    <w:rsid w:val="0094370C"/>
    <w:rsid w:val="0094373F"/>
    <w:rsid w:val="009438CC"/>
    <w:rsid w:val="00943B3E"/>
    <w:rsid w:val="00943F5B"/>
    <w:rsid w:val="009441C5"/>
    <w:rsid w:val="0094423E"/>
    <w:rsid w:val="00944430"/>
    <w:rsid w:val="0094481F"/>
    <w:rsid w:val="00944B6B"/>
    <w:rsid w:val="00944BCB"/>
    <w:rsid w:val="00944F41"/>
    <w:rsid w:val="00944F86"/>
    <w:rsid w:val="00945196"/>
    <w:rsid w:val="00945823"/>
    <w:rsid w:val="00945833"/>
    <w:rsid w:val="00945D36"/>
    <w:rsid w:val="00945FC0"/>
    <w:rsid w:val="0094602E"/>
    <w:rsid w:val="009463E0"/>
    <w:rsid w:val="009463E2"/>
    <w:rsid w:val="00946446"/>
    <w:rsid w:val="0094645F"/>
    <w:rsid w:val="009464C8"/>
    <w:rsid w:val="009465CB"/>
    <w:rsid w:val="0094662C"/>
    <w:rsid w:val="0094707D"/>
    <w:rsid w:val="00947763"/>
    <w:rsid w:val="009479F1"/>
    <w:rsid w:val="00950620"/>
    <w:rsid w:val="00950646"/>
    <w:rsid w:val="009509FD"/>
    <w:rsid w:val="00950CE7"/>
    <w:rsid w:val="00951109"/>
    <w:rsid w:val="0095115E"/>
    <w:rsid w:val="00951171"/>
    <w:rsid w:val="00951261"/>
    <w:rsid w:val="009517DA"/>
    <w:rsid w:val="00951AE4"/>
    <w:rsid w:val="00952477"/>
    <w:rsid w:val="009526ED"/>
    <w:rsid w:val="00952D77"/>
    <w:rsid w:val="00952D79"/>
    <w:rsid w:val="00952EA2"/>
    <w:rsid w:val="00952F91"/>
    <w:rsid w:val="00953349"/>
    <w:rsid w:val="0095344E"/>
    <w:rsid w:val="009534A3"/>
    <w:rsid w:val="00953B26"/>
    <w:rsid w:val="00953BC4"/>
    <w:rsid w:val="00954094"/>
    <w:rsid w:val="009546D1"/>
    <w:rsid w:val="00954784"/>
    <w:rsid w:val="00954A06"/>
    <w:rsid w:val="00954B9B"/>
    <w:rsid w:val="0095500C"/>
    <w:rsid w:val="00955120"/>
    <w:rsid w:val="00955312"/>
    <w:rsid w:val="0095560C"/>
    <w:rsid w:val="00955674"/>
    <w:rsid w:val="00955916"/>
    <w:rsid w:val="00955EEF"/>
    <w:rsid w:val="009564D6"/>
    <w:rsid w:val="0095674F"/>
    <w:rsid w:val="009567A2"/>
    <w:rsid w:val="00956846"/>
    <w:rsid w:val="0095697F"/>
    <w:rsid w:val="00956988"/>
    <w:rsid w:val="00956CDF"/>
    <w:rsid w:val="00956CE5"/>
    <w:rsid w:val="00956D70"/>
    <w:rsid w:val="00956F60"/>
    <w:rsid w:val="009572D6"/>
    <w:rsid w:val="009573D6"/>
    <w:rsid w:val="009579B2"/>
    <w:rsid w:val="00957E50"/>
    <w:rsid w:val="00960027"/>
    <w:rsid w:val="00960389"/>
    <w:rsid w:val="00960533"/>
    <w:rsid w:val="00960746"/>
    <w:rsid w:val="00960888"/>
    <w:rsid w:val="00960B4C"/>
    <w:rsid w:val="00960B90"/>
    <w:rsid w:val="00960C90"/>
    <w:rsid w:val="00960D92"/>
    <w:rsid w:val="00960E77"/>
    <w:rsid w:val="00960E9E"/>
    <w:rsid w:val="009610A1"/>
    <w:rsid w:val="00961311"/>
    <w:rsid w:val="0096144C"/>
    <w:rsid w:val="009615CA"/>
    <w:rsid w:val="00961651"/>
    <w:rsid w:val="0096177A"/>
    <w:rsid w:val="00961B6C"/>
    <w:rsid w:val="0096202C"/>
    <w:rsid w:val="0096213D"/>
    <w:rsid w:val="00962A3E"/>
    <w:rsid w:val="00962A99"/>
    <w:rsid w:val="00962D67"/>
    <w:rsid w:val="00962DD4"/>
    <w:rsid w:val="009631EE"/>
    <w:rsid w:val="0096334A"/>
    <w:rsid w:val="0096341A"/>
    <w:rsid w:val="00963AFF"/>
    <w:rsid w:val="00963B0B"/>
    <w:rsid w:val="00963FB8"/>
    <w:rsid w:val="009642B5"/>
    <w:rsid w:val="0096438D"/>
    <w:rsid w:val="00964425"/>
    <w:rsid w:val="0096455F"/>
    <w:rsid w:val="0096459F"/>
    <w:rsid w:val="00964997"/>
    <w:rsid w:val="00964A47"/>
    <w:rsid w:val="00964E62"/>
    <w:rsid w:val="00964EB9"/>
    <w:rsid w:val="00965033"/>
    <w:rsid w:val="009650E5"/>
    <w:rsid w:val="00965131"/>
    <w:rsid w:val="009656D8"/>
    <w:rsid w:val="00965B97"/>
    <w:rsid w:val="00965CC9"/>
    <w:rsid w:val="00965E56"/>
    <w:rsid w:val="00965F20"/>
    <w:rsid w:val="00966232"/>
    <w:rsid w:val="00966408"/>
    <w:rsid w:val="00966424"/>
    <w:rsid w:val="009664C7"/>
    <w:rsid w:val="009669ED"/>
    <w:rsid w:val="00966BE5"/>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F49"/>
    <w:rsid w:val="00970F83"/>
    <w:rsid w:val="00970FAB"/>
    <w:rsid w:val="00971D56"/>
    <w:rsid w:val="00971DB8"/>
    <w:rsid w:val="009721DF"/>
    <w:rsid w:val="009721E9"/>
    <w:rsid w:val="009727DA"/>
    <w:rsid w:val="00972DB4"/>
    <w:rsid w:val="00972F2A"/>
    <w:rsid w:val="009731C4"/>
    <w:rsid w:val="00973263"/>
    <w:rsid w:val="009732AB"/>
    <w:rsid w:val="009732E9"/>
    <w:rsid w:val="00973709"/>
    <w:rsid w:val="009739A5"/>
    <w:rsid w:val="009739F0"/>
    <w:rsid w:val="00973A33"/>
    <w:rsid w:val="00973B13"/>
    <w:rsid w:val="00973D47"/>
    <w:rsid w:val="00973DA7"/>
    <w:rsid w:val="00973DCD"/>
    <w:rsid w:val="009752DC"/>
    <w:rsid w:val="0097547C"/>
    <w:rsid w:val="0097551D"/>
    <w:rsid w:val="009757F1"/>
    <w:rsid w:val="00975E3E"/>
    <w:rsid w:val="00975F27"/>
    <w:rsid w:val="0097601F"/>
    <w:rsid w:val="00976463"/>
    <w:rsid w:val="009768DB"/>
    <w:rsid w:val="00976CA1"/>
    <w:rsid w:val="00976CBD"/>
    <w:rsid w:val="00977055"/>
    <w:rsid w:val="00977093"/>
    <w:rsid w:val="009773C4"/>
    <w:rsid w:val="00977493"/>
    <w:rsid w:val="009776FB"/>
    <w:rsid w:val="0097776D"/>
    <w:rsid w:val="0097792C"/>
    <w:rsid w:val="0097792D"/>
    <w:rsid w:val="00977AE3"/>
    <w:rsid w:val="00977D86"/>
    <w:rsid w:val="00977E2C"/>
    <w:rsid w:val="009802F9"/>
    <w:rsid w:val="009803EB"/>
    <w:rsid w:val="00980583"/>
    <w:rsid w:val="00980B11"/>
    <w:rsid w:val="00980BE7"/>
    <w:rsid w:val="00980CC6"/>
    <w:rsid w:val="00980CEE"/>
    <w:rsid w:val="00980FD5"/>
    <w:rsid w:val="009810B3"/>
    <w:rsid w:val="00981131"/>
    <w:rsid w:val="00981348"/>
    <w:rsid w:val="009813AD"/>
    <w:rsid w:val="009814BA"/>
    <w:rsid w:val="00981659"/>
    <w:rsid w:val="00981B3B"/>
    <w:rsid w:val="00981C83"/>
    <w:rsid w:val="00981DF3"/>
    <w:rsid w:val="0098205E"/>
    <w:rsid w:val="0098230C"/>
    <w:rsid w:val="0098263D"/>
    <w:rsid w:val="00982786"/>
    <w:rsid w:val="009828F6"/>
    <w:rsid w:val="00982AAE"/>
    <w:rsid w:val="00982B6A"/>
    <w:rsid w:val="00982BE2"/>
    <w:rsid w:val="00982C3A"/>
    <w:rsid w:val="009832C1"/>
    <w:rsid w:val="00983441"/>
    <w:rsid w:val="00983690"/>
    <w:rsid w:val="00984296"/>
    <w:rsid w:val="009843CC"/>
    <w:rsid w:val="009845A3"/>
    <w:rsid w:val="00984654"/>
    <w:rsid w:val="0098490B"/>
    <w:rsid w:val="00984C26"/>
    <w:rsid w:val="0098525B"/>
    <w:rsid w:val="00985336"/>
    <w:rsid w:val="00985717"/>
    <w:rsid w:val="00985770"/>
    <w:rsid w:val="009857D5"/>
    <w:rsid w:val="00985B00"/>
    <w:rsid w:val="00986206"/>
    <w:rsid w:val="0098645B"/>
    <w:rsid w:val="00986D96"/>
    <w:rsid w:val="009870F5"/>
    <w:rsid w:val="00987128"/>
    <w:rsid w:val="0098746C"/>
    <w:rsid w:val="0098761F"/>
    <w:rsid w:val="00987844"/>
    <w:rsid w:val="00987A86"/>
    <w:rsid w:val="00987C36"/>
    <w:rsid w:val="00987E12"/>
    <w:rsid w:val="00987ED4"/>
    <w:rsid w:val="0099042E"/>
    <w:rsid w:val="0099046B"/>
    <w:rsid w:val="009904FA"/>
    <w:rsid w:val="00990B0A"/>
    <w:rsid w:val="00990B78"/>
    <w:rsid w:val="00991036"/>
    <w:rsid w:val="009916D4"/>
    <w:rsid w:val="00991752"/>
    <w:rsid w:val="009917AB"/>
    <w:rsid w:val="00991B97"/>
    <w:rsid w:val="00991BD9"/>
    <w:rsid w:val="00991FD7"/>
    <w:rsid w:val="0099227A"/>
    <w:rsid w:val="00992378"/>
    <w:rsid w:val="00992617"/>
    <w:rsid w:val="00992AEB"/>
    <w:rsid w:val="00992D28"/>
    <w:rsid w:val="00992ECB"/>
    <w:rsid w:val="00992FBB"/>
    <w:rsid w:val="0099305B"/>
    <w:rsid w:val="00993174"/>
    <w:rsid w:val="0099342F"/>
    <w:rsid w:val="009939D8"/>
    <w:rsid w:val="00993A53"/>
    <w:rsid w:val="00993E62"/>
    <w:rsid w:val="0099411D"/>
    <w:rsid w:val="00994642"/>
    <w:rsid w:val="00994811"/>
    <w:rsid w:val="00994821"/>
    <w:rsid w:val="00994ED1"/>
    <w:rsid w:val="00995091"/>
    <w:rsid w:val="00995166"/>
    <w:rsid w:val="009954F8"/>
    <w:rsid w:val="009955DF"/>
    <w:rsid w:val="00995717"/>
    <w:rsid w:val="009957E2"/>
    <w:rsid w:val="00995DB8"/>
    <w:rsid w:val="00996051"/>
    <w:rsid w:val="009964C9"/>
    <w:rsid w:val="009966DC"/>
    <w:rsid w:val="009967CD"/>
    <w:rsid w:val="00996DB0"/>
    <w:rsid w:val="00997536"/>
    <w:rsid w:val="009977E3"/>
    <w:rsid w:val="00997957"/>
    <w:rsid w:val="009A00D6"/>
    <w:rsid w:val="009A0411"/>
    <w:rsid w:val="009A0427"/>
    <w:rsid w:val="009A0432"/>
    <w:rsid w:val="009A0445"/>
    <w:rsid w:val="009A051C"/>
    <w:rsid w:val="009A067B"/>
    <w:rsid w:val="009A0733"/>
    <w:rsid w:val="009A0878"/>
    <w:rsid w:val="009A0B29"/>
    <w:rsid w:val="009A0C63"/>
    <w:rsid w:val="009A0D2D"/>
    <w:rsid w:val="009A0EE6"/>
    <w:rsid w:val="009A10DB"/>
    <w:rsid w:val="009A110F"/>
    <w:rsid w:val="009A111C"/>
    <w:rsid w:val="009A1273"/>
    <w:rsid w:val="009A1566"/>
    <w:rsid w:val="009A1718"/>
    <w:rsid w:val="009A181B"/>
    <w:rsid w:val="009A1985"/>
    <w:rsid w:val="009A1AD1"/>
    <w:rsid w:val="009A1B9A"/>
    <w:rsid w:val="009A2158"/>
    <w:rsid w:val="009A27D6"/>
    <w:rsid w:val="009A2943"/>
    <w:rsid w:val="009A2D35"/>
    <w:rsid w:val="009A2D5D"/>
    <w:rsid w:val="009A2E5C"/>
    <w:rsid w:val="009A3192"/>
    <w:rsid w:val="009A38D8"/>
    <w:rsid w:val="009A39E3"/>
    <w:rsid w:val="009A3D5B"/>
    <w:rsid w:val="009A427C"/>
    <w:rsid w:val="009A4825"/>
    <w:rsid w:val="009A4A5E"/>
    <w:rsid w:val="009A4CCC"/>
    <w:rsid w:val="009A4F7F"/>
    <w:rsid w:val="009A519B"/>
    <w:rsid w:val="009A537C"/>
    <w:rsid w:val="009A5411"/>
    <w:rsid w:val="009A5735"/>
    <w:rsid w:val="009A5AE8"/>
    <w:rsid w:val="009A5AF9"/>
    <w:rsid w:val="009A5B2F"/>
    <w:rsid w:val="009A5F92"/>
    <w:rsid w:val="009A6278"/>
    <w:rsid w:val="009A6475"/>
    <w:rsid w:val="009A6690"/>
    <w:rsid w:val="009A69BA"/>
    <w:rsid w:val="009A6A03"/>
    <w:rsid w:val="009A6B8D"/>
    <w:rsid w:val="009A6DA9"/>
    <w:rsid w:val="009A7523"/>
    <w:rsid w:val="009A7752"/>
    <w:rsid w:val="009A7778"/>
    <w:rsid w:val="009A78ED"/>
    <w:rsid w:val="009A7A45"/>
    <w:rsid w:val="009A7B00"/>
    <w:rsid w:val="009B00AF"/>
    <w:rsid w:val="009B00B4"/>
    <w:rsid w:val="009B03AF"/>
    <w:rsid w:val="009B057C"/>
    <w:rsid w:val="009B05BE"/>
    <w:rsid w:val="009B070A"/>
    <w:rsid w:val="009B0731"/>
    <w:rsid w:val="009B0767"/>
    <w:rsid w:val="009B087E"/>
    <w:rsid w:val="009B0996"/>
    <w:rsid w:val="009B0B4D"/>
    <w:rsid w:val="009B0BFB"/>
    <w:rsid w:val="009B0C1C"/>
    <w:rsid w:val="009B0EA9"/>
    <w:rsid w:val="009B107E"/>
    <w:rsid w:val="009B148D"/>
    <w:rsid w:val="009B14DE"/>
    <w:rsid w:val="009B163B"/>
    <w:rsid w:val="009B16DD"/>
    <w:rsid w:val="009B1811"/>
    <w:rsid w:val="009B1942"/>
    <w:rsid w:val="009B19E3"/>
    <w:rsid w:val="009B1BF5"/>
    <w:rsid w:val="009B1D1E"/>
    <w:rsid w:val="009B1F99"/>
    <w:rsid w:val="009B20D0"/>
    <w:rsid w:val="009B21D5"/>
    <w:rsid w:val="009B244B"/>
    <w:rsid w:val="009B2875"/>
    <w:rsid w:val="009B2B5A"/>
    <w:rsid w:val="009B363E"/>
    <w:rsid w:val="009B3A51"/>
    <w:rsid w:val="009B3ABD"/>
    <w:rsid w:val="009B3AD9"/>
    <w:rsid w:val="009B3E5E"/>
    <w:rsid w:val="009B3F7A"/>
    <w:rsid w:val="009B44F9"/>
    <w:rsid w:val="009B454A"/>
    <w:rsid w:val="009B49F0"/>
    <w:rsid w:val="009B4AE5"/>
    <w:rsid w:val="009B4CB4"/>
    <w:rsid w:val="009B4F0C"/>
    <w:rsid w:val="009B51C7"/>
    <w:rsid w:val="009B5328"/>
    <w:rsid w:val="009B5413"/>
    <w:rsid w:val="009B5552"/>
    <w:rsid w:val="009B585D"/>
    <w:rsid w:val="009B5917"/>
    <w:rsid w:val="009B5922"/>
    <w:rsid w:val="009B59E3"/>
    <w:rsid w:val="009B5BAE"/>
    <w:rsid w:val="009B5E5C"/>
    <w:rsid w:val="009B6039"/>
    <w:rsid w:val="009B604D"/>
    <w:rsid w:val="009B6299"/>
    <w:rsid w:val="009B6360"/>
    <w:rsid w:val="009B638A"/>
    <w:rsid w:val="009B669F"/>
    <w:rsid w:val="009B676C"/>
    <w:rsid w:val="009B686B"/>
    <w:rsid w:val="009B6A65"/>
    <w:rsid w:val="009B6CD8"/>
    <w:rsid w:val="009B729D"/>
    <w:rsid w:val="009B74A9"/>
    <w:rsid w:val="009B7ADC"/>
    <w:rsid w:val="009C000B"/>
    <w:rsid w:val="009C0097"/>
    <w:rsid w:val="009C0383"/>
    <w:rsid w:val="009C04E1"/>
    <w:rsid w:val="009C06D4"/>
    <w:rsid w:val="009C0BD0"/>
    <w:rsid w:val="009C0BE1"/>
    <w:rsid w:val="009C0C35"/>
    <w:rsid w:val="009C1021"/>
    <w:rsid w:val="009C11C5"/>
    <w:rsid w:val="009C122D"/>
    <w:rsid w:val="009C1262"/>
    <w:rsid w:val="009C1475"/>
    <w:rsid w:val="009C1477"/>
    <w:rsid w:val="009C168A"/>
    <w:rsid w:val="009C17C1"/>
    <w:rsid w:val="009C18B0"/>
    <w:rsid w:val="009C1B7D"/>
    <w:rsid w:val="009C1FAD"/>
    <w:rsid w:val="009C2060"/>
    <w:rsid w:val="009C21E7"/>
    <w:rsid w:val="009C32C7"/>
    <w:rsid w:val="009C3499"/>
    <w:rsid w:val="009C36F0"/>
    <w:rsid w:val="009C3AD1"/>
    <w:rsid w:val="009C3B26"/>
    <w:rsid w:val="009C3B5D"/>
    <w:rsid w:val="009C3D02"/>
    <w:rsid w:val="009C42A6"/>
    <w:rsid w:val="009C440A"/>
    <w:rsid w:val="009C446A"/>
    <w:rsid w:val="009C458C"/>
    <w:rsid w:val="009C458E"/>
    <w:rsid w:val="009C4859"/>
    <w:rsid w:val="009C4A2B"/>
    <w:rsid w:val="009C4A36"/>
    <w:rsid w:val="009C4CF1"/>
    <w:rsid w:val="009C4D99"/>
    <w:rsid w:val="009C4F4D"/>
    <w:rsid w:val="009C519E"/>
    <w:rsid w:val="009C52CB"/>
    <w:rsid w:val="009C5329"/>
    <w:rsid w:val="009C5494"/>
    <w:rsid w:val="009C5587"/>
    <w:rsid w:val="009C5636"/>
    <w:rsid w:val="009C5821"/>
    <w:rsid w:val="009C5838"/>
    <w:rsid w:val="009C58B4"/>
    <w:rsid w:val="009C58EC"/>
    <w:rsid w:val="009C5B13"/>
    <w:rsid w:val="009C5ED9"/>
    <w:rsid w:val="009C5F02"/>
    <w:rsid w:val="009C63C7"/>
    <w:rsid w:val="009C6A3A"/>
    <w:rsid w:val="009C76FD"/>
    <w:rsid w:val="009C77BE"/>
    <w:rsid w:val="009C7A1C"/>
    <w:rsid w:val="009D0069"/>
    <w:rsid w:val="009D01BF"/>
    <w:rsid w:val="009D0230"/>
    <w:rsid w:val="009D06A6"/>
    <w:rsid w:val="009D084A"/>
    <w:rsid w:val="009D0A75"/>
    <w:rsid w:val="009D0F6A"/>
    <w:rsid w:val="009D111E"/>
    <w:rsid w:val="009D1198"/>
    <w:rsid w:val="009D171D"/>
    <w:rsid w:val="009D18FB"/>
    <w:rsid w:val="009D1A47"/>
    <w:rsid w:val="009D1CBB"/>
    <w:rsid w:val="009D2056"/>
    <w:rsid w:val="009D214A"/>
    <w:rsid w:val="009D2517"/>
    <w:rsid w:val="009D2576"/>
    <w:rsid w:val="009D26DF"/>
    <w:rsid w:val="009D2953"/>
    <w:rsid w:val="009D29F4"/>
    <w:rsid w:val="009D2D3A"/>
    <w:rsid w:val="009D2F1D"/>
    <w:rsid w:val="009D301C"/>
    <w:rsid w:val="009D31D8"/>
    <w:rsid w:val="009D3654"/>
    <w:rsid w:val="009D3766"/>
    <w:rsid w:val="009D377E"/>
    <w:rsid w:val="009D3EDE"/>
    <w:rsid w:val="009D3EF2"/>
    <w:rsid w:val="009D443A"/>
    <w:rsid w:val="009D48DA"/>
    <w:rsid w:val="009D4C13"/>
    <w:rsid w:val="009D4F5A"/>
    <w:rsid w:val="009D5334"/>
    <w:rsid w:val="009D5359"/>
    <w:rsid w:val="009D5B5E"/>
    <w:rsid w:val="009D5E27"/>
    <w:rsid w:val="009D6083"/>
    <w:rsid w:val="009D6381"/>
    <w:rsid w:val="009D6387"/>
    <w:rsid w:val="009D662E"/>
    <w:rsid w:val="009D66E2"/>
    <w:rsid w:val="009D6B4A"/>
    <w:rsid w:val="009D6BB1"/>
    <w:rsid w:val="009D6E37"/>
    <w:rsid w:val="009D7045"/>
    <w:rsid w:val="009D7185"/>
    <w:rsid w:val="009D75B0"/>
    <w:rsid w:val="009D75B8"/>
    <w:rsid w:val="009D7991"/>
    <w:rsid w:val="009D7A5B"/>
    <w:rsid w:val="009D7BBB"/>
    <w:rsid w:val="009D7D14"/>
    <w:rsid w:val="009E011F"/>
    <w:rsid w:val="009E05BF"/>
    <w:rsid w:val="009E06F0"/>
    <w:rsid w:val="009E075F"/>
    <w:rsid w:val="009E09AD"/>
    <w:rsid w:val="009E0B79"/>
    <w:rsid w:val="009E0BE8"/>
    <w:rsid w:val="009E1120"/>
    <w:rsid w:val="009E1397"/>
    <w:rsid w:val="009E139B"/>
    <w:rsid w:val="009E1484"/>
    <w:rsid w:val="009E14A9"/>
    <w:rsid w:val="009E16A0"/>
    <w:rsid w:val="009E17A7"/>
    <w:rsid w:val="009E1CD4"/>
    <w:rsid w:val="009E222A"/>
    <w:rsid w:val="009E2269"/>
    <w:rsid w:val="009E229C"/>
    <w:rsid w:val="009E29CF"/>
    <w:rsid w:val="009E2A57"/>
    <w:rsid w:val="009E2A8C"/>
    <w:rsid w:val="009E2B48"/>
    <w:rsid w:val="009E2CAE"/>
    <w:rsid w:val="009E371D"/>
    <w:rsid w:val="009E3807"/>
    <w:rsid w:val="009E389B"/>
    <w:rsid w:val="009E3A6C"/>
    <w:rsid w:val="009E3ACC"/>
    <w:rsid w:val="009E403B"/>
    <w:rsid w:val="009E42E0"/>
    <w:rsid w:val="009E447D"/>
    <w:rsid w:val="009E455B"/>
    <w:rsid w:val="009E49C9"/>
    <w:rsid w:val="009E4B17"/>
    <w:rsid w:val="009E4B3D"/>
    <w:rsid w:val="009E4F2E"/>
    <w:rsid w:val="009E4F9C"/>
    <w:rsid w:val="009E5057"/>
    <w:rsid w:val="009E5579"/>
    <w:rsid w:val="009E5920"/>
    <w:rsid w:val="009E5AC6"/>
    <w:rsid w:val="009E5B6D"/>
    <w:rsid w:val="009E5CBA"/>
    <w:rsid w:val="009E6178"/>
    <w:rsid w:val="009E64E6"/>
    <w:rsid w:val="009E66EC"/>
    <w:rsid w:val="009E6951"/>
    <w:rsid w:val="009E6D81"/>
    <w:rsid w:val="009E6DA5"/>
    <w:rsid w:val="009E6DD4"/>
    <w:rsid w:val="009E6FAF"/>
    <w:rsid w:val="009E6FFF"/>
    <w:rsid w:val="009E7271"/>
    <w:rsid w:val="009E755E"/>
    <w:rsid w:val="009E75C1"/>
    <w:rsid w:val="009E774F"/>
    <w:rsid w:val="009E775E"/>
    <w:rsid w:val="009E77D2"/>
    <w:rsid w:val="009E7B83"/>
    <w:rsid w:val="009E7B86"/>
    <w:rsid w:val="009E7DC3"/>
    <w:rsid w:val="009F004C"/>
    <w:rsid w:val="009F0060"/>
    <w:rsid w:val="009F0232"/>
    <w:rsid w:val="009F0510"/>
    <w:rsid w:val="009F0961"/>
    <w:rsid w:val="009F0A8B"/>
    <w:rsid w:val="009F0C04"/>
    <w:rsid w:val="009F0DE4"/>
    <w:rsid w:val="009F0EC6"/>
    <w:rsid w:val="009F0FF5"/>
    <w:rsid w:val="009F13EE"/>
    <w:rsid w:val="009F15B7"/>
    <w:rsid w:val="009F15B9"/>
    <w:rsid w:val="009F1A8A"/>
    <w:rsid w:val="009F1B05"/>
    <w:rsid w:val="009F2209"/>
    <w:rsid w:val="009F2287"/>
    <w:rsid w:val="009F26B9"/>
    <w:rsid w:val="009F287E"/>
    <w:rsid w:val="009F2EF3"/>
    <w:rsid w:val="009F2F97"/>
    <w:rsid w:val="009F302E"/>
    <w:rsid w:val="009F31EA"/>
    <w:rsid w:val="009F34AF"/>
    <w:rsid w:val="009F361B"/>
    <w:rsid w:val="009F36C9"/>
    <w:rsid w:val="009F370E"/>
    <w:rsid w:val="009F3C07"/>
    <w:rsid w:val="009F3E58"/>
    <w:rsid w:val="009F3FBC"/>
    <w:rsid w:val="009F4102"/>
    <w:rsid w:val="009F442E"/>
    <w:rsid w:val="009F45DB"/>
    <w:rsid w:val="009F4B2A"/>
    <w:rsid w:val="009F4DC8"/>
    <w:rsid w:val="009F4F04"/>
    <w:rsid w:val="009F4FEF"/>
    <w:rsid w:val="009F50F6"/>
    <w:rsid w:val="009F53F1"/>
    <w:rsid w:val="009F56A4"/>
    <w:rsid w:val="009F5768"/>
    <w:rsid w:val="009F5A56"/>
    <w:rsid w:val="009F5B33"/>
    <w:rsid w:val="009F5E41"/>
    <w:rsid w:val="009F603D"/>
    <w:rsid w:val="009F65D6"/>
    <w:rsid w:val="009F65F4"/>
    <w:rsid w:val="009F6961"/>
    <w:rsid w:val="009F6A56"/>
    <w:rsid w:val="009F6CC6"/>
    <w:rsid w:val="009F6D26"/>
    <w:rsid w:val="009F743F"/>
    <w:rsid w:val="009F77AA"/>
    <w:rsid w:val="009F78B0"/>
    <w:rsid w:val="009F792B"/>
    <w:rsid w:val="009F7C7D"/>
    <w:rsid w:val="009F7F30"/>
    <w:rsid w:val="009F7F4C"/>
    <w:rsid w:val="00A009FA"/>
    <w:rsid w:val="00A00CE6"/>
    <w:rsid w:val="00A0101A"/>
    <w:rsid w:val="00A01552"/>
    <w:rsid w:val="00A01658"/>
    <w:rsid w:val="00A0170C"/>
    <w:rsid w:val="00A01A77"/>
    <w:rsid w:val="00A01B18"/>
    <w:rsid w:val="00A01E03"/>
    <w:rsid w:val="00A0258E"/>
    <w:rsid w:val="00A02814"/>
    <w:rsid w:val="00A028C1"/>
    <w:rsid w:val="00A02BC8"/>
    <w:rsid w:val="00A02DDC"/>
    <w:rsid w:val="00A032A3"/>
    <w:rsid w:val="00A03370"/>
    <w:rsid w:val="00A038D7"/>
    <w:rsid w:val="00A03C7B"/>
    <w:rsid w:val="00A03CA9"/>
    <w:rsid w:val="00A03CE4"/>
    <w:rsid w:val="00A03D5F"/>
    <w:rsid w:val="00A03F3A"/>
    <w:rsid w:val="00A0401C"/>
    <w:rsid w:val="00A0437C"/>
    <w:rsid w:val="00A04B74"/>
    <w:rsid w:val="00A05567"/>
    <w:rsid w:val="00A055BA"/>
    <w:rsid w:val="00A05A25"/>
    <w:rsid w:val="00A05DFB"/>
    <w:rsid w:val="00A05FD2"/>
    <w:rsid w:val="00A06245"/>
    <w:rsid w:val="00A06460"/>
    <w:rsid w:val="00A06464"/>
    <w:rsid w:val="00A070DA"/>
    <w:rsid w:val="00A0718E"/>
    <w:rsid w:val="00A07218"/>
    <w:rsid w:val="00A07725"/>
    <w:rsid w:val="00A0778F"/>
    <w:rsid w:val="00A0790E"/>
    <w:rsid w:val="00A0792A"/>
    <w:rsid w:val="00A07A5B"/>
    <w:rsid w:val="00A07ABC"/>
    <w:rsid w:val="00A07AC9"/>
    <w:rsid w:val="00A07EFC"/>
    <w:rsid w:val="00A07F48"/>
    <w:rsid w:val="00A10082"/>
    <w:rsid w:val="00A101FF"/>
    <w:rsid w:val="00A10340"/>
    <w:rsid w:val="00A1041C"/>
    <w:rsid w:val="00A108B8"/>
    <w:rsid w:val="00A10E9B"/>
    <w:rsid w:val="00A11008"/>
    <w:rsid w:val="00A1120F"/>
    <w:rsid w:val="00A1131E"/>
    <w:rsid w:val="00A11466"/>
    <w:rsid w:val="00A11870"/>
    <w:rsid w:val="00A11C75"/>
    <w:rsid w:val="00A11DF0"/>
    <w:rsid w:val="00A11EB6"/>
    <w:rsid w:val="00A121A6"/>
    <w:rsid w:val="00A122F5"/>
    <w:rsid w:val="00A12539"/>
    <w:rsid w:val="00A1267A"/>
    <w:rsid w:val="00A12719"/>
    <w:rsid w:val="00A12C0B"/>
    <w:rsid w:val="00A12D53"/>
    <w:rsid w:val="00A12DCD"/>
    <w:rsid w:val="00A12EAC"/>
    <w:rsid w:val="00A1319A"/>
    <w:rsid w:val="00A13D33"/>
    <w:rsid w:val="00A13D6A"/>
    <w:rsid w:val="00A13E05"/>
    <w:rsid w:val="00A13E48"/>
    <w:rsid w:val="00A140AE"/>
    <w:rsid w:val="00A14524"/>
    <w:rsid w:val="00A14792"/>
    <w:rsid w:val="00A14C09"/>
    <w:rsid w:val="00A14F74"/>
    <w:rsid w:val="00A14FDD"/>
    <w:rsid w:val="00A15032"/>
    <w:rsid w:val="00A150D7"/>
    <w:rsid w:val="00A1527C"/>
    <w:rsid w:val="00A15410"/>
    <w:rsid w:val="00A156B8"/>
    <w:rsid w:val="00A1572A"/>
    <w:rsid w:val="00A15910"/>
    <w:rsid w:val="00A15D92"/>
    <w:rsid w:val="00A15EE5"/>
    <w:rsid w:val="00A16A19"/>
    <w:rsid w:val="00A16F01"/>
    <w:rsid w:val="00A173D2"/>
    <w:rsid w:val="00A1744A"/>
    <w:rsid w:val="00A177AA"/>
    <w:rsid w:val="00A17A17"/>
    <w:rsid w:val="00A17BC5"/>
    <w:rsid w:val="00A17CA2"/>
    <w:rsid w:val="00A208F9"/>
    <w:rsid w:val="00A20BC8"/>
    <w:rsid w:val="00A214A4"/>
    <w:rsid w:val="00A216C4"/>
    <w:rsid w:val="00A21B88"/>
    <w:rsid w:val="00A21E1B"/>
    <w:rsid w:val="00A21E3D"/>
    <w:rsid w:val="00A21EF6"/>
    <w:rsid w:val="00A22286"/>
    <w:rsid w:val="00A22490"/>
    <w:rsid w:val="00A22667"/>
    <w:rsid w:val="00A226BC"/>
    <w:rsid w:val="00A22CBF"/>
    <w:rsid w:val="00A230F0"/>
    <w:rsid w:val="00A2311D"/>
    <w:rsid w:val="00A23221"/>
    <w:rsid w:val="00A23367"/>
    <w:rsid w:val="00A2359B"/>
    <w:rsid w:val="00A2373B"/>
    <w:rsid w:val="00A237D2"/>
    <w:rsid w:val="00A2389A"/>
    <w:rsid w:val="00A23BAC"/>
    <w:rsid w:val="00A23BAD"/>
    <w:rsid w:val="00A23C24"/>
    <w:rsid w:val="00A23D48"/>
    <w:rsid w:val="00A23D69"/>
    <w:rsid w:val="00A2400F"/>
    <w:rsid w:val="00A2435B"/>
    <w:rsid w:val="00A245B1"/>
    <w:rsid w:val="00A247A6"/>
    <w:rsid w:val="00A24902"/>
    <w:rsid w:val="00A249CC"/>
    <w:rsid w:val="00A24B6D"/>
    <w:rsid w:val="00A24E07"/>
    <w:rsid w:val="00A2536C"/>
    <w:rsid w:val="00A2545B"/>
    <w:rsid w:val="00A25522"/>
    <w:rsid w:val="00A25577"/>
    <w:rsid w:val="00A2568D"/>
    <w:rsid w:val="00A25E2C"/>
    <w:rsid w:val="00A25E43"/>
    <w:rsid w:val="00A25E9D"/>
    <w:rsid w:val="00A26006"/>
    <w:rsid w:val="00A26160"/>
    <w:rsid w:val="00A2626F"/>
    <w:rsid w:val="00A26468"/>
    <w:rsid w:val="00A2677B"/>
    <w:rsid w:val="00A26789"/>
    <w:rsid w:val="00A26A6B"/>
    <w:rsid w:val="00A26C8F"/>
    <w:rsid w:val="00A26FEC"/>
    <w:rsid w:val="00A270ED"/>
    <w:rsid w:val="00A272EF"/>
    <w:rsid w:val="00A27858"/>
    <w:rsid w:val="00A279D1"/>
    <w:rsid w:val="00A27BCA"/>
    <w:rsid w:val="00A27DA8"/>
    <w:rsid w:val="00A308A4"/>
    <w:rsid w:val="00A30DF3"/>
    <w:rsid w:val="00A30E7A"/>
    <w:rsid w:val="00A30E8A"/>
    <w:rsid w:val="00A31025"/>
    <w:rsid w:val="00A31376"/>
    <w:rsid w:val="00A31759"/>
    <w:rsid w:val="00A31810"/>
    <w:rsid w:val="00A31C27"/>
    <w:rsid w:val="00A31D58"/>
    <w:rsid w:val="00A31DC9"/>
    <w:rsid w:val="00A31E22"/>
    <w:rsid w:val="00A31F4B"/>
    <w:rsid w:val="00A321D6"/>
    <w:rsid w:val="00A323F7"/>
    <w:rsid w:val="00A3240C"/>
    <w:rsid w:val="00A325C5"/>
    <w:rsid w:val="00A32625"/>
    <w:rsid w:val="00A327FD"/>
    <w:rsid w:val="00A32B43"/>
    <w:rsid w:val="00A32B70"/>
    <w:rsid w:val="00A32B8F"/>
    <w:rsid w:val="00A32DF0"/>
    <w:rsid w:val="00A3311F"/>
    <w:rsid w:val="00A33166"/>
    <w:rsid w:val="00A335F7"/>
    <w:rsid w:val="00A338D5"/>
    <w:rsid w:val="00A339EA"/>
    <w:rsid w:val="00A33AF7"/>
    <w:rsid w:val="00A33D88"/>
    <w:rsid w:val="00A33E1A"/>
    <w:rsid w:val="00A34010"/>
    <w:rsid w:val="00A34517"/>
    <w:rsid w:val="00A3462B"/>
    <w:rsid w:val="00A348FF"/>
    <w:rsid w:val="00A34BBD"/>
    <w:rsid w:val="00A34D25"/>
    <w:rsid w:val="00A34DE7"/>
    <w:rsid w:val="00A34EFF"/>
    <w:rsid w:val="00A35520"/>
    <w:rsid w:val="00A35737"/>
    <w:rsid w:val="00A35845"/>
    <w:rsid w:val="00A35E95"/>
    <w:rsid w:val="00A3675E"/>
    <w:rsid w:val="00A3679A"/>
    <w:rsid w:val="00A36D18"/>
    <w:rsid w:val="00A36DE9"/>
    <w:rsid w:val="00A36EF2"/>
    <w:rsid w:val="00A37207"/>
    <w:rsid w:val="00A3743E"/>
    <w:rsid w:val="00A37D3F"/>
    <w:rsid w:val="00A40047"/>
    <w:rsid w:val="00A40244"/>
    <w:rsid w:val="00A402B3"/>
    <w:rsid w:val="00A404FA"/>
    <w:rsid w:val="00A4058D"/>
    <w:rsid w:val="00A405E0"/>
    <w:rsid w:val="00A406D8"/>
    <w:rsid w:val="00A40707"/>
    <w:rsid w:val="00A409DB"/>
    <w:rsid w:val="00A40C5B"/>
    <w:rsid w:val="00A40F96"/>
    <w:rsid w:val="00A411E8"/>
    <w:rsid w:val="00A413D5"/>
    <w:rsid w:val="00A4140A"/>
    <w:rsid w:val="00A4155F"/>
    <w:rsid w:val="00A415B4"/>
    <w:rsid w:val="00A4161C"/>
    <w:rsid w:val="00A41994"/>
    <w:rsid w:val="00A41E10"/>
    <w:rsid w:val="00A41EFC"/>
    <w:rsid w:val="00A42122"/>
    <w:rsid w:val="00A424A9"/>
    <w:rsid w:val="00A42C52"/>
    <w:rsid w:val="00A42C87"/>
    <w:rsid w:val="00A42D26"/>
    <w:rsid w:val="00A430AA"/>
    <w:rsid w:val="00A43212"/>
    <w:rsid w:val="00A43261"/>
    <w:rsid w:val="00A432EA"/>
    <w:rsid w:val="00A43558"/>
    <w:rsid w:val="00A43645"/>
    <w:rsid w:val="00A438DD"/>
    <w:rsid w:val="00A43A8F"/>
    <w:rsid w:val="00A43B30"/>
    <w:rsid w:val="00A43E7F"/>
    <w:rsid w:val="00A43EF4"/>
    <w:rsid w:val="00A44039"/>
    <w:rsid w:val="00A4410D"/>
    <w:rsid w:val="00A44126"/>
    <w:rsid w:val="00A4489A"/>
    <w:rsid w:val="00A44993"/>
    <w:rsid w:val="00A44BA8"/>
    <w:rsid w:val="00A44C15"/>
    <w:rsid w:val="00A44C52"/>
    <w:rsid w:val="00A44E46"/>
    <w:rsid w:val="00A4504E"/>
    <w:rsid w:val="00A45146"/>
    <w:rsid w:val="00A451DF"/>
    <w:rsid w:val="00A4530B"/>
    <w:rsid w:val="00A45738"/>
    <w:rsid w:val="00A45D21"/>
    <w:rsid w:val="00A46020"/>
    <w:rsid w:val="00A466FB"/>
    <w:rsid w:val="00A46765"/>
    <w:rsid w:val="00A46AD9"/>
    <w:rsid w:val="00A47321"/>
    <w:rsid w:val="00A47418"/>
    <w:rsid w:val="00A47672"/>
    <w:rsid w:val="00A4777A"/>
    <w:rsid w:val="00A47AA4"/>
    <w:rsid w:val="00A47C4F"/>
    <w:rsid w:val="00A47C78"/>
    <w:rsid w:val="00A47D6E"/>
    <w:rsid w:val="00A47FFA"/>
    <w:rsid w:val="00A503B7"/>
    <w:rsid w:val="00A506D9"/>
    <w:rsid w:val="00A50A7F"/>
    <w:rsid w:val="00A50E1B"/>
    <w:rsid w:val="00A510DB"/>
    <w:rsid w:val="00A513EC"/>
    <w:rsid w:val="00A51464"/>
    <w:rsid w:val="00A51707"/>
    <w:rsid w:val="00A517A9"/>
    <w:rsid w:val="00A5185B"/>
    <w:rsid w:val="00A518B4"/>
    <w:rsid w:val="00A518EA"/>
    <w:rsid w:val="00A519A6"/>
    <w:rsid w:val="00A51B05"/>
    <w:rsid w:val="00A51E60"/>
    <w:rsid w:val="00A52111"/>
    <w:rsid w:val="00A52244"/>
    <w:rsid w:val="00A523FD"/>
    <w:rsid w:val="00A524D1"/>
    <w:rsid w:val="00A526ED"/>
    <w:rsid w:val="00A52AB8"/>
    <w:rsid w:val="00A52B17"/>
    <w:rsid w:val="00A52D81"/>
    <w:rsid w:val="00A52F98"/>
    <w:rsid w:val="00A53209"/>
    <w:rsid w:val="00A5321C"/>
    <w:rsid w:val="00A5347B"/>
    <w:rsid w:val="00A53A90"/>
    <w:rsid w:val="00A53AC9"/>
    <w:rsid w:val="00A5416D"/>
    <w:rsid w:val="00A5475E"/>
    <w:rsid w:val="00A54857"/>
    <w:rsid w:val="00A549C9"/>
    <w:rsid w:val="00A54AA9"/>
    <w:rsid w:val="00A54B97"/>
    <w:rsid w:val="00A54E47"/>
    <w:rsid w:val="00A54E7B"/>
    <w:rsid w:val="00A54EC3"/>
    <w:rsid w:val="00A552D0"/>
    <w:rsid w:val="00A5553E"/>
    <w:rsid w:val="00A55842"/>
    <w:rsid w:val="00A55AC6"/>
    <w:rsid w:val="00A55CC4"/>
    <w:rsid w:val="00A55DBA"/>
    <w:rsid w:val="00A561A4"/>
    <w:rsid w:val="00A5663E"/>
    <w:rsid w:val="00A56894"/>
    <w:rsid w:val="00A569ED"/>
    <w:rsid w:val="00A56E9B"/>
    <w:rsid w:val="00A5700B"/>
    <w:rsid w:val="00A570CC"/>
    <w:rsid w:val="00A570E1"/>
    <w:rsid w:val="00A5739C"/>
    <w:rsid w:val="00A575B4"/>
    <w:rsid w:val="00A5790A"/>
    <w:rsid w:val="00A57973"/>
    <w:rsid w:val="00A57B1C"/>
    <w:rsid w:val="00A57B9F"/>
    <w:rsid w:val="00A57F81"/>
    <w:rsid w:val="00A57F8F"/>
    <w:rsid w:val="00A57FF7"/>
    <w:rsid w:val="00A6006C"/>
    <w:rsid w:val="00A603F3"/>
    <w:rsid w:val="00A60957"/>
    <w:rsid w:val="00A60B19"/>
    <w:rsid w:val="00A60B6E"/>
    <w:rsid w:val="00A60DB1"/>
    <w:rsid w:val="00A61792"/>
    <w:rsid w:val="00A61B02"/>
    <w:rsid w:val="00A61D16"/>
    <w:rsid w:val="00A61FF2"/>
    <w:rsid w:val="00A622AB"/>
    <w:rsid w:val="00A62353"/>
    <w:rsid w:val="00A624B8"/>
    <w:rsid w:val="00A62A3E"/>
    <w:rsid w:val="00A62AD8"/>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999"/>
    <w:rsid w:val="00A64B26"/>
    <w:rsid w:val="00A64B57"/>
    <w:rsid w:val="00A64D2B"/>
    <w:rsid w:val="00A6506B"/>
    <w:rsid w:val="00A6531C"/>
    <w:rsid w:val="00A656C9"/>
    <w:rsid w:val="00A65720"/>
    <w:rsid w:val="00A658CE"/>
    <w:rsid w:val="00A65968"/>
    <w:rsid w:val="00A6608B"/>
    <w:rsid w:val="00A663C6"/>
    <w:rsid w:val="00A66F69"/>
    <w:rsid w:val="00A671C5"/>
    <w:rsid w:val="00A67CED"/>
    <w:rsid w:val="00A67EF1"/>
    <w:rsid w:val="00A67F2F"/>
    <w:rsid w:val="00A700DA"/>
    <w:rsid w:val="00A702E7"/>
    <w:rsid w:val="00A70683"/>
    <w:rsid w:val="00A7096D"/>
    <w:rsid w:val="00A71007"/>
    <w:rsid w:val="00A710C3"/>
    <w:rsid w:val="00A7195C"/>
    <w:rsid w:val="00A71AEC"/>
    <w:rsid w:val="00A71B5D"/>
    <w:rsid w:val="00A7207E"/>
    <w:rsid w:val="00A72AA2"/>
    <w:rsid w:val="00A72F0D"/>
    <w:rsid w:val="00A72FBC"/>
    <w:rsid w:val="00A72FF2"/>
    <w:rsid w:val="00A7315C"/>
    <w:rsid w:val="00A7316B"/>
    <w:rsid w:val="00A731AD"/>
    <w:rsid w:val="00A731E2"/>
    <w:rsid w:val="00A735BD"/>
    <w:rsid w:val="00A73838"/>
    <w:rsid w:val="00A738B1"/>
    <w:rsid w:val="00A73952"/>
    <w:rsid w:val="00A739B3"/>
    <w:rsid w:val="00A73B16"/>
    <w:rsid w:val="00A73CC6"/>
    <w:rsid w:val="00A74362"/>
    <w:rsid w:val="00A743EF"/>
    <w:rsid w:val="00A74A48"/>
    <w:rsid w:val="00A74D6D"/>
    <w:rsid w:val="00A74E05"/>
    <w:rsid w:val="00A75295"/>
    <w:rsid w:val="00A75431"/>
    <w:rsid w:val="00A754DE"/>
    <w:rsid w:val="00A756D1"/>
    <w:rsid w:val="00A758AA"/>
    <w:rsid w:val="00A758EB"/>
    <w:rsid w:val="00A75B25"/>
    <w:rsid w:val="00A75E1B"/>
    <w:rsid w:val="00A761C3"/>
    <w:rsid w:val="00A76387"/>
    <w:rsid w:val="00A76633"/>
    <w:rsid w:val="00A76649"/>
    <w:rsid w:val="00A76B00"/>
    <w:rsid w:val="00A76D3F"/>
    <w:rsid w:val="00A76DA0"/>
    <w:rsid w:val="00A771C0"/>
    <w:rsid w:val="00A77222"/>
    <w:rsid w:val="00A77264"/>
    <w:rsid w:val="00A779A5"/>
    <w:rsid w:val="00A77C14"/>
    <w:rsid w:val="00A77E21"/>
    <w:rsid w:val="00A77F24"/>
    <w:rsid w:val="00A800B7"/>
    <w:rsid w:val="00A806F3"/>
    <w:rsid w:val="00A80787"/>
    <w:rsid w:val="00A80A32"/>
    <w:rsid w:val="00A80DB4"/>
    <w:rsid w:val="00A80EDC"/>
    <w:rsid w:val="00A80F2B"/>
    <w:rsid w:val="00A810B0"/>
    <w:rsid w:val="00A81641"/>
    <w:rsid w:val="00A816EF"/>
    <w:rsid w:val="00A81868"/>
    <w:rsid w:val="00A8197E"/>
    <w:rsid w:val="00A81A2C"/>
    <w:rsid w:val="00A81A4D"/>
    <w:rsid w:val="00A81A84"/>
    <w:rsid w:val="00A81DA6"/>
    <w:rsid w:val="00A81E9E"/>
    <w:rsid w:val="00A81EEF"/>
    <w:rsid w:val="00A81FBB"/>
    <w:rsid w:val="00A824EE"/>
    <w:rsid w:val="00A826C3"/>
    <w:rsid w:val="00A82AA3"/>
    <w:rsid w:val="00A82AA7"/>
    <w:rsid w:val="00A82AFB"/>
    <w:rsid w:val="00A82D9D"/>
    <w:rsid w:val="00A82F7D"/>
    <w:rsid w:val="00A83174"/>
    <w:rsid w:val="00A83435"/>
    <w:rsid w:val="00A83806"/>
    <w:rsid w:val="00A83831"/>
    <w:rsid w:val="00A840AD"/>
    <w:rsid w:val="00A84453"/>
    <w:rsid w:val="00A8459F"/>
    <w:rsid w:val="00A8488E"/>
    <w:rsid w:val="00A84D54"/>
    <w:rsid w:val="00A84D91"/>
    <w:rsid w:val="00A84EC0"/>
    <w:rsid w:val="00A84F86"/>
    <w:rsid w:val="00A859D5"/>
    <w:rsid w:val="00A85C11"/>
    <w:rsid w:val="00A85CE6"/>
    <w:rsid w:val="00A86132"/>
    <w:rsid w:val="00A8614D"/>
    <w:rsid w:val="00A863DE"/>
    <w:rsid w:val="00A8651D"/>
    <w:rsid w:val="00A87416"/>
    <w:rsid w:val="00A8749A"/>
    <w:rsid w:val="00A87536"/>
    <w:rsid w:val="00A877AD"/>
    <w:rsid w:val="00A87B07"/>
    <w:rsid w:val="00A87E8F"/>
    <w:rsid w:val="00A87EC3"/>
    <w:rsid w:val="00A9062C"/>
    <w:rsid w:val="00A90ADD"/>
    <w:rsid w:val="00A90B3F"/>
    <w:rsid w:val="00A90C3C"/>
    <w:rsid w:val="00A90D12"/>
    <w:rsid w:val="00A90FEB"/>
    <w:rsid w:val="00A91083"/>
    <w:rsid w:val="00A91196"/>
    <w:rsid w:val="00A91555"/>
    <w:rsid w:val="00A91941"/>
    <w:rsid w:val="00A91A55"/>
    <w:rsid w:val="00A91A73"/>
    <w:rsid w:val="00A91AE2"/>
    <w:rsid w:val="00A92016"/>
    <w:rsid w:val="00A9217C"/>
    <w:rsid w:val="00A924C4"/>
    <w:rsid w:val="00A924E4"/>
    <w:rsid w:val="00A92650"/>
    <w:rsid w:val="00A92762"/>
    <w:rsid w:val="00A928BE"/>
    <w:rsid w:val="00A92AB8"/>
    <w:rsid w:val="00A92B9B"/>
    <w:rsid w:val="00A92E9C"/>
    <w:rsid w:val="00A92EB1"/>
    <w:rsid w:val="00A930CF"/>
    <w:rsid w:val="00A9318D"/>
    <w:rsid w:val="00A933CA"/>
    <w:rsid w:val="00A93446"/>
    <w:rsid w:val="00A9345C"/>
    <w:rsid w:val="00A9355C"/>
    <w:rsid w:val="00A93592"/>
    <w:rsid w:val="00A93A13"/>
    <w:rsid w:val="00A93B95"/>
    <w:rsid w:val="00A93C7D"/>
    <w:rsid w:val="00A93D11"/>
    <w:rsid w:val="00A93D16"/>
    <w:rsid w:val="00A93D49"/>
    <w:rsid w:val="00A9415D"/>
    <w:rsid w:val="00A944A2"/>
    <w:rsid w:val="00A94911"/>
    <w:rsid w:val="00A94D2D"/>
    <w:rsid w:val="00A95113"/>
    <w:rsid w:val="00A951A4"/>
    <w:rsid w:val="00A952FA"/>
    <w:rsid w:val="00A953BA"/>
    <w:rsid w:val="00A95B0E"/>
    <w:rsid w:val="00A95C5C"/>
    <w:rsid w:val="00A95FA8"/>
    <w:rsid w:val="00A96016"/>
    <w:rsid w:val="00A9611D"/>
    <w:rsid w:val="00A961C5"/>
    <w:rsid w:val="00A964C3"/>
    <w:rsid w:val="00A96694"/>
    <w:rsid w:val="00A9682B"/>
    <w:rsid w:val="00A96B1B"/>
    <w:rsid w:val="00A96D87"/>
    <w:rsid w:val="00A96E55"/>
    <w:rsid w:val="00A97759"/>
    <w:rsid w:val="00A977E9"/>
    <w:rsid w:val="00A9788D"/>
    <w:rsid w:val="00A978F1"/>
    <w:rsid w:val="00A97A34"/>
    <w:rsid w:val="00A97AD8"/>
    <w:rsid w:val="00AA0254"/>
    <w:rsid w:val="00AA02D0"/>
    <w:rsid w:val="00AA0384"/>
    <w:rsid w:val="00AA061F"/>
    <w:rsid w:val="00AA0E4F"/>
    <w:rsid w:val="00AA16A2"/>
    <w:rsid w:val="00AA1785"/>
    <w:rsid w:val="00AA19D0"/>
    <w:rsid w:val="00AA19DC"/>
    <w:rsid w:val="00AA1A51"/>
    <w:rsid w:val="00AA1BA3"/>
    <w:rsid w:val="00AA1E74"/>
    <w:rsid w:val="00AA20C5"/>
    <w:rsid w:val="00AA20D6"/>
    <w:rsid w:val="00AA227B"/>
    <w:rsid w:val="00AA238E"/>
    <w:rsid w:val="00AA25B8"/>
    <w:rsid w:val="00AA283E"/>
    <w:rsid w:val="00AA2A8F"/>
    <w:rsid w:val="00AA2C11"/>
    <w:rsid w:val="00AA30DC"/>
    <w:rsid w:val="00AA347A"/>
    <w:rsid w:val="00AA3698"/>
    <w:rsid w:val="00AA3790"/>
    <w:rsid w:val="00AA38F8"/>
    <w:rsid w:val="00AA3FBA"/>
    <w:rsid w:val="00AA4188"/>
    <w:rsid w:val="00AA47C8"/>
    <w:rsid w:val="00AA4960"/>
    <w:rsid w:val="00AA4D19"/>
    <w:rsid w:val="00AA4FC9"/>
    <w:rsid w:val="00AA52CC"/>
    <w:rsid w:val="00AA5380"/>
    <w:rsid w:val="00AA54B6"/>
    <w:rsid w:val="00AA550E"/>
    <w:rsid w:val="00AA5709"/>
    <w:rsid w:val="00AA571B"/>
    <w:rsid w:val="00AA58C1"/>
    <w:rsid w:val="00AA5A54"/>
    <w:rsid w:val="00AA5C1F"/>
    <w:rsid w:val="00AA6164"/>
    <w:rsid w:val="00AA6190"/>
    <w:rsid w:val="00AA673E"/>
    <w:rsid w:val="00AA6941"/>
    <w:rsid w:val="00AA6A11"/>
    <w:rsid w:val="00AA710F"/>
    <w:rsid w:val="00AA7147"/>
    <w:rsid w:val="00AA7383"/>
    <w:rsid w:val="00AA748D"/>
    <w:rsid w:val="00AA74E6"/>
    <w:rsid w:val="00AA77FB"/>
    <w:rsid w:val="00AA7890"/>
    <w:rsid w:val="00AA7C4F"/>
    <w:rsid w:val="00AA7CA8"/>
    <w:rsid w:val="00AA7EFA"/>
    <w:rsid w:val="00AA7F72"/>
    <w:rsid w:val="00AB0311"/>
    <w:rsid w:val="00AB077E"/>
    <w:rsid w:val="00AB0842"/>
    <w:rsid w:val="00AB0D05"/>
    <w:rsid w:val="00AB0E42"/>
    <w:rsid w:val="00AB0FCC"/>
    <w:rsid w:val="00AB13EB"/>
    <w:rsid w:val="00AB140D"/>
    <w:rsid w:val="00AB185C"/>
    <w:rsid w:val="00AB1CBF"/>
    <w:rsid w:val="00AB1D61"/>
    <w:rsid w:val="00AB2036"/>
    <w:rsid w:val="00AB21A2"/>
    <w:rsid w:val="00AB2229"/>
    <w:rsid w:val="00AB23CA"/>
    <w:rsid w:val="00AB2869"/>
    <w:rsid w:val="00AB28F6"/>
    <w:rsid w:val="00AB29CB"/>
    <w:rsid w:val="00AB2BAB"/>
    <w:rsid w:val="00AB2D00"/>
    <w:rsid w:val="00AB2F5E"/>
    <w:rsid w:val="00AB30D5"/>
    <w:rsid w:val="00AB3186"/>
    <w:rsid w:val="00AB391E"/>
    <w:rsid w:val="00AB3A34"/>
    <w:rsid w:val="00AB3C0D"/>
    <w:rsid w:val="00AB3FA9"/>
    <w:rsid w:val="00AB4250"/>
    <w:rsid w:val="00AB4308"/>
    <w:rsid w:val="00AB4423"/>
    <w:rsid w:val="00AB4623"/>
    <w:rsid w:val="00AB485D"/>
    <w:rsid w:val="00AB4865"/>
    <w:rsid w:val="00AB48E6"/>
    <w:rsid w:val="00AB4C44"/>
    <w:rsid w:val="00AB4EBB"/>
    <w:rsid w:val="00AB57FB"/>
    <w:rsid w:val="00AB58DE"/>
    <w:rsid w:val="00AB5F48"/>
    <w:rsid w:val="00AB60CB"/>
    <w:rsid w:val="00AB6383"/>
    <w:rsid w:val="00AB63E6"/>
    <w:rsid w:val="00AB65AF"/>
    <w:rsid w:val="00AB692A"/>
    <w:rsid w:val="00AB741C"/>
    <w:rsid w:val="00AB7888"/>
    <w:rsid w:val="00AB7B33"/>
    <w:rsid w:val="00AC0119"/>
    <w:rsid w:val="00AC03C8"/>
    <w:rsid w:val="00AC0750"/>
    <w:rsid w:val="00AC0D12"/>
    <w:rsid w:val="00AC0D3A"/>
    <w:rsid w:val="00AC0D72"/>
    <w:rsid w:val="00AC12A4"/>
    <w:rsid w:val="00AC13DB"/>
    <w:rsid w:val="00AC1600"/>
    <w:rsid w:val="00AC16A1"/>
    <w:rsid w:val="00AC19F3"/>
    <w:rsid w:val="00AC1B5D"/>
    <w:rsid w:val="00AC1B78"/>
    <w:rsid w:val="00AC1B99"/>
    <w:rsid w:val="00AC1F92"/>
    <w:rsid w:val="00AC21F6"/>
    <w:rsid w:val="00AC2229"/>
    <w:rsid w:val="00AC238C"/>
    <w:rsid w:val="00AC24E2"/>
    <w:rsid w:val="00AC25CE"/>
    <w:rsid w:val="00AC261A"/>
    <w:rsid w:val="00AC2B18"/>
    <w:rsid w:val="00AC332D"/>
    <w:rsid w:val="00AC3A16"/>
    <w:rsid w:val="00AC3C57"/>
    <w:rsid w:val="00AC3C6A"/>
    <w:rsid w:val="00AC3C96"/>
    <w:rsid w:val="00AC3D3D"/>
    <w:rsid w:val="00AC469C"/>
    <w:rsid w:val="00AC46AC"/>
    <w:rsid w:val="00AC4843"/>
    <w:rsid w:val="00AC4A59"/>
    <w:rsid w:val="00AC4D20"/>
    <w:rsid w:val="00AC4EC7"/>
    <w:rsid w:val="00AC53C8"/>
    <w:rsid w:val="00AC5410"/>
    <w:rsid w:val="00AC5535"/>
    <w:rsid w:val="00AC5DCF"/>
    <w:rsid w:val="00AC5DE1"/>
    <w:rsid w:val="00AC6094"/>
    <w:rsid w:val="00AC6239"/>
    <w:rsid w:val="00AC62E4"/>
    <w:rsid w:val="00AC664B"/>
    <w:rsid w:val="00AC6650"/>
    <w:rsid w:val="00AC66AB"/>
    <w:rsid w:val="00AC6D33"/>
    <w:rsid w:val="00AC6EEA"/>
    <w:rsid w:val="00AC7093"/>
    <w:rsid w:val="00AC74CC"/>
    <w:rsid w:val="00AC75B0"/>
    <w:rsid w:val="00AC7820"/>
    <w:rsid w:val="00AC7AD7"/>
    <w:rsid w:val="00AC7B3F"/>
    <w:rsid w:val="00AC7BE9"/>
    <w:rsid w:val="00AD009D"/>
    <w:rsid w:val="00AD013A"/>
    <w:rsid w:val="00AD02BF"/>
    <w:rsid w:val="00AD04E0"/>
    <w:rsid w:val="00AD0546"/>
    <w:rsid w:val="00AD0587"/>
    <w:rsid w:val="00AD0822"/>
    <w:rsid w:val="00AD086F"/>
    <w:rsid w:val="00AD096E"/>
    <w:rsid w:val="00AD0BA4"/>
    <w:rsid w:val="00AD1109"/>
    <w:rsid w:val="00AD1681"/>
    <w:rsid w:val="00AD1BD1"/>
    <w:rsid w:val="00AD1C1E"/>
    <w:rsid w:val="00AD1E17"/>
    <w:rsid w:val="00AD1F2C"/>
    <w:rsid w:val="00AD1FC9"/>
    <w:rsid w:val="00AD2055"/>
    <w:rsid w:val="00AD2163"/>
    <w:rsid w:val="00AD28C5"/>
    <w:rsid w:val="00AD29CF"/>
    <w:rsid w:val="00AD2B53"/>
    <w:rsid w:val="00AD2C91"/>
    <w:rsid w:val="00AD300B"/>
    <w:rsid w:val="00AD30EA"/>
    <w:rsid w:val="00AD31D5"/>
    <w:rsid w:val="00AD338D"/>
    <w:rsid w:val="00AD34B5"/>
    <w:rsid w:val="00AD34D2"/>
    <w:rsid w:val="00AD35C4"/>
    <w:rsid w:val="00AD38E4"/>
    <w:rsid w:val="00AD3929"/>
    <w:rsid w:val="00AD3B9F"/>
    <w:rsid w:val="00AD4162"/>
    <w:rsid w:val="00AD45E3"/>
    <w:rsid w:val="00AD48CC"/>
    <w:rsid w:val="00AD4A35"/>
    <w:rsid w:val="00AD545D"/>
    <w:rsid w:val="00AD5870"/>
    <w:rsid w:val="00AD5948"/>
    <w:rsid w:val="00AD5A35"/>
    <w:rsid w:val="00AD6099"/>
    <w:rsid w:val="00AD62EB"/>
    <w:rsid w:val="00AD6323"/>
    <w:rsid w:val="00AD63A7"/>
    <w:rsid w:val="00AD64C1"/>
    <w:rsid w:val="00AD6B96"/>
    <w:rsid w:val="00AD6D78"/>
    <w:rsid w:val="00AD6FC2"/>
    <w:rsid w:val="00AD7007"/>
    <w:rsid w:val="00AD733A"/>
    <w:rsid w:val="00AD741B"/>
    <w:rsid w:val="00AD747B"/>
    <w:rsid w:val="00AD754F"/>
    <w:rsid w:val="00AD78B0"/>
    <w:rsid w:val="00AD7925"/>
    <w:rsid w:val="00AE0025"/>
    <w:rsid w:val="00AE0042"/>
    <w:rsid w:val="00AE00A4"/>
    <w:rsid w:val="00AE01FC"/>
    <w:rsid w:val="00AE0274"/>
    <w:rsid w:val="00AE057E"/>
    <w:rsid w:val="00AE098B"/>
    <w:rsid w:val="00AE0D4B"/>
    <w:rsid w:val="00AE0DEE"/>
    <w:rsid w:val="00AE0E74"/>
    <w:rsid w:val="00AE0FEF"/>
    <w:rsid w:val="00AE1403"/>
    <w:rsid w:val="00AE148B"/>
    <w:rsid w:val="00AE1A65"/>
    <w:rsid w:val="00AE1C73"/>
    <w:rsid w:val="00AE21B4"/>
    <w:rsid w:val="00AE2217"/>
    <w:rsid w:val="00AE246C"/>
    <w:rsid w:val="00AE2780"/>
    <w:rsid w:val="00AE28ED"/>
    <w:rsid w:val="00AE297D"/>
    <w:rsid w:val="00AE2C44"/>
    <w:rsid w:val="00AE2C45"/>
    <w:rsid w:val="00AE3204"/>
    <w:rsid w:val="00AE3444"/>
    <w:rsid w:val="00AE39EA"/>
    <w:rsid w:val="00AE3AC0"/>
    <w:rsid w:val="00AE3EE7"/>
    <w:rsid w:val="00AE4342"/>
    <w:rsid w:val="00AE4421"/>
    <w:rsid w:val="00AE4510"/>
    <w:rsid w:val="00AE465E"/>
    <w:rsid w:val="00AE473F"/>
    <w:rsid w:val="00AE4DA0"/>
    <w:rsid w:val="00AE4F2A"/>
    <w:rsid w:val="00AE5320"/>
    <w:rsid w:val="00AE53E7"/>
    <w:rsid w:val="00AE543D"/>
    <w:rsid w:val="00AE54A0"/>
    <w:rsid w:val="00AE5669"/>
    <w:rsid w:val="00AE56A1"/>
    <w:rsid w:val="00AE586B"/>
    <w:rsid w:val="00AE5920"/>
    <w:rsid w:val="00AE5CC7"/>
    <w:rsid w:val="00AE5D42"/>
    <w:rsid w:val="00AE665C"/>
    <w:rsid w:val="00AE665D"/>
    <w:rsid w:val="00AE6806"/>
    <w:rsid w:val="00AE6994"/>
    <w:rsid w:val="00AE73E6"/>
    <w:rsid w:val="00AE7BA7"/>
    <w:rsid w:val="00AF0419"/>
    <w:rsid w:val="00AF042E"/>
    <w:rsid w:val="00AF0675"/>
    <w:rsid w:val="00AF072E"/>
    <w:rsid w:val="00AF0A3C"/>
    <w:rsid w:val="00AF11CA"/>
    <w:rsid w:val="00AF139B"/>
    <w:rsid w:val="00AF1561"/>
    <w:rsid w:val="00AF15B8"/>
    <w:rsid w:val="00AF1635"/>
    <w:rsid w:val="00AF16D1"/>
    <w:rsid w:val="00AF1A4B"/>
    <w:rsid w:val="00AF2046"/>
    <w:rsid w:val="00AF22CE"/>
    <w:rsid w:val="00AF25F7"/>
    <w:rsid w:val="00AF2A4B"/>
    <w:rsid w:val="00AF2F8F"/>
    <w:rsid w:val="00AF33F6"/>
    <w:rsid w:val="00AF3984"/>
    <w:rsid w:val="00AF4010"/>
    <w:rsid w:val="00AF405D"/>
    <w:rsid w:val="00AF4273"/>
    <w:rsid w:val="00AF4320"/>
    <w:rsid w:val="00AF45B4"/>
    <w:rsid w:val="00AF4761"/>
    <w:rsid w:val="00AF4D35"/>
    <w:rsid w:val="00AF50DB"/>
    <w:rsid w:val="00AF5331"/>
    <w:rsid w:val="00AF56F5"/>
    <w:rsid w:val="00AF57D9"/>
    <w:rsid w:val="00AF587A"/>
    <w:rsid w:val="00AF58FB"/>
    <w:rsid w:val="00AF5A2F"/>
    <w:rsid w:val="00AF5F2A"/>
    <w:rsid w:val="00AF601E"/>
    <w:rsid w:val="00AF60B1"/>
    <w:rsid w:val="00AF623E"/>
    <w:rsid w:val="00AF629D"/>
    <w:rsid w:val="00AF62F1"/>
    <w:rsid w:val="00AF66E3"/>
    <w:rsid w:val="00AF717A"/>
    <w:rsid w:val="00AF764A"/>
    <w:rsid w:val="00AF76DC"/>
    <w:rsid w:val="00AF7720"/>
    <w:rsid w:val="00AF7D85"/>
    <w:rsid w:val="00AF7FF8"/>
    <w:rsid w:val="00B006E8"/>
    <w:rsid w:val="00B00A29"/>
    <w:rsid w:val="00B00DCB"/>
    <w:rsid w:val="00B00F88"/>
    <w:rsid w:val="00B0100C"/>
    <w:rsid w:val="00B011A3"/>
    <w:rsid w:val="00B013EE"/>
    <w:rsid w:val="00B01619"/>
    <w:rsid w:val="00B017B4"/>
    <w:rsid w:val="00B02104"/>
    <w:rsid w:val="00B02139"/>
    <w:rsid w:val="00B022FC"/>
    <w:rsid w:val="00B023D0"/>
    <w:rsid w:val="00B024E8"/>
    <w:rsid w:val="00B02645"/>
    <w:rsid w:val="00B0289D"/>
    <w:rsid w:val="00B029EF"/>
    <w:rsid w:val="00B02AD0"/>
    <w:rsid w:val="00B02B67"/>
    <w:rsid w:val="00B02B6D"/>
    <w:rsid w:val="00B031A7"/>
    <w:rsid w:val="00B032BF"/>
    <w:rsid w:val="00B03510"/>
    <w:rsid w:val="00B03960"/>
    <w:rsid w:val="00B039A6"/>
    <w:rsid w:val="00B03C33"/>
    <w:rsid w:val="00B0446E"/>
    <w:rsid w:val="00B0453C"/>
    <w:rsid w:val="00B04559"/>
    <w:rsid w:val="00B045C2"/>
    <w:rsid w:val="00B046C6"/>
    <w:rsid w:val="00B04A19"/>
    <w:rsid w:val="00B05023"/>
    <w:rsid w:val="00B05130"/>
    <w:rsid w:val="00B051C6"/>
    <w:rsid w:val="00B05219"/>
    <w:rsid w:val="00B05442"/>
    <w:rsid w:val="00B0544B"/>
    <w:rsid w:val="00B05556"/>
    <w:rsid w:val="00B05CF0"/>
    <w:rsid w:val="00B05EB5"/>
    <w:rsid w:val="00B06667"/>
    <w:rsid w:val="00B0666B"/>
    <w:rsid w:val="00B06673"/>
    <w:rsid w:val="00B069FC"/>
    <w:rsid w:val="00B06A0D"/>
    <w:rsid w:val="00B06DD2"/>
    <w:rsid w:val="00B06DF4"/>
    <w:rsid w:val="00B06DFC"/>
    <w:rsid w:val="00B06EF0"/>
    <w:rsid w:val="00B071D8"/>
    <w:rsid w:val="00B07356"/>
    <w:rsid w:val="00B075D8"/>
    <w:rsid w:val="00B0778C"/>
    <w:rsid w:val="00B07A80"/>
    <w:rsid w:val="00B07D0B"/>
    <w:rsid w:val="00B07FCF"/>
    <w:rsid w:val="00B1016C"/>
    <w:rsid w:val="00B10338"/>
    <w:rsid w:val="00B103A7"/>
    <w:rsid w:val="00B107AF"/>
    <w:rsid w:val="00B10B4B"/>
    <w:rsid w:val="00B113DD"/>
    <w:rsid w:val="00B12315"/>
    <w:rsid w:val="00B1252E"/>
    <w:rsid w:val="00B1254F"/>
    <w:rsid w:val="00B125B4"/>
    <w:rsid w:val="00B12904"/>
    <w:rsid w:val="00B12D3F"/>
    <w:rsid w:val="00B13215"/>
    <w:rsid w:val="00B13376"/>
    <w:rsid w:val="00B13380"/>
    <w:rsid w:val="00B13E5E"/>
    <w:rsid w:val="00B1429E"/>
    <w:rsid w:val="00B1431C"/>
    <w:rsid w:val="00B145BA"/>
    <w:rsid w:val="00B14A08"/>
    <w:rsid w:val="00B14BAD"/>
    <w:rsid w:val="00B14BE5"/>
    <w:rsid w:val="00B14C1A"/>
    <w:rsid w:val="00B14D2B"/>
    <w:rsid w:val="00B15097"/>
    <w:rsid w:val="00B1521D"/>
    <w:rsid w:val="00B1552C"/>
    <w:rsid w:val="00B15672"/>
    <w:rsid w:val="00B15822"/>
    <w:rsid w:val="00B15C22"/>
    <w:rsid w:val="00B16299"/>
    <w:rsid w:val="00B165AC"/>
    <w:rsid w:val="00B168FB"/>
    <w:rsid w:val="00B16970"/>
    <w:rsid w:val="00B16AF4"/>
    <w:rsid w:val="00B172FE"/>
    <w:rsid w:val="00B17612"/>
    <w:rsid w:val="00B1777E"/>
    <w:rsid w:val="00B1782F"/>
    <w:rsid w:val="00B17D65"/>
    <w:rsid w:val="00B2048C"/>
    <w:rsid w:val="00B2058A"/>
    <w:rsid w:val="00B205DB"/>
    <w:rsid w:val="00B20665"/>
    <w:rsid w:val="00B208AE"/>
    <w:rsid w:val="00B20B59"/>
    <w:rsid w:val="00B20DD7"/>
    <w:rsid w:val="00B216DD"/>
    <w:rsid w:val="00B21B1E"/>
    <w:rsid w:val="00B21C2E"/>
    <w:rsid w:val="00B21FD6"/>
    <w:rsid w:val="00B22128"/>
    <w:rsid w:val="00B221B6"/>
    <w:rsid w:val="00B22550"/>
    <w:rsid w:val="00B225DA"/>
    <w:rsid w:val="00B225EA"/>
    <w:rsid w:val="00B22619"/>
    <w:rsid w:val="00B226F4"/>
    <w:rsid w:val="00B22748"/>
    <w:rsid w:val="00B22E11"/>
    <w:rsid w:val="00B234F1"/>
    <w:rsid w:val="00B2391B"/>
    <w:rsid w:val="00B23A16"/>
    <w:rsid w:val="00B23B1A"/>
    <w:rsid w:val="00B23B6E"/>
    <w:rsid w:val="00B241CF"/>
    <w:rsid w:val="00B24356"/>
    <w:rsid w:val="00B244C7"/>
    <w:rsid w:val="00B244E6"/>
    <w:rsid w:val="00B24724"/>
    <w:rsid w:val="00B247AB"/>
    <w:rsid w:val="00B24B25"/>
    <w:rsid w:val="00B24F10"/>
    <w:rsid w:val="00B25037"/>
    <w:rsid w:val="00B250BE"/>
    <w:rsid w:val="00B25134"/>
    <w:rsid w:val="00B252CD"/>
    <w:rsid w:val="00B2539D"/>
    <w:rsid w:val="00B254AC"/>
    <w:rsid w:val="00B254AE"/>
    <w:rsid w:val="00B25660"/>
    <w:rsid w:val="00B25AB0"/>
    <w:rsid w:val="00B25EA2"/>
    <w:rsid w:val="00B25FB7"/>
    <w:rsid w:val="00B26183"/>
    <w:rsid w:val="00B262DC"/>
    <w:rsid w:val="00B26437"/>
    <w:rsid w:val="00B267D1"/>
    <w:rsid w:val="00B267D9"/>
    <w:rsid w:val="00B267DB"/>
    <w:rsid w:val="00B2698E"/>
    <w:rsid w:val="00B26E47"/>
    <w:rsid w:val="00B272E1"/>
    <w:rsid w:val="00B274A8"/>
    <w:rsid w:val="00B27546"/>
    <w:rsid w:val="00B27732"/>
    <w:rsid w:val="00B27A02"/>
    <w:rsid w:val="00B27AB9"/>
    <w:rsid w:val="00B27ACF"/>
    <w:rsid w:val="00B27C76"/>
    <w:rsid w:val="00B27FFC"/>
    <w:rsid w:val="00B30084"/>
    <w:rsid w:val="00B30288"/>
    <w:rsid w:val="00B30499"/>
    <w:rsid w:val="00B304E7"/>
    <w:rsid w:val="00B3069B"/>
    <w:rsid w:val="00B30825"/>
    <w:rsid w:val="00B30971"/>
    <w:rsid w:val="00B30A3F"/>
    <w:rsid w:val="00B30AF2"/>
    <w:rsid w:val="00B30C39"/>
    <w:rsid w:val="00B30C99"/>
    <w:rsid w:val="00B3124B"/>
    <w:rsid w:val="00B313C2"/>
    <w:rsid w:val="00B3144C"/>
    <w:rsid w:val="00B31563"/>
    <w:rsid w:val="00B31572"/>
    <w:rsid w:val="00B3183C"/>
    <w:rsid w:val="00B31A1E"/>
    <w:rsid w:val="00B31D3E"/>
    <w:rsid w:val="00B31DDE"/>
    <w:rsid w:val="00B32367"/>
    <w:rsid w:val="00B32805"/>
    <w:rsid w:val="00B3287A"/>
    <w:rsid w:val="00B32AB8"/>
    <w:rsid w:val="00B32BE7"/>
    <w:rsid w:val="00B3306A"/>
    <w:rsid w:val="00B330D2"/>
    <w:rsid w:val="00B3373B"/>
    <w:rsid w:val="00B33783"/>
    <w:rsid w:val="00B33903"/>
    <w:rsid w:val="00B3393D"/>
    <w:rsid w:val="00B33A51"/>
    <w:rsid w:val="00B34015"/>
    <w:rsid w:val="00B3409D"/>
    <w:rsid w:val="00B3430C"/>
    <w:rsid w:val="00B34464"/>
    <w:rsid w:val="00B346CB"/>
    <w:rsid w:val="00B34B0B"/>
    <w:rsid w:val="00B34B3E"/>
    <w:rsid w:val="00B34FE0"/>
    <w:rsid w:val="00B35000"/>
    <w:rsid w:val="00B3506A"/>
    <w:rsid w:val="00B35135"/>
    <w:rsid w:val="00B35590"/>
    <w:rsid w:val="00B35A9B"/>
    <w:rsid w:val="00B35D32"/>
    <w:rsid w:val="00B36669"/>
    <w:rsid w:val="00B366BB"/>
    <w:rsid w:val="00B36D5F"/>
    <w:rsid w:val="00B3705D"/>
    <w:rsid w:val="00B373CA"/>
    <w:rsid w:val="00B37580"/>
    <w:rsid w:val="00B403B1"/>
    <w:rsid w:val="00B407D3"/>
    <w:rsid w:val="00B40F77"/>
    <w:rsid w:val="00B412C0"/>
    <w:rsid w:val="00B412CE"/>
    <w:rsid w:val="00B4131F"/>
    <w:rsid w:val="00B41376"/>
    <w:rsid w:val="00B415C5"/>
    <w:rsid w:val="00B41CDD"/>
    <w:rsid w:val="00B42929"/>
    <w:rsid w:val="00B42A21"/>
    <w:rsid w:val="00B42ABC"/>
    <w:rsid w:val="00B42B74"/>
    <w:rsid w:val="00B4303F"/>
    <w:rsid w:val="00B43318"/>
    <w:rsid w:val="00B43396"/>
    <w:rsid w:val="00B433BF"/>
    <w:rsid w:val="00B435ED"/>
    <w:rsid w:val="00B43ACB"/>
    <w:rsid w:val="00B43EFA"/>
    <w:rsid w:val="00B43F2B"/>
    <w:rsid w:val="00B44090"/>
    <w:rsid w:val="00B44503"/>
    <w:rsid w:val="00B446C4"/>
    <w:rsid w:val="00B446F0"/>
    <w:rsid w:val="00B44897"/>
    <w:rsid w:val="00B44990"/>
    <w:rsid w:val="00B44C96"/>
    <w:rsid w:val="00B45024"/>
    <w:rsid w:val="00B452BB"/>
    <w:rsid w:val="00B45308"/>
    <w:rsid w:val="00B45446"/>
    <w:rsid w:val="00B455A6"/>
    <w:rsid w:val="00B456A7"/>
    <w:rsid w:val="00B45852"/>
    <w:rsid w:val="00B459B1"/>
    <w:rsid w:val="00B45A11"/>
    <w:rsid w:val="00B45B41"/>
    <w:rsid w:val="00B45FF6"/>
    <w:rsid w:val="00B46279"/>
    <w:rsid w:val="00B46534"/>
    <w:rsid w:val="00B46634"/>
    <w:rsid w:val="00B46732"/>
    <w:rsid w:val="00B46BC3"/>
    <w:rsid w:val="00B46CA2"/>
    <w:rsid w:val="00B46EE0"/>
    <w:rsid w:val="00B47009"/>
    <w:rsid w:val="00B47394"/>
    <w:rsid w:val="00B474FA"/>
    <w:rsid w:val="00B4765A"/>
    <w:rsid w:val="00B477AC"/>
    <w:rsid w:val="00B47903"/>
    <w:rsid w:val="00B47915"/>
    <w:rsid w:val="00B47967"/>
    <w:rsid w:val="00B479E9"/>
    <w:rsid w:val="00B47ABF"/>
    <w:rsid w:val="00B500B4"/>
    <w:rsid w:val="00B50178"/>
    <w:rsid w:val="00B5049F"/>
    <w:rsid w:val="00B5056A"/>
    <w:rsid w:val="00B507CB"/>
    <w:rsid w:val="00B50DA6"/>
    <w:rsid w:val="00B51186"/>
    <w:rsid w:val="00B511B9"/>
    <w:rsid w:val="00B51242"/>
    <w:rsid w:val="00B516B8"/>
    <w:rsid w:val="00B5171E"/>
    <w:rsid w:val="00B517D6"/>
    <w:rsid w:val="00B517F2"/>
    <w:rsid w:val="00B5194F"/>
    <w:rsid w:val="00B51C31"/>
    <w:rsid w:val="00B52190"/>
    <w:rsid w:val="00B5225A"/>
    <w:rsid w:val="00B526CD"/>
    <w:rsid w:val="00B52864"/>
    <w:rsid w:val="00B5288F"/>
    <w:rsid w:val="00B52AB2"/>
    <w:rsid w:val="00B52CFB"/>
    <w:rsid w:val="00B539D3"/>
    <w:rsid w:val="00B53B06"/>
    <w:rsid w:val="00B53B29"/>
    <w:rsid w:val="00B53D45"/>
    <w:rsid w:val="00B54307"/>
    <w:rsid w:val="00B54617"/>
    <w:rsid w:val="00B548BE"/>
    <w:rsid w:val="00B54BD8"/>
    <w:rsid w:val="00B54CCD"/>
    <w:rsid w:val="00B54ED3"/>
    <w:rsid w:val="00B54FF8"/>
    <w:rsid w:val="00B559AB"/>
    <w:rsid w:val="00B55CE0"/>
    <w:rsid w:val="00B55E70"/>
    <w:rsid w:val="00B55FDC"/>
    <w:rsid w:val="00B56105"/>
    <w:rsid w:val="00B5619E"/>
    <w:rsid w:val="00B5626C"/>
    <w:rsid w:val="00B563A7"/>
    <w:rsid w:val="00B56404"/>
    <w:rsid w:val="00B566D9"/>
    <w:rsid w:val="00B56860"/>
    <w:rsid w:val="00B56B56"/>
    <w:rsid w:val="00B56E36"/>
    <w:rsid w:val="00B56F85"/>
    <w:rsid w:val="00B5717B"/>
    <w:rsid w:val="00B57477"/>
    <w:rsid w:val="00B574C7"/>
    <w:rsid w:val="00B57DCA"/>
    <w:rsid w:val="00B57E3C"/>
    <w:rsid w:val="00B60008"/>
    <w:rsid w:val="00B6039D"/>
    <w:rsid w:val="00B60C43"/>
    <w:rsid w:val="00B60E34"/>
    <w:rsid w:val="00B61129"/>
    <w:rsid w:val="00B61147"/>
    <w:rsid w:val="00B6132F"/>
    <w:rsid w:val="00B616B1"/>
    <w:rsid w:val="00B61864"/>
    <w:rsid w:val="00B61DE8"/>
    <w:rsid w:val="00B62298"/>
    <w:rsid w:val="00B624E5"/>
    <w:rsid w:val="00B62808"/>
    <w:rsid w:val="00B629BB"/>
    <w:rsid w:val="00B62BE2"/>
    <w:rsid w:val="00B63069"/>
    <w:rsid w:val="00B631D4"/>
    <w:rsid w:val="00B6323B"/>
    <w:rsid w:val="00B63285"/>
    <w:rsid w:val="00B632AA"/>
    <w:rsid w:val="00B639B9"/>
    <w:rsid w:val="00B63A4E"/>
    <w:rsid w:val="00B63AE0"/>
    <w:rsid w:val="00B63BBD"/>
    <w:rsid w:val="00B63DB5"/>
    <w:rsid w:val="00B641B1"/>
    <w:rsid w:val="00B641F9"/>
    <w:rsid w:val="00B649E3"/>
    <w:rsid w:val="00B64DA2"/>
    <w:rsid w:val="00B65084"/>
    <w:rsid w:val="00B652DF"/>
    <w:rsid w:val="00B65939"/>
    <w:rsid w:val="00B65A61"/>
    <w:rsid w:val="00B65AFB"/>
    <w:rsid w:val="00B65B7E"/>
    <w:rsid w:val="00B65C44"/>
    <w:rsid w:val="00B65E98"/>
    <w:rsid w:val="00B65EDA"/>
    <w:rsid w:val="00B660DE"/>
    <w:rsid w:val="00B66225"/>
    <w:rsid w:val="00B6636A"/>
    <w:rsid w:val="00B6641D"/>
    <w:rsid w:val="00B667E9"/>
    <w:rsid w:val="00B66954"/>
    <w:rsid w:val="00B66AFE"/>
    <w:rsid w:val="00B66C42"/>
    <w:rsid w:val="00B66F3B"/>
    <w:rsid w:val="00B67285"/>
    <w:rsid w:val="00B67293"/>
    <w:rsid w:val="00B67429"/>
    <w:rsid w:val="00B67566"/>
    <w:rsid w:val="00B67755"/>
    <w:rsid w:val="00B67C08"/>
    <w:rsid w:val="00B67CD3"/>
    <w:rsid w:val="00B700D1"/>
    <w:rsid w:val="00B7015F"/>
    <w:rsid w:val="00B705A0"/>
    <w:rsid w:val="00B705F7"/>
    <w:rsid w:val="00B70610"/>
    <w:rsid w:val="00B707B6"/>
    <w:rsid w:val="00B70C0E"/>
    <w:rsid w:val="00B70C23"/>
    <w:rsid w:val="00B70C6F"/>
    <w:rsid w:val="00B70E24"/>
    <w:rsid w:val="00B7122F"/>
    <w:rsid w:val="00B71447"/>
    <w:rsid w:val="00B719B9"/>
    <w:rsid w:val="00B71A41"/>
    <w:rsid w:val="00B71C98"/>
    <w:rsid w:val="00B71D92"/>
    <w:rsid w:val="00B71F9D"/>
    <w:rsid w:val="00B72202"/>
    <w:rsid w:val="00B72461"/>
    <w:rsid w:val="00B727BC"/>
    <w:rsid w:val="00B72B33"/>
    <w:rsid w:val="00B72D59"/>
    <w:rsid w:val="00B72F00"/>
    <w:rsid w:val="00B730AF"/>
    <w:rsid w:val="00B731F0"/>
    <w:rsid w:val="00B735A0"/>
    <w:rsid w:val="00B73629"/>
    <w:rsid w:val="00B736B5"/>
    <w:rsid w:val="00B7386E"/>
    <w:rsid w:val="00B73A8A"/>
    <w:rsid w:val="00B745F9"/>
    <w:rsid w:val="00B74A79"/>
    <w:rsid w:val="00B74DB7"/>
    <w:rsid w:val="00B74E1E"/>
    <w:rsid w:val="00B74F2B"/>
    <w:rsid w:val="00B74FD8"/>
    <w:rsid w:val="00B753C9"/>
    <w:rsid w:val="00B753F4"/>
    <w:rsid w:val="00B755E5"/>
    <w:rsid w:val="00B75659"/>
    <w:rsid w:val="00B75735"/>
    <w:rsid w:val="00B7578D"/>
    <w:rsid w:val="00B7595E"/>
    <w:rsid w:val="00B759E4"/>
    <w:rsid w:val="00B759E7"/>
    <w:rsid w:val="00B75A21"/>
    <w:rsid w:val="00B75F78"/>
    <w:rsid w:val="00B76092"/>
    <w:rsid w:val="00B76682"/>
    <w:rsid w:val="00B766A2"/>
    <w:rsid w:val="00B766A7"/>
    <w:rsid w:val="00B76962"/>
    <w:rsid w:val="00B76977"/>
    <w:rsid w:val="00B76AE2"/>
    <w:rsid w:val="00B76E97"/>
    <w:rsid w:val="00B7718E"/>
    <w:rsid w:val="00B7732E"/>
    <w:rsid w:val="00B77739"/>
    <w:rsid w:val="00B77D60"/>
    <w:rsid w:val="00B77DB8"/>
    <w:rsid w:val="00B77EBF"/>
    <w:rsid w:val="00B77FF2"/>
    <w:rsid w:val="00B800D3"/>
    <w:rsid w:val="00B80AAC"/>
    <w:rsid w:val="00B80C96"/>
    <w:rsid w:val="00B814CD"/>
    <w:rsid w:val="00B815C2"/>
    <w:rsid w:val="00B81B31"/>
    <w:rsid w:val="00B81BE0"/>
    <w:rsid w:val="00B81E9C"/>
    <w:rsid w:val="00B81F1C"/>
    <w:rsid w:val="00B82737"/>
    <w:rsid w:val="00B8277F"/>
    <w:rsid w:val="00B83393"/>
    <w:rsid w:val="00B8356D"/>
    <w:rsid w:val="00B8365A"/>
    <w:rsid w:val="00B8369D"/>
    <w:rsid w:val="00B836FF"/>
    <w:rsid w:val="00B83A94"/>
    <w:rsid w:val="00B83CFB"/>
    <w:rsid w:val="00B83ED8"/>
    <w:rsid w:val="00B840D4"/>
    <w:rsid w:val="00B843B5"/>
    <w:rsid w:val="00B845C4"/>
    <w:rsid w:val="00B8467B"/>
    <w:rsid w:val="00B84A0E"/>
    <w:rsid w:val="00B84A9F"/>
    <w:rsid w:val="00B84B7A"/>
    <w:rsid w:val="00B85466"/>
    <w:rsid w:val="00B85497"/>
    <w:rsid w:val="00B8582F"/>
    <w:rsid w:val="00B85BBA"/>
    <w:rsid w:val="00B85F53"/>
    <w:rsid w:val="00B8609A"/>
    <w:rsid w:val="00B860B3"/>
    <w:rsid w:val="00B86182"/>
    <w:rsid w:val="00B862C0"/>
    <w:rsid w:val="00B862D9"/>
    <w:rsid w:val="00B864CF"/>
    <w:rsid w:val="00B868B2"/>
    <w:rsid w:val="00B868F4"/>
    <w:rsid w:val="00B869AD"/>
    <w:rsid w:val="00B86B5F"/>
    <w:rsid w:val="00B86D33"/>
    <w:rsid w:val="00B86E90"/>
    <w:rsid w:val="00B87285"/>
    <w:rsid w:val="00B872EA"/>
    <w:rsid w:val="00B872ED"/>
    <w:rsid w:val="00B87580"/>
    <w:rsid w:val="00B8783E"/>
    <w:rsid w:val="00B8788B"/>
    <w:rsid w:val="00B8794B"/>
    <w:rsid w:val="00B87ABC"/>
    <w:rsid w:val="00B87D75"/>
    <w:rsid w:val="00B87E87"/>
    <w:rsid w:val="00B87FBC"/>
    <w:rsid w:val="00B903D9"/>
    <w:rsid w:val="00B9047A"/>
    <w:rsid w:val="00B90654"/>
    <w:rsid w:val="00B906E9"/>
    <w:rsid w:val="00B90885"/>
    <w:rsid w:val="00B90CF0"/>
    <w:rsid w:val="00B910F4"/>
    <w:rsid w:val="00B911D2"/>
    <w:rsid w:val="00B916D2"/>
    <w:rsid w:val="00B91784"/>
    <w:rsid w:val="00B91942"/>
    <w:rsid w:val="00B919C7"/>
    <w:rsid w:val="00B91BC4"/>
    <w:rsid w:val="00B91F3A"/>
    <w:rsid w:val="00B920B3"/>
    <w:rsid w:val="00B9218E"/>
    <w:rsid w:val="00B92A0C"/>
    <w:rsid w:val="00B92A9F"/>
    <w:rsid w:val="00B92C95"/>
    <w:rsid w:val="00B92C97"/>
    <w:rsid w:val="00B92F24"/>
    <w:rsid w:val="00B93022"/>
    <w:rsid w:val="00B93401"/>
    <w:rsid w:val="00B9390B"/>
    <w:rsid w:val="00B93999"/>
    <w:rsid w:val="00B93CA5"/>
    <w:rsid w:val="00B94DA7"/>
    <w:rsid w:val="00B94EA4"/>
    <w:rsid w:val="00B9511E"/>
    <w:rsid w:val="00B955D5"/>
    <w:rsid w:val="00B95BD7"/>
    <w:rsid w:val="00B95E2F"/>
    <w:rsid w:val="00B95E73"/>
    <w:rsid w:val="00B95EC0"/>
    <w:rsid w:val="00B95EF4"/>
    <w:rsid w:val="00B96143"/>
    <w:rsid w:val="00B9648B"/>
    <w:rsid w:val="00B964A1"/>
    <w:rsid w:val="00B9654A"/>
    <w:rsid w:val="00B96935"/>
    <w:rsid w:val="00B969C1"/>
    <w:rsid w:val="00B96AC8"/>
    <w:rsid w:val="00B96AF1"/>
    <w:rsid w:val="00B96BF1"/>
    <w:rsid w:val="00B96F96"/>
    <w:rsid w:val="00B97164"/>
    <w:rsid w:val="00B971EE"/>
    <w:rsid w:val="00B972B4"/>
    <w:rsid w:val="00B97321"/>
    <w:rsid w:val="00B97322"/>
    <w:rsid w:val="00B973A7"/>
    <w:rsid w:val="00B97481"/>
    <w:rsid w:val="00B9780F"/>
    <w:rsid w:val="00B9795C"/>
    <w:rsid w:val="00B97BD8"/>
    <w:rsid w:val="00B97CDE"/>
    <w:rsid w:val="00B97FB7"/>
    <w:rsid w:val="00BA0355"/>
    <w:rsid w:val="00BA0434"/>
    <w:rsid w:val="00BA049B"/>
    <w:rsid w:val="00BA0C24"/>
    <w:rsid w:val="00BA1082"/>
    <w:rsid w:val="00BA10EB"/>
    <w:rsid w:val="00BA120D"/>
    <w:rsid w:val="00BA16E0"/>
    <w:rsid w:val="00BA1800"/>
    <w:rsid w:val="00BA18A6"/>
    <w:rsid w:val="00BA1B80"/>
    <w:rsid w:val="00BA203C"/>
    <w:rsid w:val="00BA2186"/>
    <w:rsid w:val="00BA2281"/>
    <w:rsid w:val="00BA25BD"/>
    <w:rsid w:val="00BA25DB"/>
    <w:rsid w:val="00BA297B"/>
    <w:rsid w:val="00BA2B64"/>
    <w:rsid w:val="00BA2B6A"/>
    <w:rsid w:val="00BA2F74"/>
    <w:rsid w:val="00BA305B"/>
    <w:rsid w:val="00BA3396"/>
    <w:rsid w:val="00BA3494"/>
    <w:rsid w:val="00BA3A00"/>
    <w:rsid w:val="00BA3F2D"/>
    <w:rsid w:val="00BA3F38"/>
    <w:rsid w:val="00BA41C2"/>
    <w:rsid w:val="00BA42DA"/>
    <w:rsid w:val="00BA4394"/>
    <w:rsid w:val="00BA50B6"/>
    <w:rsid w:val="00BA5515"/>
    <w:rsid w:val="00BA5718"/>
    <w:rsid w:val="00BA580D"/>
    <w:rsid w:val="00BA5822"/>
    <w:rsid w:val="00BA5B23"/>
    <w:rsid w:val="00BA5BA1"/>
    <w:rsid w:val="00BA5CED"/>
    <w:rsid w:val="00BA5D40"/>
    <w:rsid w:val="00BA6009"/>
    <w:rsid w:val="00BA6023"/>
    <w:rsid w:val="00BA62A8"/>
    <w:rsid w:val="00BA66E8"/>
    <w:rsid w:val="00BA6E92"/>
    <w:rsid w:val="00BA6FDA"/>
    <w:rsid w:val="00BA73ED"/>
    <w:rsid w:val="00BA74E8"/>
    <w:rsid w:val="00BA7969"/>
    <w:rsid w:val="00BA7D4C"/>
    <w:rsid w:val="00BA7FC8"/>
    <w:rsid w:val="00BB018E"/>
    <w:rsid w:val="00BB0269"/>
    <w:rsid w:val="00BB0414"/>
    <w:rsid w:val="00BB04CF"/>
    <w:rsid w:val="00BB05B9"/>
    <w:rsid w:val="00BB0698"/>
    <w:rsid w:val="00BB072A"/>
    <w:rsid w:val="00BB0836"/>
    <w:rsid w:val="00BB085C"/>
    <w:rsid w:val="00BB0B12"/>
    <w:rsid w:val="00BB0CAE"/>
    <w:rsid w:val="00BB0D38"/>
    <w:rsid w:val="00BB128B"/>
    <w:rsid w:val="00BB1994"/>
    <w:rsid w:val="00BB1CC0"/>
    <w:rsid w:val="00BB1DDD"/>
    <w:rsid w:val="00BB24DD"/>
    <w:rsid w:val="00BB2682"/>
    <w:rsid w:val="00BB26F8"/>
    <w:rsid w:val="00BB29B7"/>
    <w:rsid w:val="00BB2AA9"/>
    <w:rsid w:val="00BB2CAB"/>
    <w:rsid w:val="00BB2D4E"/>
    <w:rsid w:val="00BB2D5A"/>
    <w:rsid w:val="00BB2DB4"/>
    <w:rsid w:val="00BB2ED8"/>
    <w:rsid w:val="00BB2F1D"/>
    <w:rsid w:val="00BB301D"/>
    <w:rsid w:val="00BB3191"/>
    <w:rsid w:val="00BB3225"/>
    <w:rsid w:val="00BB32A6"/>
    <w:rsid w:val="00BB358E"/>
    <w:rsid w:val="00BB3B41"/>
    <w:rsid w:val="00BB3B54"/>
    <w:rsid w:val="00BB3D7A"/>
    <w:rsid w:val="00BB4538"/>
    <w:rsid w:val="00BB4873"/>
    <w:rsid w:val="00BB4E05"/>
    <w:rsid w:val="00BB512A"/>
    <w:rsid w:val="00BB52C4"/>
    <w:rsid w:val="00BB52EA"/>
    <w:rsid w:val="00BB55E1"/>
    <w:rsid w:val="00BB57A4"/>
    <w:rsid w:val="00BB58D2"/>
    <w:rsid w:val="00BB5C88"/>
    <w:rsid w:val="00BB5EFA"/>
    <w:rsid w:val="00BB5F85"/>
    <w:rsid w:val="00BB5FBA"/>
    <w:rsid w:val="00BB64CB"/>
    <w:rsid w:val="00BB6D26"/>
    <w:rsid w:val="00BB6DB9"/>
    <w:rsid w:val="00BB6E82"/>
    <w:rsid w:val="00BB7070"/>
    <w:rsid w:val="00BB72AE"/>
    <w:rsid w:val="00BB72DF"/>
    <w:rsid w:val="00BB776D"/>
    <w:rsid w:val="00BB7AB0"/>
    <w:rsid w:val="00BB7D11"/>
    <w:rsid w:val="00BB7DB9"/>
    <w:rsid w:val="00BC02D6"/>
    <w:rsid w:val="00BC0478"/>
    <w:rsid w:val="00BC04D5"/>
    <w:rsid w:val="00BC0597"/>
    <w:rsid w:val="00BC0A1E"/>
    <w:rsid w:val="00BC0B8F"/>
    <w:rsid w:val="00BC0FB5"/>
    <w:rsid w:val="00BC13AE"/>
    <w:rsid w:val="00BC1786"/>
    <w:rsid w:val="00BC1804"/>
    <w:rsid w:val="00BC1D8A"/>
    <w:rsid w:val="00BC2127"/>
    <w:rsid w:val="00BC2292"/>
    <w:rsid w:val="00BC269E"/>
    <w:rsid w:val="00BC27D7"/>
    <w:rsid w:val="00BC3378"/>
    <w:rsid w:val="00BC33B2"/>
    <w:rsid w:val="00BC3404"/>
    <w:rsid w:val="00BC35AF"/>
    <w:rsid w:val="00BC3623"/>
    <w:rsid w:val="00BC3629"/>
    <w:rsid w:val="00BC39DE"/>
    <w:rsid w:val="00BC3A2F"/>
    <w:rsid w:val="00BC3DB1"/>
    <w:rsid w:val="00BC3E06"/>
    <w:rsid w:val="00BC43FD"/>
    <w:rsid w:val="00BC46E9"/>
    <w:rsid w:val="00BC4BD8"/>
    <w:rsid w:val="00BC4E97"/>
    <w:rsid w:val="00BC4F20"/>
    <w:rsid w:val="00BC50D8"/>
    <w:rsid w:val="00BC512D"/>
    <w:rsid w:val="00BC513C"/>
    <w:rsid w:val="00BC5428"/>
    <w:rsid w:val="00BC578A"/>
    <w:rsid w:val="00BC57F9"/>
    <w:rsid w:val="00BC5907"/>
    <w:rsid w:val="00BC5BE5"/>
    <w:rsid w:val="00BC5C70"/>
    <w:rsid w:val="00BC5F7D"/>
    <w:rsid w:val="00BC5FAB"/>
    <w:rsid w:val="00BC5FDF"/>
    <w:rsid w:val="00BC604D"/>
    <w:rsid w:val="00BC62B8"/>
    <w:rsid w:val="00BC6513"/>
    <w:rsid w:val="00BC6596"/>
    <w:rsid w:val="00BC67ED"/>
    <w:rsid w:val="00BC6CA1"/>
    <w:rsid w:val="00BC73AE"/>
    <w:rsid w:val="00BC77B5"/>
    <w:rsid w:val="00BC77E1"/>
    <w:rsid w:val="00BC7C38"/>
    <w:rsid w:val="00BC7D14"/>
    <w:rsid w:val="00BD0132"/>
    <w:rsid w:val="00BD04D9"/>
    <w:rsid w:val="00BD05DC"/>
    <w:rsid w:val="00BD069F"/>
    <w:rsid w:val="00BD0727"/>
    <w:rsid w:val="00BD072D"/>
    <w:rsid w:val="00BD0815"/>
    <w:rsid w:val="00BD094F"/>
    <w:rsid w:val="00BD0B26"/>
    <w:rsid w:val="00BD0CF1"/>
    <w:rsid w:val="00BD0D89"/>
    <w:rsid w:val="00BD0D8A"/>
    <w:rsid w:val="00BD1082"/>
    <w:rsid w:val="00BD1370"/>
    <w:rsid w:val="00BD13DA"/>
    <w:rsid w:val="00BD1806"/>
    <w:rsid w:val="00BD1B0C"/>
    <w:rsid w:val="00BD1E82"/>
    <w:rsid w:val="00BD1F00"/>
    <w:rsid w:val="00BD1F94"/>
    <w:rsid w:val="00BD20A8"/>
    <w:rsid w:val="00BD2190"/>
    <w:rsid w:val="00BD2253"/>
    <w:rsid w:val="00BD23B9"/>
    <w:rsid w:val="00BD2490"/>
    <w:rsid w:val="00BD260E"/>
    <w:rsid w:val="00BD2B28"/>
    <w:rsid w:val="00BD2DB7"/>
    <w:rsid w:val="00BD30CB"/>
    <w:rsid w:val="00BD31B2"/>
    <w:rsid w:val="00BD33BA"/>
    <w:rsid w:val="00BD3428"/>
    <w:rsid w:val="00BD35BB"/>
    <w:rsid w:val="00BD3B7A"/>
    <w:rsid w:val="00BD3C1E"/>
    <w:rsid w:val="00BD3C7F"/>
    <w:rsid w:val="00BD3FFE"/>
    <w:rsid w:val="00BD415B"/>
    <w:rsid w:val="00BD4455"/>
    <w:rsid w:val="00BD4714"/>
    <w:rsid w:val="00BD4BA8"/>
    <w:rsid w:val="00BD4DB1"/>
    <w:rsid w:val="00BD50BD"/>
    <w:rsid w:val="00BD5177"/>
    <w:rsid w:val="00BD51AE"/>
    <w:rsid w:val="00BD5252"/>
    <w:rsid w:val="00BD5336"/>
    <w:rsid w:val="00BD53E0"/>
    <w:rsid w:val="00BD5570"/>
    <w:rsid w:val="00BD55C7"/>
    <w:rsid w:val="00BD5B01"/>
    <w:rsid w:val="00BD5B1D"/>
    <w:rsid w:val="00BD5BE3"/>
    <w:rsid w:val="00BD5CE1"/>
    <w:rsid w:val="00BD603D"/>
    <w:rsid w:val="00BD604C"/>
    <w:rsid w:val="00BD64FE"/>
    <w:rsid w:val="00BD65D8"/>
    <w:rsid w:val="00BD67E5"/>
    <w:rsid w:val="00BD6CBF"/>
    <w:rsid w:val="00BD6F8D"/>
    <w:rsid w:val="00BD7578"/>
    <w:rsid w:val="00BD7659"/>
    <w:rsid w:val="00BD77CE"/>
    <w:rsid w:val="00BD7932"/>
    <w:rsid w:val="00BD7A4A"/>
    <w:rsid w:val="00BD7BF0"/>
    <w:rsid w:val="00BD7C29"/>
    <w:rsid w:val="00BD7CC9"/>
    <w:rsid w:val="00BD7CE1"/>
    <w:rsid w:val="00BD7DC1"/>
    <w:rsid w:val="00BD7F4A"/>
    <w:rsid w:val="00BE0318"/>
    <w:rsid w:val="00BE0537"/>
    <w:rsid w:val="00BE08ED"/>
    <w:rsid w:val="00BE0AD3"/>
    <w:rsid w:val="00BE0CFD"/>
    <w:rsid w:val="00BE10AE"/>
    <w:rsid w:val="00BE1451"/>
    <w:rsid w:val="00BE14D7"/>
    <w:rsid w:val="00BE1725"/>
    <w:rsid w:val="00BE17FC"/>
    <w:rsid w:val="00BE1853"/>
    <w:rsid w:val="00BE1936"/>
    <w:rsid w:val="00BE2656"/>
    <w:rsid w:val="00BE2B5E"/>
    <w:rsid w:val="00BE2CCF"/>
    <w:rsid w:val="00BE2CEF"/>
    <w:rsid w:val="00BE324E"/>
    <w:rsid w:val="00BE3572"/>
    <w:rsid w:val="00BE38BD"/>
    <w:rsid w:val="00BE4374"/>
    <w:rsid w:val="00BE43D5"/>
    <w:rsid w:val="00BE44CD"/>
    <w:rsid w:val="00BE4531"/>
    <w:rsid w:val="00BE45D1"/>
    <w:rsid w:val="00BE4817"/>
    <w:rsid w:val="00BE49B6"/>
    <w:rsid w:val="00BE4AB5"/>
    <w:rsid w:val="00BE4CFB"/>
    <w:rsid w:val="00BE5204"/>
    <w:rsid w:val="00BE54CA"/>
    <w:rsid w:val="00BE5865"/>
    <w:rsid w:val="00BE58FB"/>
    <w:rsid w:val="00BE5D39"/>
    <w:rsid w:val="00BE5D4C"/>
    <w:rsid w:val="00BE6073"/>
    <w:rsid w:val="00BE6124"/>
    <w:rsid w:val="00BE61EE"/>
    <w:rsid w:val="00BE62E8"/>
    <w:rsid w:val="00BE6392"/>
    <w:rsid w:val="00BE6681"/>
    <w:rsid w:val="00BE6842"/>
    <w:rsid w:val="00BE68FA"/>
    <w:rsid w:val="00BE69F5"/>
    <w:rsid w:val="00BE6BA3"/>
    <w:rsid w:val="00BE6E7E"/>
    <w:rsid w:val="00BE7196"/>
    <w:rsid w:val="00BE71F5"/>
    <w:rsid w:val="00BE7D49"/>
    <w:rsid w:val="00BF07F5"/>
    <w:rsid w:val="00BF0824"/>
    <w:rsid w:val="00BF08EF"/>
    <w:rsid w:val="00BF0DFC"/>
    <w:rsid w:val="00BF1107"/>
    <w:rsid w:val="00BF1111"/>
    <w:rsid w:val="00BF12B9"/>
    <w:rsid w:val="00BF16CC"/>
    <w:rsid w:val="00BF1ED8"/>
    <w:rsid w:val="00BF2144"/>
    <w:rsid w:val="00BF2198"/>
    <w:rsid w:val="00BF21AD"/>
    <w:rsid w:val="00BF264D"/>
    <w:rsid w:val="00BF272D"/>
    <w:rsid w:val="00BF294B"/>
    <w:rsid w:val="00BF2B41"/>
    <w:rsid w:val="00BF2D38"/>
    <w:rsid w:val="00BF2DF0"/>
    <w:rsid w:val="00BF31C9"/>
    <w:rsid w:val="00BF385C"/>
    <w:rsid w:val="00BF3A17"/>
    <w:rsid w:val="00BF3AD6"/>
    <w:rsid w:val="00BF3B37"/>
    <w:rsid w:val="00BF3E31"/>
    <w:rsid w:val="00BF3F7C"/>
    <w:rsid w:val="00BF400D"/>
    <w:rsid w:val="00BF42AB"/>
    <w:rsid w:val="00BF46FC"/>
    <w:rsid w:val="00BF4806"/>
    <w:rsid w:val="00BF4AF2"/>
    <w:rsid w:val="00BF4B4C"/>
    <w:rsid w:val="00BF4BDA"/>
    <w:rsid w:val="00BF4E5E"/>
    <w:rsid w:val="00BF502D"/>
    <w:rsid w:val="00BF51EB"/>
    <w:rsid w:val="00BF53B1"/>
    <w:rsid w:val="00BF53E4"/>
    <w:rsid w:val="00BF5438"/>
    <w:rsid w:val="00BF5533"/>
    <w:rsid w:val="00BF55AB"/>
    <w:rsid w:val="00BF568A"/>
    <w:rsid w:val="00BF5940"/>
    <w:rsid w:val="00BF5CE8"/>
    <w:rsid w:val="00BF5D26"/>
    <w:rsid w:val="00BF5F10"/>
    <w:rsid w:val="00BF611E"/>
    <w:rsid w:val="00BF648B"/>
    <w:rsid w:val="00BF6BDF"/>
    <w:rsid w:val="00BF6BF1"/>
    <w:rsid w:val="00BF6C8E"/>
    <w:rsid w:val="00BF70A6"/>
    <w:rsid w:val="00BF72E9"/>
    <w:rsid w:val="00BF735D"/>
    <w:rsid w:val="00BF74CB"/>
    <w:rsid w:val="00BF7631"/>
    <w:rsid w:val="00BF7724"/>
    <w:rsid w:val="00BF77C4"/>
    <w:rsid w:val="00BF7B4F"/>
    <w:rsid w:val="00BF7DE5"/>
    <w:rsid w:val="00BF7E85"/>
    <w:rsid w:val="00BF7F53"/>
    <w:rsid w:val="00C00280"/>
    <w:rsid w:val="00C0032C"/>
    <w:rsid w:val="00C00704"/>
    <w:rsid w:val="00C007E0"/>
    <w:rsid w:val="00C0089E"/>
    <w:rsid w:val="00C00C24"/>
    <w:rsid w:val="00C00DE0"/>
    <w:rsid w:val="00C00E39"/>
    <w:rsid w:val="00C01156"/>
    <w:rsid w:val="00C012A1"/>
    <w:rsid w:val="00C0133D"/>
    <w:rsid w:val="00C013AF"/>
    <w:rsid w:val="00C01539"/>
    <w:rsid w:val="00C01BB2"/>
    <w:rsid w:val="00C01D3D"/>
    <w:rsid w:val="00C01EC8"/>
    <w:rsid w:val="00C01FF0"/>
    <w:rsid w:val="00C020EE"/>
    <w:rsid w:val="00C02174"/>
    <w:rsid w:val="00C0278F"/>
    <w:rsid w:val="00C027D8"/>
    <w:rsid w:val="00C028A2"/>
    <w:rsid w:val="00C029D5"/>
    <w:rsid w:val="00C02BCB"/>
    <w:rsid w:val="00C02C99"/>
    <w:rsid w:val="00C02EE2"/>
    <w:rsid w:val="00C03020"/>
    <w:rsid w:val="00C03026"/>
    <w:rsid w:val="00C030E6"/>
    <w:rsid w:val="00C030EB"/>
    <w:rsid w:val="00C03297"/>
    <w:rsid w:val="00C03779"/>
    <w:rsid w:val="00C037A3"/>
    <w:rsid w:val="00C03851"/>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A3"/>
    <w:rsid w:val="00C055A0"/>
    <w:rsid w:val="00C057CB"/>
    <w:rsid w:val="00C05B88"/>
    <w:rsid w:val="00C05CF3"/>
    <w:rsid w:val="00C05D66"/>
    <w:rsid w:val="00C05D6B"/>
    <w:rsid w:val="00C061A6"/>
    <w:rsid w:val="00C0632B"/>
    <w:rsid w:val="00C063F0"/>
    <w:rsid w:val="00C068CF"/>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BE"/>
    <w:rsid w:val="00C07FFA"/>
    <w:rsid w:val="00C10262"/>
    <w:rsid w:val="00C102D6"/>
    <w:rsid w:val="00C10811"/>
    <w:rsid w:val="00C10A78"/>
    <w:rsid w:val="00C10E68"/>
    <w:rsid w:val="00C110E9"/>
    <w:rsid w:val="00C11205"/>
    <w:rsid w:val="00C114A5"/>
    <w:rsid w:val="00C117BE"/>
    <w:rsid w:val="00C11916"/>
    <w:rsid w:val="00C11E08"/>
    <w:rsid w:val="00C120B1"/>
    <w:rsid w:val="00C1234E"/>
    <w:rsid w:val="00C12381"/>
    <w:rsid w:val="00C123AC"/>
    <w:rsid w:val="00C123DF"/>
    <w:rsid w:val="00C126B6"/>
    <w:rsid w:val="00C13244"/>
    <w:rsid w:val="00C13B55"/>
    <w:rsid w:val="00C13C62"/>
    <w:rsid w:val="00C13D82"/>
    <w:rsid w:val="00C13EE8"/>
    <w:rsid w:val="00C14461"/>
    <w:rsid w:val="00C14C6D"/>
    <w:rsid w:val="00C14CAB"/>
    <w:rsid w:val="00C14D99"/>
    <w:rsid w:val="00C15166"/>
    <w:rsid w:val="00C15AA3"/>
    <w:rsid w:val="00C15B3E"/>
    <w:rsid w:val="00C15E0B"/>
    <w:rsid w:val="00C163AC"/>
    <w:rsid w:val="00C16B50"/>
    <w:rsid w:val="00C16F5D"/>
    <w:rsid w:val="00C1729B"/>
    <w:rsid w:val="00C172C3"/>
    <w:rsid w:val="00C17311"/>
    <w:rsid w:val="00C173BD"/>
    <w:rsid w:val="00C17596"/>
    <w:rsid w:val="00C178C1"/>
    <w:rsid w:val="00C1790F"/>
    <w:rsid w:val="00C17995"/>
    <w:rsid w:val="00C17BCE"/>
    <w:rsid w:val="00C20202"/>
    <w:rsid w:val="00C2030B"/>
    <w:rsid w:val="00C204CF"/>
    <w:rsid w:val="00C20560"/>
    <w:rsid w:val="00C205FB"/>
    <w:rsid w:val="00C20B09"/>
    <w:rsid w:val="00C20B7F"/>
    <w:rsid w:val="00C20F95"/>
    <w:rsid w:val="00C2105A"/>
    <w:rsid w:val="00C21185"/>
    <w:rsid w:val="00C214D0"/>
    <w:rsid w:val="00C21943"/>
    <w:rsid w:val="00C21F01"/>
    <w:rsid w:val="00C22122"/>
    <w:rsid w:val="00C224B9"/>
    <w:rsid w:val="00C226F2"/>
    <w:rsid w:val="00C22A19"/>
    <w:rsid w:val="00C22D21"/>
    <w:rsid w:val="00C22DAF"/>
    <w:rsid w:val="00C22DE4"/>
    <w:rsid w:val="00C22E03"/>
    <w:rsid w:val="00C22E7C"/>
    <w:rsid w:val="00C23246"/>
    <w:rsid w:val="00C2358A"/>
    <w:rsid w:val="00C2369A"/>
    <w:rsid w:val="00C239A0"/>
    <w:rsid w:val="00C23A2F"/>
    <w:rsid w:val="00C23ABC"/>
    <w:rsid w:val="00C23CDF"/>
    <w:rsid w:val="00C2431B"/>
    <w:rsid w:val="00C244C9"/>
    <w:rsid w:val="00C24667"/>
    <w:rsid w:val="00C24731"/>
    <w:rsid w:val="00C24DEA"/>
    <w:rsid w:val="00C25517"/>
    <w:rsid w:val="00C255FF"/>
    <w:rsid w:val="00C259D5"/>
    <w:rsid w:val="00C25A8B"/>
    <w:rsid w:val="00C26040"/>
    <w:rsid w:val="00C26576"/>
    <w:rsid w:val="00C265FC"/>
    <w:rsid w:val="00C26CF2"/>
    <w:rsid w:val="00C27293"/>
    <w:rsid w:val="00C27766"/>
    <w:rsid w:val="00C27A15"/>
    <w:rsid w:val="00C27A83"/>
    <w:rsid w:val="00C27D7B"/>
    <w:rsid w:val="00C27E4B"/>
    <w:rsid w:val="00C27FE7"/>
    <w:rsid w:val="00C30018"/>
    <w:rsid w:val="00C3004C"/>
    <w:rsid w:val="00C30219"/>
    <w:rsid w:val="00C30246"/>
    <w:rsid w:val="00C30734"/>
    <w:rsid w:val="00C30849"/>
    <w:rsid w:val="00C30A5A"/>
    <w:rsid w:val="00C30E1D"/>
    <w:rsid w:val="00C30F1C"/>
    <w:rsid w:val="00C30F71"/>
    <w:rsid w:val="00C30F96"/>
    <w:rsid w:val="00C3118C"/>
    <w:rsid w:val="00C312A2"/>
    <w:rsid w:val="00C31303"/>
    <w:rsid w:val="00C3190A"/>
    <w:rsid w:val="00C31980"/>
    <w:rsid w:val="00C31B43"/>
    <w:rsid w:val="00C31C91"/>
    <w:rsid w:val="00C31CA2"/>
    <w:rsid w:val="00C320DF"/>
    <w:rsid w:val="00C329C7"/>
    <w:rsid w:val="00C32A06"/>
    <w:rsid w:val="00C32DA8"/>
    <w:rsid w:val="00C332F4"/>
    <w:rsid w:val="00C3370B"/>
    <w:rsid w:val="00C3384E"/>
    <w:rsid w:val="00C33B44"/>
    <w:rsid w:val="00C33C08"/>
    <w:rsid w:val="00C33D8E"/>
    <w:rsid w:val="00C33E60"/>
    <w:rsid w:val="00C33F14"/>
    <w:rsid w:val="00C34195"/>
    <w:rsid w:val="00C341E5"/>
    <w:rsid w:val="00C3442F"/>
    <w:rsid w:val="00C34E7E"/>
    <w:rsid w:val="00C35303"/>
    <w:rsid w:val="00C354CE"/>
    <w:rsid w:val="00C35564"/>
    <w:rsid w:val="00C35632"/>
    <w:rsid w:val="00C35693"/>
    <w:rsid w:val="00C35DD9"/>
    <w:rsid w:val="00C35EC7"/>
    <w:rsid w:val="00C35ED0"/>
    <w:rsid w:val="00C361F4"/>
    <w:rsid w:val="00C3623B"/>
    <w:rsid w:val="00C36464"/>
    <w:rsid w:val="00C364B4"/>
    <w:rsid w:val="00C3659F"/>
    <w:rsid w:val="00C366CB"/>
    <w:rsid w:val="00C367A9"/>
    <w:rsid w:val="00C367E8"/>
    <w:rsid w:val="00C369C2"/>
    <w:rsid w:val="00C36D69"/>
    <w:rsid w:val="00C36D7C"/>
    <w:rsid w:val="00C37042"/>
    <w:rsid w:val="00C3765D"/>
    <w:rsid w:val="00C37920"/>
    <w:rsid w:val="00C37C75"/>
    <w:rsid w:val="00C4003A"/>
    <w:rsid w:val="00C40491"/>
    <w:rsid w:val="00C4111D"/>
    <w:rsid w:val="00C41122"/>
    <w:rsid w:val="00C41164"/>
    <w:rsid w:val="00C4133A"/>
    <w:rsid w:val="00C4141F"/>
    <w:rsid w:val="00C414E9"/>
    <w:rsid w:val="00C415D1"/>
    <w:rsid w:val="00C4194A"/>
    <w:rsid w:val="00C41BBE"/>
    <w:rsid w:val="00C41F4F"/>
    <w:rsid w:val="00C41F82"/>
    <w:rsid w:val="00C4210C"/>
    <w:rsid w:val="00C421E8"/>
    <w:rsid w:val="00C422F1"/>
    <w:rsid w:val="00C4252E"/>
    <w:rsid w:val="00C42733"/>
    <w:rsid w:val="00C42915"/>
    <w:rsid w:val="00C43533"/>
    <w:rsid w:val="00C435AB"/>
    <w:rsid w:val="00C43D37"/>
    <w:rsid w:val="00C44089"/>
    <w:rsid w:val="00C440DF"/>
    <w:rsid w:val="00C441E8"/>
    <w:rsid w:val="00C44382"/>
    <w:rsid w:val="00C448B1"/>
    <w:rsid w:val="00C44ABA"/>
    <w:rsid w:val="00C44B7B"/>
    <w:rsid w:val="00C44D1E"/>
    <w:rsid w:val="00C44D2E"/>
    <w:rsid w:val="00C44FCB"/>
    <w:rsid w:val="00C450E9"/>
    <w:rsid w:val="00C4550A"/>
    <w:rsid w:val="00C4580C"/>
    <w:rsid w:val="00C45A76"/>
    <w:rsid w:val="00C45B6E"/>
    <w:rsid w:val="00C45F02"/>
    <w:rsid w:val="00C45FF2"/>
    <w:rsid w:val="00C46354"/>
    <w:rsid w:val="00C46368"/>
    <w:rsid w:val="00C4657D"/>
    <w:rsid w:val="00C46661"/>
    <w:rsid w:val="00C46BAC"/>
    <w:rsid w:val="00C46F84"/>
    <w:rsid w:val="00C4704D"/>
    <w:rsid w:val="00C4712F"/>
    <w:rsid w:val="00C47167"/>
    <w:rsid w:val="00C4717F"/>
    <w:rsid w:val="00C4720F"/>
    <w:rsid w:val="00C473CE"/>
    <w:rsid w:val="00C47569"/>
    <w:rsid w:val="00C476B3"/>
    <w:rsid w:val="00C47734"/>
    <w:rsid w:val="00C502CD"/>
    <w:rsid w:val="00C503C3"/>
    <w:rsid w:val="00C5056F"/>
    <w:rsid w:val="00C50693"/>
    <w:rsid w:val="00C5080C"/>
    <w:rsid w:val="00C50A9F"/>
    <w:rsid w:val="00C50C25"/>
    <w:rsid w:val="00C515EF"/>
    <w:rsid w:val="00C51831"/>
    <w:rsid w:val="00C518BA"/>
    <w:rsid w:val="00C519D8"/>
    <w:rsid w:val="00C51BE0"/>
    <w:rsid w:val="00C51C9A"/>
    <w:rsid w:val="00C51E90"/>
    <w:rsid w:val="00C51EE3"/>
    <w:rsid w:val="00C51FFB"/>
    <w:rsid w:val="00C523C0"/>
    <w:rsid w:val="00C52401"/>
    <w:rsid w:val="00C525A0"/>
    <w:rsid w:val="00C52675"/>
    <w:rsid w:val="00C52E8C"/>
    <w:rsid w:val="00C53027"/>
    <w:rsid w:val="00C53A05"/>
    <w:rsid w:val="00C53A71"/>
    <w:rsid w:val="00C53EDE"/>
    <w:rsid w:val="00C53FD6"/>
    <w:rsid w:val="00C5403D"/>
    <w:rsid w:val="00C54248"/>
    <w:rsid w:val="00C5462C"/>
    <w:rsid w:val="00C54719"/>
    <w:rsid w:val="00C54A8D"/>
    <w:rsid w:val="00C54C1F"/>
    <w:rsid w:val="00C552C3"/>
    <w:rsid w:val="00C5539C"/>
    <w:rsid w:val="00C554D2"/>
    <w:rsid w:val="00C555A3"/>
    <w:rsid w:val="00C5576A"/>
    <w:rsid w:val="00C559EF"/>
    <w:rsid w:val="00C55A92"/>
    <w:rsid w:val="00C55CA9"/>
    <w:rsid w:val="00C560BD"/>
    <w:rsid w:val="00C56202"/>
    <w:rsid w:val="00C5633C"/>
    <w:rsid w:val="00C564A5"/>
    <w:rsid w:val="00C56AB7"/>
    <w:rsid w:val="00C56CCB"/>
    <w:rsid w:val="00C56D1F"/>
    <w:rsid w:val="00C56F4F"/>
    <w:rsid w:val="00C571D3"/>
    <w:rsid w:val="00C5740C"/>
    <w:rsid w:val="00C5746D"/>
    <w:rsid w:val="00C5751E"/>
    <w:rsid w:val="00C57889"/>
    <w:rsid w:val="00C578DB"/>
    <w:rsid w:val="00C57C21"/>
    <w:rsid w:val="00C57D7F"/>
    <w:rsid w:val="00C57DA1"/>
    <w:rsid w:val="00C6000A"/>
    <w:rsid w:val="00C602D7"/>
    <w:rsid w:val="00C60479"/>
    <w:rsid w:val="00C60576"/>
    <w:rsid w:val="00C60722"/>
    <w:rsid w:val="00C60C04"/>
    <w:rsid w:val="00C60C08"/>
    <w:rsid w:val="00C60C66"/>
    <w:rsid w:val="00C60F74"/>
    <w:rsid w:val="00C6106A"/>
    <w:rsid w:val="00C61071"/>
    <w:rsid w:val="00C612C8"/>
    <w:rsid w:val="00C6165B"/>
    <w:rsid w:val="00C61901"/>
    <w:rsid w:val="00C619C4"/>
    <w:rsid w:val="00C61A4C"/>
    <w:rsid w:val="00C6200C"/>
    <w:rsid w:val="00C6229A"/>
    <w:rsid w:val="00C624B8"/>
    <w:rsid w:val="00C625E5"/>
    <w:rsid w:val="00C62720"/>
    <w:rsid w:val="00C6288C"/>
    <w:rsid w:val="00C62A19"/>
    <w:rsid w:val="00C62B5D"/>
    <w:rsid w:val="00C62BF3"/>
    <w:rsid w:val="00C62D0B"/>
    <w:rsid w:val="00C62D58"/>
    <w:rsid w:val="00C62D97"/>
    <w:rsid w:val="00C62DA8"/>
    <w:rsid w:val="00C62E21"/>
    <w:rsid w:val="00C62EA0"/>
    <w:rsid w:val="00C630A2"/>
    <w:rsid w:val="00C63364"/>
    <w:rsid w:val="00C633AA"/>
    <w:rsid w:val="00C633DC"/>
    <w:rsid w:val="00C6348C"/>
    <w:rsid w:val="00C6387B"/>
    <w:rsid w:val="00C638AE"/>
    <w:rsid w:val="00C63C2C"/>
    <w:rsid w:val="00C63C44"/>
    <w:rsid w:val="00C63DA8"/>
    <w:rsid w:val="00C63DA9"/>
    <w:rsid w:val="00C6407C"/>
    <w:rsid w:val="00C640DA"/>
    <w:rsid w:val="00C6471E"/>
    <w:rsid w:val="00C6498C"/>
    <w:rsid w:val="00C64A83"/>
    <w:rsid w:val="00C64E91"/>
    <w:rsid w:val="00C64FA5"/>
    <w:rsid w:val="00C65260"/>
    <w:rsid w:val="00C65359"/>
    <w:rsid w:val="00C6559C"/>
    <w:rsid w:val="00C6564D"/>
    <w:rsid w:val="00C656B2"/>
    <w:rsid w:val="00C658AB"/>
    <w:rsid w:val="00C65C43"/>
    <w:rsid w:val="00C65DD8"/>
    <w:rsid w:val="00C6604F"/>
    <w:rsid w:val="00C662EF"/>
    <w:rsid w:val="00C663BF"/>
    <w:rsid w:val="00C66893"/>
    <w:rsid w:val="00C668C1"/>
    <w:rsid w:val="00C67020"/>
    <w:rsid w:val="00C6727E"/>
    <w:rsid w:val="00C67389"/>
    <w:rsid w:val="00C673EF"/>
    <w:rsid w:val="00C674F3"/>
    <w:rsid w:val="00C677FB"/>
    <w:rsid w:val="00C6799A"/>
    <w:rsid w:val="00C67EC0"/>
    <w:rsid w:val="00C67EFD"/>
    <w:rsid w:val="00C700C0"/>
    <w:rsid w:val="00C706FA"/>
    <w:rsid w:val="00C7079F"/>
    <w:rsid w:val="00C70AF5"/>
    <w:rsid w:val="00C70E84"/>
    <w:rsid w:val="00C71631"/>
    <w:rsid w:val="00C7166B"/>
    <w:rsid w:val="00C71906"/>
    <w:rsid w:val="00C724E8"/>
    <w:rsid w:val="00C72556"/>
    <w:rsid w:val="00C7301F"/>
    <w:rsid w:val="00C730FB"/>
    <w:rsid w:val="00C7384B"/>
    <w:rsid w:val="00C73BC4"/>
    <w:rsid w:val="00C73F1D"/>
    <w:rsid w:val="00C74238"/>
    <w:rsid w:val="00C74347"/>
    <w:rsid w:val="00C74475"/>
    <w:rsid w:val="00C74A85"/>
    <w:rsid w:val="00C74C26"/>
    <w:rsid w:val="00C74ED3"/>
    <w:rsid w:val="00C74F3C"/>
    <w:rsid w:val="00C75487"/>
    <w:rsid w:val="00C75861"/>
    <w:rsid w:val="00C75A33"/>
    <w:rsid w:val="00C75CA8"/>
    <w:rsid w:val="00C75D6D"/>
    <w:rsid w:val="00C75DCD"/>
    <w:rsid w:val="00C75E93"/>
    <w:rsid w:val="00C75FC0"/>
    <w:rsid w:val="00C761B3"/>
    <w:rsid w:val="00C76506"/>
    <w:rsid w:val="00C76522"/>
    <w:rsid w:val="00C7654D"/>
    <w:rsid w:val="00C766E6"/>
    <w:rsid w:val="00C7726A"/>
    <w:rsid w:val="00C77281"/>
    <w:rsid w:val="00C772E6"/>
    <w:rsid w:val="00C77CA7"/>
    <w:rsid w:val="00C77F1D"/>
    <w:rsid w:val="00C77F32"/>
    <w:rsid w:val="00C77F58"/>
    <w:rsid w:val="00C800FD"/>
    <w:rsid w:val="00C801A5"/>
    <w:rsid w:val="00C801A9"/>
    <w:rsid w:val="00C80847"/>
    <w:rsid w:val="00C80985"/>
    <w:rsid w:val="00C80A6D"/>
    <w:rsid w:val="00C80BF5"/>
    <w:rsid w:val="00C80C62"/>
    <w:rsid w:val="00C80D3A"/>
    <w:rsid w:val="00C80F7A"/>
    <w:rsid w:val="00C81439"/>
    <w:rsid w:val="00C816E3"/>
    <w:rsid w:val="00C81709"/>
    <w:rsid w:val="00C81712"/>
    <w:rsid w:val="00C819B6"/>
    <w:rsid w:val="00C81B5C"/>
    <w:rsid w:val="00C81BEB"/>
    <w:rsid w:val="00C81BF4"/>
    <w:rsid w:val="00C81C59"/>
    <w:rsid w:val="00C81F51"/>
    <w:rsid w:val="00C820DA"/>
    <w:rsid w:val="00C82413"/>
    <w:rsid w:val="00C82753"/>
    <w:rsid w:val="00C827BB"/>
    <w:rsid w:val="00C82869"/>
    <w:rsid w:val="00C828A0"/>
    <w:rsid w:val="00C828C5"/>
    <w:rsid w:val="00C828C7"/>
    <w:rsid w:val="00C8290B"/>
    <w:rsid w:val="00C82960"/>
    <w:rsid w:val="00C82D01"/>
    <w:rsid w:val="00C82D27"/>
    <w:rsid w:val="00C82E89"/>
    <w:rsid w:val="00C8323A"/>
    <w:rsid w:val="00C832FB"/>
    <w:rsid w:val="00C83975"/>
    <w:rsid w:val="00C83E0E"/>
    <w:rsid w:val="00C83E5E"/>
    <w:rsid w:val="00C84073"/>
    <w:rsid w:val="00C841E8"/>
    <w:rsid w:val="00C842B8"/>
    <w:rsid w:val="00C8459D"/>
    <w:rsid w:val="00C84605"/>
    <w:rsid w:val="00C84742"/>
    <w:rsid w:val="00C849FA"/>
    <w:rsid w:val="00C84C4E"/>
    <w:rsid w:val="00C84EB4"/>
    <w:rsid w:val="00C850E1"/>
    <w:rsid w:val="00C85113"/>
    <w:rsid w:val="00C8511D"/>
    <w:rsid w:val="00C8553F"/>
    <w:rsid w:val="00C85557"/>
    <w:rsid w:val="00C85C3D"/>
    <w:rsid w:val="00C85C9E"/>
    <w:rsid w:val="00C85E0B"/>
    <w:rsid w:val="00C85EC0"/>
    <w:rsid w:val="00C86557"/>
    <w:rsid w:val="00C86893"/>
    <w:rsid w:val="00C868E0"/>
    <w:rsid w:val="00C86BDD"/>
    <w:rsid w:val="00C86CB9"/>
    <w:rsid w:val="00C86D98"/>
    <w:rsid w:val="00C86DF5"/>
    <w:rsid w:val="00C86F68"/>
    <w:rsid w:val="00C872F8"/>
    <w:rsid w:val="00C8749C"/>
    <w:rsid w:val="00C877F7"/>
    <w:rsid w:val="00C87AA3"/>
    <w:rsid w:val="00C87B28"/>
    <w:rsid w:val="00C87CAF"/>
    <w:rsid w:val="00C87FA4"/>
    <w:rsid w:val="00C90297"/>
    <w:rsid w:val="00C90955"/>
    <w:rsid w:val="00C90A8B"/>
    <w:rsid w:val="00C90ADA"/>
    <w:rsid w:val="00C911CD"/>
    <w:rsid w:val="00C913AC"/>
    <w:rsid w:val="00C91437"/>
    <w:rsid w:val="00C91699"/>
    <w:rsid w:val="00C91CB4"/>
    <w:rsid w:val="00C91EC8"/>
    <w:rsid w:val="00C91FD5"/>
    <w:rsid w:val="00C92255"/>
    <w:rsid w:val="00C928BD"/>
    <w:rsid w:val="00C92CF8"/>
    <w:rsid w:val="00C92D45"/>
    <w:rsid w:val="00C92D55"/>
    <w:rsid w:val="00C92F84"/>
    <w:rsid w:val="00C93092"/>
    <w:rsid w:val="00C93251"/>
    <w:rsid w:val="00C932AC"/>
    <w:rsid w:val="00C93429"/>
    <w:rsid w:val="00C939E7"/>
    <w:rsid w:val="00C93A2E"/>
    <w:rsid w:val="00C93ADF"/>
    <w:rsid w:val="00C93DD9"/>
    <w:rsid w:val="00C93E2C"/>
    <w:rsid w:val="00C94215"/>
    <w:rsid w:val="00C943A0"/>
    <w:rsid w:val="00C945F9"/>
    <w:rsid w:val="00C948DD"/>
    <w:rsid w:val="00C9497A"/>
    <w:rsid w:val="00C94C3D"/>
    <w:rsid w:val="00C94DB9"/>
    <w:rsid w:val="00C94FF0"/>
    <w:rsid w:val="00C94FFC"/>
    <w:rsid w:val="00C9507C"/>
    <w:rsid w:val="00C952CC"/>
    <w:rsid w:val="00C953A1"/>
    <w:rsid w:val="00C96004"/>
    <w:rsid w:val="00C96268"/>
    <w:rsid w:val="00C96365"/>
    <w:rsid w:val="00C96463"/>
    <w:rsid w:val="00C965EE"/>
    <w:rsid w:val="00C965FB"/>
    <w:rsid w:val="00C9668C"/>
    <w:rsid w:val="00C96A01"/>
    <w:rsid w:val="00C96A2E"/>
    <w:rsid w:val="00C97039"/>
    <w:rsid w:val="00C97164"/>
    <w:rsid w:val="00C97310"/>
    <w:rsid w:val="00C97426"/>
    <w:rsid w:val="00C9777E"/>
    <w:rsid w:val="00C977C3"/>
    <w:rsid w:val="00C97BEF"/>
    <w:rsid w:val="00C97C57"/>
    <w:rsid w:val="00CA0702"/>
    <w:rsid w:val="00CA0A09"/>
    <w:rsid w:val="00CA0DA5"/>
    <w:rsid w:val="00CA0F69"/>
    <w:rsid w:val="00CA0F79"/>
    <w:rsid w:val="00CA0F92"/>
    <w:rsid w:val="00CA1637"/>
    <w:rsid w:val="00CA1803"/>
    <w:rsid w:val="00CA18FF"/>
    <w:rsid w:val="00CA1AB5"/>
    <w:rsid w:val="00CA21D4"/>
    <w:rsid w:val="00CA2256"/>
    <w:rsid w:val="00CA2AF9"/>
    <w:rsid w:val="00CA2C7C"/>
    <w:rsid w:val="00CA385B"/>
    <w:rsid w:val="00CA388D"/>
    <w:rsid w:val="00CA3A43"/>
    <w:rsid w:val="00CA43C5"/>
    <w:rsid w:val="00CA43CA"/>
    <w:rsid w:val="00CA43EF"/>
    <w:rsid w:val="00CA4883"/>
    <w:rsid w:val="00CA4B18"/>
    <w:rsid w:val="00CA4BFB"/>
    <w:rsid w:val="00CA4D47"/>
    <w:rsid w:val="00CA4D5C"/>
    <w:rsid w:val="00CA4E1C"/>
    <w:rsid w:val="00CA4FC2"/>
    <w:rsid w:val="00CA531A"/>
    <w:rsid w:val="00CA54D4"/>
    <w:rsid w:val="00CA54DA"/>
    <w:rsid w:val="00CA56E7"/>
    <w:rsid w:val="00CA5997"/>
    <w:rsid w:val="00CA608B"/>
    <w:rsid w:val="00CA6281"/>
    <w:rsid w:val="00CA62F3"/>
    <w:rsid w:val="00CA64AF"/>
    <w:rsid w:val="00CA64BF"/>
    <w:rsid w:val="00CA6754"/>
    <w:rsid w:val="00CA6887"/>
    <w:rsid w:val="00CA6B19"/>
    <w:rsid w:val="00CA6DAD"/>
    <w:rsid w:val="00CA7114"/>
    <w:rsid w:val="00CA7354"/>
    <w:rsid w:val="00CA752A"/>
    <w:rsid w:val="00CA7E40"/>
    <w:rsid w:val="00CB0613"/>
    <w:rsid w:val="00CB071C"/>
    <w:rsid w:val="00CB0A52"/>
    <w:rsid w:val="00CB0AA4"/>
    <w:rsid w:val="00CB0E4E"/>
    <w:rsid w:val="00CB0E62"/>
    <w:rsid w:val="00CB0F05"/>
    <w:rsid w:val="00CB14CF"/>
    <w:rsid w:val="00CB17BE"/>
    <w:rsid w:val="00CB1A3A"/>
    <w:rsid w:val="00CB1BAB"/>
    <w:rsid w:val="00CB1EF9"/>
    <w:rsid w:val="00CB2068"/>
    <w:rsid w:val="00CB213B"/>
    <w:rsid w:val="00CB2823"/>
    <w:rsid w:val="00CB2CBC"/>
    <w:rsid w:val="00CB300A"/>
    <w:rsid w:val="00CB312A"/>
    <w:rsid w:val="00CB31E1"/>
    <w:rsid w:val="00CB35A3"/>
    <w:rsid w:val="00CB3809"/>
    <w:rsid w:val="00CB381D"/>
    <w:rsid w:val="00CB3AF4"/>
    <w:rsid w:val="00CB3CA8"/>
    <w:rsid w:val="00CB3D0E"/>
    <w:rsid w:val="00CB3FD1"/>
    <w:rsid w:val="00CB40DB"/>
    <w:rsid w:val="00CB41FF"/>
    <w:rsid w:val="00CB42D0"/>
    <w:rsid w:val="00CB442B"/>
    <w:rsid w:val="00CB4490"/>
    <w:rsid w:val="00CB46A3"/>
    <w:rsid w:val="00CB46E3"/>
    <w:rsid w:val="00CB47FF"/>
    <w:rsid w:val="00CB4A28"/>
    <w:rsid w:val="00CB4B91"/>
    <w:rsid w:val="00CB4BBA"/>
    <w:rsid w:val="00CB4F19"/>
    <w:rsid w:val="00CB56F1"/>
    <w:rsid w:val="00CB5888"/>
    <w:rsid w:val="00CB5D8F"/>
    <w:rsid w:val="00CB638B"/>
    <w:rsid w:val="00CB645F"/>
    <w:rsid w:val="00CB65D5"/>
    <w:rsid w:val="00CB6717"/>
    <w:rsid w:val="00CB6BFD"/>
    <w:rsid w:val="00CB6CA2"/>
    <w:rsid w:val="00CB6EFF"/>
    <w:rsid w:val="00CB7190"/>
    <w:rsid w:val="00CB7CD9"/>
    <w:rsid w:val="00CB7D61"/>
    <w:rsid w:val="00CB7F96"/>
    <w:rsid w:val="00CC005C"/>
    <w:rsid w:val="00CC0125"/>
    <w:rsid w:val="00CC0228"/>
    <w:rsid w:val="00CC04BD"/>
    <w:rsid w:val="00CC0A8B"/>
    <w:rsid w:val="00CC0AFF"/>
    <w:rsid w:val="00CC0B14"/>
    <w:rsid w:val="00CC0F74"/>
    <w:rsid w:val="00CC1050"/>
    <w:rsid w:val="00CC1386"/>
    <w:rsid w:val="00CC151F"/>
    <w:rsid w:val="00CC1E9E"/>
    <w:rsid w:val="00CC1EE8"/>
    <w:rsid w:val="00CC1EFB"/>
    <w:rsid w:val="00CC1F31"/>
    <w:rsid w:val="00CC212F"/>
    <w:rsid w:val="00CC21EC"/>
    <w:rsid w:val="00CC26EB"/>
    <w:rsid w:val="00CC2827"/>
    <w:rsid w:val="00CC2CC2"/>
    <w:rsid w:val="00CC2E00"/>
    <w:rsid w:val="00CC3187"/>
    <w:rsid w:val="00CC3875"/>
    <w:rsid w:val="00CC3E48"/>
    <w:rsid w:val="00CC3F96"/>
    <w:rsid w:val="00CC44AC"/>
    <w:rsid w:val="00CC4658"/>
    <w:rsid w:val="00CC46C8"/>
    <w:rsid w:val="00CC4CC8"/>
    <w:rsid w:val="00CC4DAA"/>
    <w:rsid w:val="00CC53FD"/>
    <w:rsid w:val="00CC5942"/>
    <w:rsid w:val="00CC601C"/>
    <w:rsid w:val="00CC60E9"/>
    <w:rsid w:val="00CC61AE"/>
    <w:rsid w:val="00CC61E2"/>
    <w:rsid w:val="00CC6335"/>
    <w:rsid w:val="00CC6612"/>
    <w:rsid w:val="00CC6924"/>
    <w:rsid w:val="00CC6FC3"/>
    <w:rsid w:val="00CC7069"/>
    <w:rsid w:val="00CC7293"/>
    <w:rsid w:val="00CC7CA8"/>
    <w:rsid w:val="00CC7E3A"/>
    <w:rsid w:val="00CD030C"/>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391"/>
    <w:rsid w:val="00CD23E3"/>
    <w:rsid w:val="00CD2662"/>
    <w:rsid w:val="00CD26E1"/>
    <w:rsid w:val="00CD2A89"/>
    <w:rsid w:val="00CD2E42"/>
    <w:rsid w:val="00CD2EBA"/>
    <w:rsid w:val="00CD3009"/>
    <w:rsid w:val="00CD33CE"/>
    <w:rsid w:val="00CD3848"/>
    <w:rsid w:val="00CD3851"/>
    <w:rsid w:val="00CD38C9"/>
    <w:rsid w:val="00CD3B6A"/>
    <w:rsid w:val="00CD3F6C"/>
    <w:rsid w:val="00CD40E5"/>
    <w:rsid w:val="00CD42AE"/>
    <w:rsid w:val="00CD437B"/>
    <w:rsid w:val="00CD4447"/>
    <w:rsid w:val="00CD4700"/>
    <w:rsid w:val="00CD471B"/>
    <w:rsid w:val="00CD4819"/>
    <w:rsid w:val="00CD48C0"/>
    <w:rsid w:val="00CD49D3"/>
    <w:rsid w:val="00CD4CAE"/>
    <w:rsid w:val="00CD5065"/>
    <w:rsid w:val="00CD509C"/>
    <w:rsid w:val="00CD53B6"/>
    <w:rsid w:val="00CD5468"/>
    <w:rsid w:val="00CD5694"/>
    <w:rsid w:val="00CD58CA"/>
    <w:rsid w:val="00CD5910"/>
    <w:rsid w:val="00CD5956"/>
    <w:rsid w:val="00CD59B4"/>
    <w:rsid w:val="00CD59F6"/>
    <w:rsid w:val="00CD5B6E"/>
    <w:rsid w:val="00CD5D9C"/>
    <w:rsid w:val="00CD5DDE"/>
    <w:rsid w:val="00CD5E55"/>
    <w:rsid w:val="00CD6167"/>
    <w:rsid w:val="00CD6189"/>
    <w:rsid w:val="00CD6297"/>
    <w:rsid w:val="00CD63D8"/>
    <w:rsid w:val="00CD6748"/>
    <w:rsid w:val="00CD69C9"/>
    <w:rsid w:val="00CD6D7E"/>
    <w:rsid w:val="00CD6E47"/>
    <w:rsid w:val="00CD7068"/>
    <w:rsid w:val="00CD7104"/>
    <w:rsid w:val="00CD71C5"/>
    <w:rsid w:val="00CD71C9"/>
    <w:rsid w:val="00CD7878"/>
    <w:rsid w:val="00CD78AC"/>
    <w:rsid w:val="00CD7B3E"/>
    <w:rsid w:val="00CD7B5B"/>
    <w:rsid w:val="00CD7C76"/>
    <w:rsid w:val="00CD7ED4"/>
    <w:rsid w:val="00CD7F7C"/>
    <w:rsid w:val="00CE038C"/>
    <w:rsid w:val="00CE0415"/>
    <w:rsid w:val="00CE05F2"/>
    <w:rsid w:val="00CE0CE7"/>
    <w:rsid w:val="00CE0D51"/>
    <w:rsid w:val="00CE0E62"/>
    <w:rsid w:val="00CE0F85"/>
    <w:rsid w:val="00CE1272"/>
    <w:rsid w:val="00CE149E"/>
    <w:rsid w:val="00CE157D"/>
    <w:rsid w:val="00CE1786"/>
    <w:rsid w:val="00CE18E6"/>
    <w:rsid w:val="00CE1B94"/>
    <w:rsid w:val="00CE1BA7"/>
    <w:rsid w:val="00CE1DC1"/>
    <w:rsid w:val="00CE2085"/>
    <w:rsid w:val="00CE21FE"/>
    <w:rsid w:val="00CE229B"/>
    <w:rsid w:val="00CE2539"/>
    <w:rsid w:val="00CE256C"/>
    <w:rsid w:val="00CE25B2"/>
    <w:rsid w:val="00CE26FB"/>
    <w:rsid w:val="00CE2A2C"/>
    <w:rsid w:val="00CE2E71"/>
    <w:rsid w:val="00CE31AF"/>
    <w:rsid w:val="00CE3330"/>
    <w:rsid w:val="00CE34DC"/>
    <w:rsid w:val="00CE34DD"/>
    <w:rsid w:val="00CE34EA"/>
    <w:rsid w:val="00CE3777"/>
    <w:rsid w:val="00CE40A8"/>
    <w:rsid w:val="00CE4152"/>
    <w:rsid w:val="00CE41C4"/>
    <w:rsid w:val="00CE430A"/>
    <w:rsid w:val="00CE4C57"/>
    <w:rsid w:val="00CE4D0E"/>
    <w:rsid w:val="00CE4E7A"/>
    <w:rsid w:val="00CE527F"/>
    <w:rsid w:val="00CE55CE"/>
    <w:rsid w:val="00CE5698"/>
    <w:rsid w:val="00CE5B7C"/>
    <w:rsid w:val="00CE5D29"/>
    <w:rsid w:val="00CE5F66"/>
    <w:rsid w:val="00CE5F8F"/>
    <w:rsid w:val="00CE62DB"/>
    <w:rsid w:val="00CE64D4"/>
    <w:rsid w:val="00CE65AE"/>
    <w:rsid w:val="00CE66CD"/>
    <w:rsid w:val="00CE7283"/>
    <w:rsid w:val="00CE7308"/>
    <w:rsid w:val="00CE759E"/>
    <w:rsid w:val="00CE7A51"/>
    <w:rsid w:val="00CE7C44"/>
    <w:rsid w:val="00CE7CBB"/>
    <w:rsid w:val="00CF0001"/>
    <w:rsid w:val="00CF0029"/>
    <w:rsid w:val="00CF0074"/>
    <w:rsid w:val="00CF00C5"/>
    <w:rsid w:val="00CF02E9"/>
    <w:rsid w:val="00CF0637"/>
    <w:rsid w:val="00CF06A7"/>
    <w:rsid w:val="00CF06F8"/>
    <w:rsid w:val="00CF0803"/>
    <w:rsid w:val="00CF0B4C"/>
    <w:rsid w:val="00CF10B5"/>
    <w:rsid w:val="00CF1108"/>
    <w:rsid w:val="00CF15C3"/>
    <w:rsid w:val="00CF1985"/>
    <w:rsid w:val="00CF1B22"/>
    <w:rsid w:val="00CF1C9C"/>
    <w:rsid w:val="00CF1E71"/>
    <w:rsid w:val="00CF24F3"/>
    <w:rsid w:val="00CF2896"/>
    <w:rsid w:val="00CF2A20"/>
    <w:rsid w:val="00CF2F9E"/>
    <w:rsid w:val="00CF3272"/>
    <w:rsid w:val="00CF3324"/>
    <w:rsid w:val="00CF33CE"/>
    <w:rsid w:val="00CF3406"/>
    <w:rsid w:val="00CF38DD"/>
    <w:rsid w:val="00CF39E7"/>
    <w:rsid w:val="00CF3E22"/>
    <w:rsid w:val="00CF403C"/>
    <w:rsid w:val="00CF406A"/>
    <w:rsid w:val="00CF42ED"/>
    <w:rsid w:val="00CF4375"/>
    <w:rsid w:val="00CF438E"/>
    <w:rsid w:val="00CF4734"/>
    <w:rsid w:val="00CF4871"/>
    <w:rsid w:val="00CF48AC"/>
    <w:rsid w:val="00CF493A"/>
    <w:rsid w:val="00CF4946"/>
    <w:rsid w:val="00CF4AB5"/>
    <w:rsid w:val="00CF4EA7"/>
    <w:rsid w:val="00CF5109"/>
    <w:rsid w:val="00CF51D5"/>
    <w:rsid w:val="00CF53B9"/>
    <w:rsid w:val="00CF547D"/>
    <w:rsid w:val="00CF54B1"/>
    <w:rsid w:val="00CF5557"/>
    <w:rsid w:val="00CF57B0"/>
    <w:rsid w:val="00CF583F"/>
    <w:rsid w:val="00CF591A"/>
    <w:rsid w:val="00CF5B8B"/>
    <w:rsid w:val="00CF5E36"/>
    <w:rsid w:val="00CF5F99"/>
    <w:rsid w:val="00CF604F"/>
    <w:rsid w:val="00CF6177"/>
    <w:rsid w:val="00CF61A8"/>
    <w:rsid w:val="00CF6350"/>
    <w:rsid w:val="00CF6516"/>
    <w:rsid w:val="00CF6596"/>
    <w:rsid w:val="00CF673A"/>
    <w:rsid w:val="00CF6782"/>
    <w:rsid w:val="00CF67BC"/>
    <w:rsid w:val="00CF697F"/>
    <w:rsid w:val="00CF6A88"/>
    <w:rsid w:val="00CF6CCB"/>
    <w:rsid w:val="00CF7028"/>
    <w:rsid w:val="00CF70A9"/>
    <w:rsid w:val="00CF7452"/>
    <w:rsid w:val="00CF7528"/>
    <w:rsid w:val="00CF7BD1"/>
    <w:rsid w:val="00CF7C89"/>
    <w:rsid w:val="00D0039E"/>
    <w:rsid w:val="00D00B2D"/>
    <w:rsid w:val="00D00D95"/>
    <w:rsid w:val="00D0138A"/>
    <w:rsid w:val="00D014A7"/>
    <w:rsid w:val="00D01A1E"/>
    <w:rsid w:val="00D01B19"/>
    <w:rsid w:val="00D01B38"/>
    <w:rsid w:val="00D01DDD"/>
    <w:rsid w:val="00D01F76"/>
    <w:rsid w:val="00D02193"/>
    <w:rsid w:val="00D0246B"/>
    <w:rsid w:val="00D024EE"/>
    <w:rsid w:val="00D027B9"/>
    <w:rsid w:val="00D029A9"/>
    <w:rsid w:val="00D02C69"/>
    <w:rsid w:val="00D02F36"/>
    <w:rsid w:val="00D03066"/>
    <w:rsid w:val="00D0315C"/>
    <w:rsid w:val="00D0321C"/>
    <w:rsid w:val="00D033FD"/>
    <w:rsid w:val="00D034DA"/>
    <w:rsid w:val="00D03752"/>
    <w:rsid w:val="00D03AB0"/>
    <w:rsid w:val="00D03C49"/>
    <w:rsid w:val="00D03C60"/>
    <w:rsid w:val="00D03E65"/>
    <w:rsid w:val="00D041C8"/>
    <w:rsid w:val="00D04325"/>
    <w:rsid w:val="00D04671"/>
    <w:rsid w:val="00D046F7"/>
    <w:rsid w:val="00D0472C"/>
    <w:rsid w:val="00D048C0"/>
    <w:rsid w:val="00D05300"/>
    <w:rsid w:val="00D0545F"/>
    <w:rsid w:val="00D05548"/>
    <w:rsid w:val="00D05568"/>
    <w:rsid w:val="00D058DE"/>
    <w:rsid w:val="00D05CFE"/>
    <w:rsid w:val="00D05DFF"/>
    <w:rsid w:val="00D05E82"/>
    <w:rsid w:val="00D05EEA"/>
    <w:rsid w:val="00D06051"/>
    <w:rsid w:val="00D06516"/>
    <w:rsid w:val="00D06BD9"/>
    <w:rsid w:val="00D06CC9"/>
    <w:rsid w:val="00D06F14"/>
    <w:rsid w:val="00D0710C"/>
    <w:rsid w:val="00D0740D"/>
    <w:rsid w:val="00D07520"/>
    <w:rsid w:val="00D079C1"/>
    <w:rsid w:val="00D07A39"/>
    <w:rsid w:val="00D07B88"/>
    <w:rsid w:val="00D07E01"/>
    <w:rsid w:val="00D07E18"/>
    <w:rsid w:val="00D10473"/>
    <w:rsid w:val="00D10712"/>
    <w:rsid w:val="00D10742"/>
    <w:rsid w:val="00D10B00"/>
    <w:rsid w:val="00D1122A"/>
    <w:rsid w:val="00D11267"/>
    <w:rsid w:val="00D11320"/>
    <w:rsid w:val="00D113C3"/>
    <w:rsid w:val="00D1173D"/>
    <w:rsid w:val="00D117C7"/>
    <w:rsid w:val="00D11A99"/>
    <w:rsid w:val="00D11C49"/>
    <w:rsid w:val="00D11D63"/>
    <w:rsid w:val="00D1295E"/>
    <w:rsid w:val="00D12967"/>
    <w:rsid w:val="00D12DFA"/>
    <w:rsid w:val="00D12F51"/>
    <w:rsid w:val="00D1304A"/>
    <w:rsid w:val="00D130A5"/>
    <w:rsid w:val="00D130BA"/>
    <w:rsid w:val="00D13149"/>
    <w:rsid w:val="00D13730"/>
    <w:rsid w:val="00D13858"/>
    <w:rsid w:val="00D1394E"/>
    <w:rsid w:val="00D13992"/>
    <w:rsid w:val="00D139F4"/>
    <w:rsid w:val="00D13A73"/>
    <w:rsid w:val="00D13CA5"/>
    <w:rsid w:val="00D13CAD"/>
    <w:rsid w:val="00D13CE2"/>
    <w:rsid w:val="00D14735"/>
    <w:rsid w:val="00D147E7"/>
    <w:rsid w:val="00D14918"/>
    <w:rsid w:val="00D149D8"/>
    <w:rsid w:val="00D14D9E"/>
    <w:rsid w:val="00D151F7"/>
    <w:rsid w:val="00D15381"/>
    <w:rsid w:val="00D15416"/>
    <w:rsid w:val="00D15CB0"/>
    <w:rsid w:val="00D15EB5"/>
    <w:rsid w:val="00D15F13"/>
    <w:rsid w:val="00D16349"/>
    <w:rsid w:val="00D1634C"/>
    <w:rsid w:val="00D163AB"/>
    <w:rsid w:val="00D1646D"/>
    <w:rsid w:val="00D16644"/>
    <w:rsid w:val="00D167EC"/>
    <w:rsid w:val="00D16BDC"/>
    <w:rsid w:val="00D17056"/>
    <w:rsid w:val="00D17111"/>
    <w:rsid w:val="00D171F8"/>
    <w:rsid w:val="00D17295"/>
    <w:rsid w:val="00D17597"/>
    <w:rsid w:val="00D17ABE"/>
    <w:rsid w:val="00D20230"/>
    <w:rsid w:val="00D204AD"/>
    <w:rsid w:val="00D20698"/>
    <w:rsid w:val="00D207D0"/>
    <w:rsid w:val="00D2088A"/>
    <w:rsid w:val="00D20A66"/>
    <w:rsid w:val="00D20C42"/>
    <w:rsid w:val="00D21041"/>
    <w:rsid w:val="00D2112A"/>
    <w:rsid w:val="00D21501"/>
    <w:rsid w:val="00D21679"/>
    <w:rsid w:val="00D21720"/>
    <w:rsid w:val="00D219A3"/>
    <w:rsid w:val="00D21CEE"/>
    <w:rsid w:val="00D21EBC"/>
    <w:rsid w:val="00D22100"/>
    <w:rsid w:val="00D222F9"/>
    <w:rsid w:val="00D22553"/>
    <w:rsid w:val="00D226A0"/>
    <w:rsid w:val="00D22875"/>
    <w:rsid w:val="00D228CF"/>
    <w:rsid w:val="00D229DE"/>
    <w:rsid w:val="00D23669"/>
    <w:rsid w:val="00D23942"/>
    <w:rsid w:val="00D23EBC"/>
    <w:rsid w:val="00D2441A"/>
    <w:rsid w:val="00D24E68"/>
    <w:rsid w:val="00D2540B"/>
    <w:rsid w:val="00D255D4"/>
    <w:rsid w:val="00D25A2A"/>
    <w:rsid w:val="00D25B87"/>
    <w:rsid w:val="00D260AB"/>
    <w:rsid w:val="00D2622B"/>
    <w:rsid w:val="00D26292"/>
    <w:rsid w:val="00D262BF"/>
    <w:rsid w:val="00D2674D"/>
    <w:rsid w:val="00D26A55"/>
    <w:rsid w:val="00D26B28"/>
    <w:rsid w:val="00D26B49"/>
    <w:rsid w:val="00D26C0A"/>
    <w:rsid w:val="00D26F19"/>
    <w:rsid w:val="00D271E5"/>
    <w:rsid w:val="00D27850"/>
    <w:rsid w:val="00D27A11"/>
    <w:rsid w:val="00D27A44"/>
    <w:rsid w:val="00D27B24"/>
    <w:rsid w:val="00D27B79"/>
    <w:rsid w:val="00D27D99"/>
    <w:rsid w:val="00D27F2D"/>
    <w:rsid w:val="00D27F4B"/>
    <w:rsid w:val="00D3058D"/>
    <w:rsid w:val="00D307E8"/>
    <w:rsid w:val="00D30BBD"/>
    <w:rsid w:val="00D313A0"/>
    <w:rsid w:val="00D31912"/>
    <w:rsid w:val="00D319FC"/>
    <w:rsid w:val="00D31A80"/>
    <w:rsid w:val="00D31CC1"/>
    <w:rsid w:val="00D31D49"/>
    <w:rsid w:val="00D31FA0"/>
    <w:rsid w:val="00D31FA1"/>
    <w:rsid w:val="00D3268E"/>
    <w:rsid w:val="00D326D1"/>
    <w:rsid w:val="00D32A70"/>
    <w:rsid w:val="00D32AE0"/>
    <w:rsid w:val="00D333C9"/>
    <w:rsid w:val="00D3344B"/>
    <w:rsid w:val="00D3367D"/>
    <w:rsid w:val="00D33718"/>
    <w:rsid w:val="00D33963"/>
    <w:rsid w:val="00D33B69"/>
    <w:rsid w:val="00D33E1C"/>
    <w:rsid w:val="00D33FB8"/>
    <w:rsid w:val="00D341B2"/>
    <w:rsid w:val="00D342DD"/>
    <w:rsid w:val="00D345E9"/>
    <w:rsid w:val="00D3469C"/>
    <w:rsid w:val="00D34FD4"/>
    <w:rsid w:val="00D35481"/>
    <w:rsid w:val="00D35A4F"/>
    <w:rsid w:val="00D35BD6"/>
    <w:rsid w:val="00D360C3"/>
    <w:rsid w:val="00D360E9"/>
    <w:rsid w:val="00D36322"/>
    <w:rsid w:val="00D36625"/>
    <w:rsid w:val="00D36DA8"/>
    <w:rsid w:val="00D36E2E"/>
    <w:rsid w:val="00D37602"/>
    <w:rsid w:val="00D3762C"/>
    <w:rsid w:val="00D37925"/>
    <w:rsid w:val="00D37A6A"/>
    <w:rsid w:val="00D37E73"/>
    <w:rsid w:val="00D40065"/>
    <w:rsid w:val="00D40216"/>
    <w:rsid w:val="00D40762"/>
    <w:rsid w:val="00D40824"/>
    <w:rsid w:val="00D40909"/>
    <w:rsid w:val="00D40945"/>
    <w:rsid w:val="00D40E4B"/>
    <w:rsid w:val="00D41048"/>
    <w:rsid w:val="00D4109A"/>
    <w:rsid w:val="00D411EA"/>
    <w:rsid w:val="00D411FE"/>
    <w:rsid w:val="00D4125C"/>
    <w:rsid w:val="00D41350"/>
    <w:rsid w:val="00D4144E"/>
    <w:rsid w:val="00D414ED"/>
    <w:rsid w:val="00D41739"/>
    <w:rsid w:val="00D41799"/>
    <w:rsid w:val="00D41ADB"/>
    <w:rsid w:val="00D41E04"/>
    <w:rsid w:val="00D42193"/>
    <w:rsid w:val="00D421A6"/>
    <w:rsid w:val="00D422FF"/>
    <w:rsid w:val="00D42D31"/>
    <w:rsid w:val="00D42D6A"/>
    <w:rsid w:val="00D430CE"/>
    <w:rsid w:val="00D431E1"/>
    <w:rsid w:val="00D436D3"/>
    <w:rsid w:val="00D438E1"/>
    <w:rsid w:val="00D4392A"/>
    <w:rsid w:val="00D439E1"/>
    <w:rsid w:val="00D43A67"/>
    <w:rsid w:val="00D43C2E"/>
    <w:rsid w:val="00D43DFB"/>
    <w:rsid w:val="00D43E80"/>
    <w:rsid w:val="00D4423E"/>
    <w:rsid w:val="00D4426D"/>
    <w:rsid w:val="00D4468B"/>
    <w:rsid w:val="00D446D7"/>
    <w:rsid w:val="00D4476F"/>
    <w:rsid w:val="00D448CE"/>
    <w:rsid w:val="00D44CB6"/>
    <w:rsid w:val="00D451A4"/>
    <w:rsid w:val="00D45547"/>
    <w:rsid w:val="00D459E6"/>
    <w:rsid w:val="00D45A1B"/>
    <w:rsid w:val="00D45DF1"/>
    <w:rsid w:val="00D45E45"/>
    <w:rsid w:val="00D460A8"/>
    <w:rsid w:val="00D46412"/>
    <w:rsid w:val="00D466A9"/>
    <w:rsid w:val="00D466D0"/>
    <w:rsid w:val="00D46713"/>
    <w:rsid w:val="00D46BE2"/>
    <w:rsid w:val="00D46FB5"/>
    <w:rsid w:val="00D4723B"/>
    <w:rsid w:val="00D47536"/>
    <w:rsid w:val="00D4756A"/>
    <w:rsid w:val="00D47651"/>
    <w:rsid w:val="00D476D7"/>
    <w:rsid w:val="00D476E6"/>
    <w:rsid w:val="00D4787A"/>
    <w:rsid w:val="00D47D7E"/>
    <w:rsid w:val="00D5012A"/>
    <w:rsid w:val="00D50471"/>
    <w:rsid w:val="00D505D7"/>
    <w:rsid w:val="00D50805"/>
    <w:rsid w:val="00D50B8A"/>
    <w:rsid w:val="00D50FCF"/>
    <w:rsid w:val="00D5139F"/>
    <w:rsid w:val="00D51725"/>
    <w:rsid w:val="00D51DBE"/>
    <w:rsid w:val="00D51E6F"/>
    <w:rsid w:val="00D52022"/>
    <w:rsid w:val="00D52029"/>
    <w:rsid w:val="00D520AF"/>
    <w:rsid w:val="00D525A4"/>
    <w:rsid w:val="00D52B7C"/>
    <w:rsid w:val="00D52BE8"/>
    <w:rsid w:val="00D5317C"/>
    <w:rsid w:val="00D53348"/>
    <w:rsid w:val="00D53362"/>
    <w:rsid w:val="00D5344C"/>
    <w:rsid w:val="00D5372B"/>
    <w:rsid w:val="00D5397F"/>
    <w:rsid w:val="00D53A22"/>
    <w:rsid w:val="00D53F07"/>
    <w:rsid w:val="00D5401A"/>
    <w:rsid w:val="00D541BE"/>
    <w:rsid w:val="00D5439E"/>
    <w:rsid w:val="00D545B5"/>
    <w:rsid w:val="00D548D4"/>
    <w:rsid w:val="00D54B93"/>
    <w:rsid w:val="00D54C39"/>
    <w:rsid w:val="00D54F49"/>
    <w:rsid w:val="00D55236"/>
    <w:rsid w:val="00D553CC"/>
    <w:rsid w:val="00D5594D"/>
    <w:rsid w:val="00D559CC"/>
    <w:rsid w:val="00D55BDD"/>
    <w:rsid w:val="00D55C15"/>
    <w:rsid w:val="00D55D95"/>
    <w:rsid w:val="00D55F46"/>
    <w:rsid w:val="00D56873"/>
    <w:rsid w:val="00D56ECF"/>
    <w:rsid w:val="00D56EDD"/>
    <w:rsid w:val="00D5709B"/>
    <w:rsid w:val="00D57255"/>
    <w:rsid w:val="00D572B9"/>
    <w:rsid w:val="00D577CE"/>
    <w:rsid w:val="00D577DD"/>
    <w:rsid w:val="00D57A9A"/>
    <w:rsid w:val="00D57B45"/>
    <w:rsid w:val="00D57C4C"/>
    <w:rsid w:val="00D57E56"/>
    <w:rsid w:val="00D600C2"/>
    <w:rsid w:val="00D60156"/>
    <w:rsid w:val="00D6024C"/>
    <w:rsid w:val="00D603FF"/>
    <w:rsid w:val="00D60512"/>
    <w:rsid w:val="00D605BF"/>
    <w:rsid w:val="00D60866"/>
    <w:rsid w:val="00D6172D"/>
    <w:rsid w:val="00D61820"/>
    <w:rsid w:val="00D61BB9"/>
    <w:rsid w:val="00D61E0A"/>
    <w:rsid w:val="00D622E5"/>
    <w:rsid w:val="00D62356"/>
    <w:rsid w:val="00D6251B"/>
    <w:rsid w:val="00D62684"/>
    <w:rsid w:val="00D626E1"/>
    <w:rsid w:val="00D62D92"/>
    <w:rsid w:val="00D62DBB"/>
    <w:rsid w:val="00D62FA8"/>
    <w:rsid w:val="00D630C3"/>
    <w:rsid w:val="00D634F1"/>
    <w:rsid w:val="00D635A5"/>
    <w:rsid w:val="00D63A42"/>
    <w:rsid w:val="00D63B59"/>
    <w:rsid w:val="00D63C3F"/>
    <w:rsid w:val="00D63DCF"/>
    <w:rsid w:val="00D63FF3"/>
    <w:rsid w:val="00D6405A"/>
    <w:rsid w:val="00D6416A"/>
    <w:rsid w:val="00D64354"/>
    <w:rsid w:val="00D64544"/>
    <w:rsid w:val="00D6468A"/>
    <w:rsid w:val="00D646BF"/>
    <w:rsid w:val="00D6476D"/>
    <w:rsid w:val="00D64853"/>
    <w:rsid w:val="00D64A3F"/>
    <w:rsid w:val="00D64AE1"/>
    <w:rsid w:val="00D65053"/>
    <w:rsid w:val="00D650BC"/>
    <w:rsid w:val="00D654E9"/>
    <w:rsid w:val="00D65669"/>
    <w:rsid w:val="00D65DD0"/>
    <w:rsid w:val="00D65E89"/>
    <w:rsid w:val="00D660F0"/>
    <w:rsid w:val="00D66298"/>
    <w:rsid w:val="00D66AD1"/>
    <w:rsid w:val="00D66DAC"/>
    <w:rsid w:val="00D66E01"/>
    <w:rsid w:val="00D67028"/>
    <w:rsid w:val="00D671DC"/>
    <w:rsid w:val="00D672DD"/>
    <w:rsid w:val="00D67340"/>
    <w:rsid w:val="00D67382"/>
    <w:rsid w:val="00D6749E"/>
    <w:rsid w:val="00D674AE"/>
    <w:rsid w:val="00D6751D"/>
    <w:rsid w:val="00D6762D"/>
    <w:rsid w:val="00D6781B"/>
    <w:rsid w:val="00D67DB1"/>
    <w:rsid w:val="00D7006F"/>
    <w:rsid w:val="00D70301"/>
    <w:rsid w:val="00D705BD"/>
    <w:rsid w:val="00D7062A"/>
    <w:rsid w:val="00D70731"/>
    <w:rsid w:val="00D707DD"/>
    <w:rsid w:val="00D7080B"/>
    <w:rsid w:val="00D7086E"/>
    <w:rsid w:val="00D70CF9"/>
    <w:rsid w:val="00D70EE8"/>
    <w:rsid w:val="00D7194F"/>
    <w:rsid w:val="00D71D9C"/>
    <w:rsid w:val="00D7210D"/>
    <w:rsid w:val="00D721B6"/>
    <w:rsid w:val="00D722E4"/>
    <w:rsid w:val="00D72546"/>
    <w:rsid w:val="00D7256A"/>
    <w:rsid w:val="00D726EE"/>
    <w:rsid w:val="00D72799"/>
    <w:rsid w:val="00D72D4B"/>
    <w:rsid w:val="00D72DFC"/>
    <w:rsid w:val="00D72EF2"/>
    <w:rsid w:val="00D731B2"/>
    <w:rsid w:val="00D73241"/>
    <w:rsid w:val="00D734E1"/>
    <w:rsid w:val="00D73592"/>
    <w:rsid w:val="00D735D7"/>
    <w:rsid w:val="00D736DA"/>
    <w:rsid w:val="00D736E6"/>
    <w:rsid w:val="00D73772"/>
    <w:rsid w:val="00D738A7"/>
    <w:rsid w:val="00D73A29"/>
    <w:rsid w:val="00D73AFA"/>
    <w:rsid w:val="00D73CDD"/>
    <w:rsid w:val="00D73CE9"/>
    <w:rsid w:val="00D73FE1"/>
    <w:rsid w:val="00D74062"/>
    <w:rsid w:val="00D74066"/>
    <w:rsid w:val="00D741F5"/>
    <w:rsid w:val="00D7430D"/>
    <w:rsid w:val="00D7456F"/>
    <w:rsid w:val="00D74837"/>
    <w:rsid w:val="00D749CB"/>
    <w:rsid w:val="00D74BED"/>
    <w:rsid w:val="00D74F41"/>
    <w:rsid w:val="00D750FE"/>
    <w:rsid w:val="00D7538F"/>
    <w:rsid w:val="00D7572A"/>
    <w:rsid w:val="00D75BCD"/>
    <w:rsid w:val="00D75C1F"/>
    <w:rsid w:val="00D75D31"/>
    <w:rsid w:val="00D75DDA"/>
    <w:rsid w:val="00D75E09"/>
    <w:rsid w:val="00D75E85"/>
    <w:rsid w:val="00D75F1F"/>
    <w:rsid w:val="00D76253"/>
    <w:rsid w:val="00D76402"/>
    <w:rsid w:val="00D770A3"/>
    <w:rsid w:val="00D7738B"/>
    <w:rsid w:val="00D779AA"/>
    <w:rsid w:val="00D77A52"/>
    <w:rsid w:val="00D77B58"/>
    <w:rsid w:val="00D77C05"/>
    <w:rsid w:val="00D77EE4"/>
    <w:rsid w:val="00D80055"/>
    <w:rsid w:val="00D80407"/>
    <w:rsid w:val="00D80480"/>
    <w:rsid w:val="00D804EB"/>
    <w:rsid w:val="00D80837"/>
    <w:rsid w:val="00D80D77"/>
    <w:rsid w:val="00D80EF8"/>
    <w:rsid w:val="00D81267"/>
    <w:rsid w:val="00D81519"/>
    <w:rsid w:val="00D816C2"/>
    <w:rsid w:val="00D819EE"/>
    <w:rsid w:val="00D81A40"/>
    <w:rsid w:val="00D81BBD"/>
    <w:rsid w:val="00D81C8F"/>
    <w:rsid w:val="00D81CF7"/>
    <w:rsid w:val="00D81D05"/>
    <w:rsid w:val="00D82213"/>
    <w:rsid w:val="00D82293"/>
    <w:rsid w:val="00D82BC7"/>
    <w:rsid w:val="00D82D71"/>
    <w:rsid w:val="00D82E65"/>
    <w:rsid w:val="00D831B5"/>
    <w:rsid w:val="00D83314"/>
    <w:rsid w:val="00D83315"/>
    <w:rsid w:val="00D833AC"/>
    <w:rsid w:val="00D83459"/>
    <w:rsid w:val="00D835F7"/>
    <w:rsid w:val="00D83917"/>
    <w:rsid w:val="00D839E6"/>
    <w:rsid w:val="00D83D2C"/>
    <w:rsid w:val="00D83D5A"/>
    <w:rsid w:val="00D83D98"/>
    <w:rsid w:val="00D83E13"/>
    <w:rsid w:val="00D840B3"/>
    <w:rsid w:val="00D84139"/>
    <w:rsid w:val="00D841EF"/>
    <w:rsid w:val="00D8425A"/>
    <w:rsid w:val="00D842AB"/>
    <w:rsid w:val="00D84335"/>
    <w:rsid w:val="00D844B7"/>
    <w:rsid w:val="00D84543"/>
    <w:rsid w:val="00D849FF"/>
    <w:rsid w:val="00D84BD5"/>
    <w:rsid w:val="00D84E34"/>
    <w:rsid w:val="00D84E4A"/>
    <w:rsid w:val="00D84EB7"/>
    <w:rsid w:val="00D84F83"/>
    <w:rsid w:val="00D85049"/>
    <w:rsid w:val="00D85264"/>
    <w:rsid w:val="00D856EA"/>
    <w:rsid w:val="00D85A56"/>
    <w:rsid w:val="00D85B2E"/>
    <w:rsid w:val="00D85D7C"/>
    <w:rsid w:val="00D85E87"/>
    <w:rsid w:val="00D85F70"/>
    <w:rsid w:val="00D86A12"/>
    <w:rsid w:val="00D86CBA"/>
    <w:rsid w:val="00D87108"/>
    <w:rsid w:val="00D87782"/>
    <w:rsid w:val="00D87849"/>
    <w:rsid w:val="00D87B62"/>
    <w:rsid w:val="00D87C49"/>
    <w:rsid w:val="00D87D73"/>
    <w:rsid w:val="00D87D81"/>
    <w:rsid w:val="00D900C6"/>
    <w:rsid w:val="00D90171"/>
    <w:rsid w:val="00D90358"/>
    <w:rsid w:val="00D9052C"/>
    <w:rsid w:val="00D906F3"/>
    <w:rsid w:val="00D90708"/>
    <w:rsid w:val="00D90BC1"/>
    <w:rsid w:val="00D90D09"/>
    <w:rsid w:val="00D90E27"/>
    <w:rsid w:val="00D90F0F"/>
    <w:rsid w:val="00D9103F"/>
    <w:rsid w:val="00D912B4"/>
    <w:rsid w:val="00D9149D"/>
    <w:rsid w:val="00D91B5D"/>
    <w:rsid w:val="00D91C6C"/>
    <w:rsid w:val="00D91D2B"/>
    <w:rsid w:val="00D920BB"/>
    <w:rsid w:val="00D9229A"/>
    <w:rsid w:val="00D92468"/>
    <w:rsid w:val="00D924AE"/>
    <w:rsid w:val="00D924BB"/>
    <w:rsid w:val="00D927FE"/>
    <w:rsid w:val="00D92B18"/>
    <w:rsid w:val="00D92C13"/>
    <w:rsid w:val="00D92CAF"/>
    <w:rsid w:val="00D92DAD"/>
    <w:rsid w:val="00D92F0B"/>
    <w:rsid w:val="00D92F10"/>
    <w:rsid w:val="00D92FA3"/>
    <w:rsid w:val="00D93125"/>
    <w:rsid w:val="00D9325F"/>
    <w:rsid w:val="00D9359E"/>
    <w:rsid w:val="00D936AE"/>
    <w:rsid w:val="00D93787"/>
    <w:rsid w:val="00D93F51"/>
    <w:rsid w:val="00D941FF"/>
    <w:rsid w:val="00D9455F"/>
    <w:rsid w:val="00D9457F"/>
    <w:rsid w:val="00D946E8"/>
    <w:rsid w:val="00D94C82"/>
    <w:rsid w:val="00D94DCF"/>
    <w:rsid w:val="00D95026"/>
    <w:rsid w:val="00D950BE"/>
    <w:rsid w:val="00D9525B"/>
    <w:rsid w:val="00D95306"/>
    <w:rsid w:val="00D95354"/>
    <w:rsid w:val="00D95407"/>
    <w:rsid w:val="00D954AA"/>
    <w:rsid w:val="00D95846"/>
    <w:rsid w:val="00D95982"/>
    <w:rsid w:val="00D95D7E"/>
    <w:rsid w:val="00D96404"/>
    <w:rsid w:val="00D96828"/>
    <w:rsid w:val="00D96CC3"/>
    <w:rsid w:val="00D96EBC"/>
    <w:rsid w:val="00D970A9"/>
    <w:rsid w:val="00D97152"/>
    <w:rsid w:val="00D97251"/>
    <w:rsid w:val="00D975F7"/>
    <w:rsid w:val="00D9781B"/>
    <w:rsid w:val="00D97821"/>
    <w:rsid w:val="00D978BA"/>
    <w:rsid w:val="00D979A6"/>
    <w:rsid w:val="00D97A62"/>
    <w:rsid w:val="00D97A92"/>
    <w:rsid w:val="00D97BC1"/>
    <w:rsid w:val="00D97BCA"/>
    <w:rsid w:val="00D97EAB"/>
    <w:rsid w:val="00D97F40"/>
    <w:rsid w:val="00DA0091"/>
    <w:rsid w:val="00DA009B"/>
    <w:rsid w:val="00DA0147"/>
    <w:rsid w:val="00DA023D"/>
    <w:rsid w:val="00DA03FD"/>
    <w:rsid w:val="00DA049C"/>
    <w:rsid w:val="00DA0917"/>
    <w:rsid w:val="00DA0D58"/>
    <w:rsid w:val="00DA0DA1"/>
    <w:rsid w:val="00DA0F41"/>
    <w:rsid w:val="00DA1191"/>
    <w:rsid w:val="00DA14FA"/>
    <w:rsid w:val="00DA1F96"/>
    <w:rsid w:val="00DA20DB"/>
    <w:rsid w:val="00DA247C"/>
    <w:rsid w:val="00DA2B29"/>
    <w:rsid w:val="00DA300F"/>
    <w:rsid w:val="00DA32D3"/>
    <w:rsid w:val="00DA34AA"/>
    <w:rsid w:val="00DA3B0F"/>
    <w:rsid w:val="00DA3F92"/>
    <w:rsid w:val="00DA3FBC"/>
    <w:rsid w:val="00DA4059"/>
    <w:rsid w:val="00DA415E"/>
    <w:rsid w:val="00DA44A4"/>
    <w:rsid w:val="00DA4509"/>
    <w:rsid w:val="00DA4D54"/>
    <w:rsid w:val="00DA5168"/>
    <w:rsid w:val="00DA53AC"/>
    <w:rsid w:val="00DA5520"/>
    <w:rsid w:val="00DA584D"/>
    <w:rsid w:val="00DA5911"/>
    <w:rsid w:val="00DA5A12"/>
    <w:rsid w:val="00DA5D21"/>
    <w:rsid w:val="00DA5EB7"/>
    <w:rsid w:val="00DA66FE"/>
    <w:rsid w:val="00DA6CA0"/>
    <w:rsid w:val="00DA7001"/>
    <w:rsid w:val="00DA7062"/>
    <w:rsid w:val="00DA70D0"/>
    <w:rsid w:val="00DA722E"/>
    <w:rsid w:val="00DA73C4"/>
    <w:rsid w:val="00DA7733"/>
    <w:rsid w:val="00DA7929"/>
    <w:rsid w:val="00DA7AC6"/>
    <w:rsid w:val="00DA7C22"/>
    <w:rsid w:val="00DA7DD9"/>
    <w:rsid w:val="00DA7F08"/>
    <w:rsid w:val="00DB0003"/>
    <w:rsid w:val="00DB0276"/>
    <w:rsid w:val="00DB0389"/>
    <w:rsid w:val="00DB07F3"/>
    <w:rsid w:val="00DB085C"/>
    <w:rsid w:val="00DB0AD8"/>
    <w:rsid w:val="00DB0D22"/>
    <w:rsid w:val="00DB0D64"/>
    <w:rsid w:val="00DB0DA6"/>
    <w:rsid w:val="00DB0EDB"/>
    <w:rsid w:val="00DB1197"/>
    <w:rsid w:val="00DB14BE"/>
    <w:rsid w:val="00DB1811"/>
    <w:rsid w:val="00DB198D"/>
    <w:rsid w:val="00DB1CBC"/>
    <w:rsid w:val="00DB1E02"/>
    <w:rsid w:val="00DB1EE3"/>
    <w:rsid w:val="00DB1F87"/>
    <w:rsid w:val="00DB227F"/>
    <w:rsid w:val="00DB22A2"/>
    <w:rsid w:val="00DB22EF"/>
    <w:rsid w:val="00DB230F"/>
    <w:rsid w:val="00DB23BC"/>
    <w:rsid w:val="00DB29C5"/>
    <w:rsid w:val="00DB2BC0"/>
    <w:rsid w:val="00DB2F25"/>
    <w:rsid w:val="00DB3019"/>
    <w:rsid w:val="00DB3109"/>
    <w:rsid w:val="00DB326E"/>
    <w:rsid w:val="00DB33A5"/>
    <w:rsid w:val="00DB3761"/>
    <w:rsid w:val="00DB398E"/>
    <w:rsid w:val="00DB3B3E"/>
    <w:rsid w:val="00DB3D65"/>
    <w:rsid w:val="00DB3EE9"/>
    <w:rsid w:val="00DB3F0F"/>
    <w:rsid w:val="00DB4114"/>
    <w:rsid w:val="00DB4127"/>
    <w:rsid w:val="00DB41F8"/>
    <w:rsid w:val="00DB42A1"/>
    <w:rsid w:val="00DB4391"/>
    <w:rsid w:val="00DB487E"/>
    <w:rsid w:val="00DB49CF"/>
    <w:rsid w:val="00DB4C7F"/>
    <w:rsid w:val="00DB4C9A"/>
    <w:rsid w:val="00DB4D72"/>
    <w:rsid w:val="00DB527B"/>
    <w:rsid w:val="00DB52B2"/>
    <w:rsid w:val="00DB5303"/>
    <w:rsid w:val="00DB5314"/>
    <w:rsid w:val="00DB5421"/>
    <w:rsid w:val="00DB557D"/>
    <w:rsid w:val="00DB57C5"/>
    <w:rsid w:val="00DB57F9"/>
    <w:rsid w:val="00DB585F"/>
    <w:rsid w:val="00DB5D61"/>
    <w:rsid w:val="00DB62FD"/>
    <w:rsid w:val="00DB633B"/>
    <w:rsid w:val="00DB653A"/>
    <w:rsid w:val="00DB6592"/>
    <w:rsid w:val="00DB6A38"/>
    <w:rsid w:val="00DB6C88"/>
    <w:rsid w:val="00DB6FE6"/>
    <w:rsid w:val="00DB781C"/>
    <w:rsid w:val="00DB7837"/>
    <w:rsid w:val="00DB7960"/>
    <w:rsid w:val="00DB7ACE"/>
    <w:rsid w:val="00DC02A3"/>
    <w:rsid w:val="00DC02C7"/>
    <w:rsid w:val="00DC036F"/>
    <w:rsid w:val="00DC0826"/>
    <w:rsid w:val="00DC0D6B"/>
    <w:rsid w:val="00DC0ED8"/>
    <w:rsid w:val="00DC0FDB"/>
    <w:rsid w:val="00DC13B4"/>
    <w:rsid w:val="00DC1631"/>
    <w:rsid w:val="00DC1981"/>
    <w:rsid w:val="00DC1A47"/>
    <w:rsid w:val="00DC1A75"/>
    <w:rsid w:val="00DC1AF9"/>
    <w:rsid w:val="00DC1BAB"/>
    <w:rsid w:val="00DC1D9F"/>
    <w:rsid w:val="00DC1F36"/>
    <w:rsid w:val="00DC2AAB"/>
    <w:rsid w:val="00DC2BC9"/>
    <w:rsid w:val="00DC2D9A"/>
    <w:rsid w:val="00DC2F23"/>
    <w:rsid w:val="00DC37CD"/>
    <w:rsid w:val="00DC3806"/>
    <w:rsid w:val="00DC3E94"/>
    <w:rsid w:val="00DC4203"/>
    <w:rsid w:val="00DC4712"/>
    <w:rsid w:val="00DC4A04"/>
    <w:rsid w:val="00DC4CB9"/>
    <w:rsid w:val="00DC4D1E"/>
    <w:rsid w:val="00DC4E42"/>
    <w:rsid w:val="00DC52FE"/>
    <w:rsid w:val="00DC5667"/>
    <w:rsid w:val="00DC584D"/>
    <w:rsid w:val="00DC5ABC"/>
    <w:rsid w:val="00DC5B28"/>
    <w:rsid w:val="00DC5B3D"/>
    <w:rsid w:val="00DC5B51"/>
    <w:rsid w:val="00DC5BE4"/>
    <w:rsid w:val="00DC5FB7"/>
    <w:rsid w:val="00DC63BC"/>
    <w:rsid w:val="00DC6693"/>
    <w:rsid w:val="00DC690A"/>
    <w:rsid w:val="00DC6F12"/>
    <w:rsid w:val="00DC7161"/>
    <w:rsid w:val="00DC720B"/>
    <w:rsid w:val="00DC749C"/>
    <w:rsid w:val="00DC755A"/>
    <w:rsid w:val="00DC776D"/>
    <w:rsid w:val="00DC7797"/>
    <w:rsid w:val="00DC7994"/>
    <w:rsid w:val="00DC7B92"/>
    <w:rsid w:val="00DC7BD1"/>
    <w:rsid w:val="00DD0034"/>
    <w:rsid w:val="00DD0583"/>
    <w:rsid w:val="00DD060B"/>
    <w:rsid w:val="00DD0731"/>
    <w:rsid w:val="00DD0B69"/>
    <w:rsid w:val="00DD0C26"/>
    <w:rsid w:val="00DD0C7E"/>
    <w:rsid w:val="00DD0DA8"/>
    <w:rsid w:val="00DD0E09"/>
    <w:rsid w:val="00DD0F4B"/>
    <w:rsid w:val="00DD1035"/>
    <w:rsid w:val="00DD1065"/>
    <w:rsid w:val="00DD11F3"/>
    <w:rsid w:val="00DD152A"/>
    <w:rsid w:val="00DD1C14"/>
    <w:rsid w:val="00DD1C63"/>
    <w:rsid w:val="00DD1E35"/>
    <w:rsid w:val="00DD2020"/>
    <w:rsid w:val="00DD206F"/>
    <w:rsid w:val="00DD2583"/>
    <w:rsid w:val="00DD25E6"/>
    <w:rsid w:val="00DD261E"/>
    <w:rsid w:val="00DD27A2"/>
    <w:rsid w:val="00DD282A"/>
    <w:rsid w:val="00DD2E1E"/>
    <w:rsid w:val="00DD2F3B"/>
    <w:rsid w:val="00DD3770"/>
    <w:rsid w:val="00DD377D"/>
    <w:rsid w:val="00DD399A"/>
    <w:rsid w:val="00DD39B8"/>
    <w:rsid w:val="00DD3D19"/>
    <w:rsid w:val="00DD3F5E"/>
    <w:rsid w:val="00DD3F8C"/>
    <w:rsid w:val="00DD43D0"/>
    <w:rsid w:val="00DD4835"/>
    <w:rsid w:val="00DD4895"/>
    <w:rsid w:val="00DD48C0"/>
    <w:rsid w:val="00DD4B3A"/>
    <w:rsid w:val="00DD4B82"/>
    <w:rsid w:val="00DD4F02"/>
    <w:rsid w:val="00DD5022"/>
    <w:rsid w:val="00DD53B4"/>
    <w:rsid w:val="00DD542B"/>
    <w:rsid w:val="00DD569D"/>
    <w:rsid w:val="00DD56A3"/>
    <w:rsid w:val="00DD5A12"/>
    <w:rsid w:val="00DD5A37"/>
    <w:rsid w:val="00DD5B45"/>
    <w:rsid w:val="00DD5CA6"/>
    <w:rsid w:val="00DD5CB8"/>
    <w:rsid w:val="00DD5E7D"/>
    <w:rsid w:val="00DD5F6F"/>
    <w:rsid w:val="00DD6071"/>
    <w:rsid w:val="00DD6099"/>
    <w:rsid w:val="00DD61E9"/>
    <w:rsid w:val="00DD63A9"/>
    <w:rsid w:val="00DD63DD"/>
    <w:rsid w:val="00DD645E"/>
    <w:rsid w:val="00DD65AE"/>
    <w:rsid w:val="00DD6685"/>
    <w:rsid w:val="00DD66C6"/>
    <w:rsid w:val="00DD697A"/>
    <w:rsid w:val="00DD69DA"/>
    <w:rsid w:val="00DD6AB9"/>
    <w:rsid w:val="00DD6AF3"/>
    <w:rsid w:val="00DD6BDE"/>
    <w:rsid w:val="00DD6C85"/>
    <w:rsid w:val="00DD6D1E"/>
    <w:rsid w:val="00DD6F4C"/>
    <w:rsid w:val="00DD70EA"/>
    <w:rsid w:val="00DD73E6"/>
    <w:rsid w:val="00DD7549"/>
    <w:rsid w:val="00DD782E"/>
    <w:rsid w:val="00DD79D0"/>
    <w:rsid w:val="00DE0104"/>
    <w:rsid w:val="00DE034F"/>
    <w:rsid w:val="00DE0584"/>
    <w:rsid w:val="00DE08C2"/>
    <w:rsid w:val="00DE106C"/>
    <w:rsid w:val="00DE13C4"/>
    <w:rsid w:val="00DE18EC"/>
    <w:rsid w:val="00DE1B94"/>
    <w:rsid w:val="00DE1CA5"/>
    <w:rsid w:val="00DE1E09"/>
    <w:rsid w:val="00DE25F6"/>
    <w:rsid w:val="00DE2EE0"/>
    <w:rsid w:val="00DE2F24"/>
    <w:rsid w:val="00DE339F"/>
    <w:rsid w:val="00DE33D8"/>
    <w:rsid w:val="00DE340B"/>
    <w:rsid w:val="00DE3456"/>
    <w:rsid w:val="00DE4065"/>
    <w:rsid w:val="00DE40B5"/>
    <w:rsid w:val="00DE40FE"/>
    <w:rsid w:val="00DE4144"/>
    <w:rsid w:val="00DE41AD"/>
    <w:rsid w:val="00DE423A"/>
    <w:rsid w:val="00DE4690"/>
    <w:rsid w:val="00DE49DC"/>
    <w:rsid w:val="00DE4B5A"/>
    <w:rsid w:val="00DE4DCF"/>
    <w:rsid w:val="00DE52E0"/>
    <w:rsid w:val="00DE5700"/>
    <w:rsid w:val="00DE5A67"/>
    <w:rsid w:val="00DE5C56"/>
    <w:rsid w:val="00DE5E88"/>
    <w:rsid w:val="00DE5F26"/>
    <w:rsid w:val="00DE5F86"/>
    <w:rsid w:val="00DE6164"/>
    <w:rsid w:val="00DE6393"/>
    <w:rsid w:val="00DE63F1"/>
    <w:rsid w:val="00DE68FA"/>
    <w:rsid w:val="00DE6C98"/>
    <w:rsid w:val="00DE6CFC"/>
    <w:rsid w:val="00DE73C8"/>
    <w:rsid w:val="00DE77CC"/>
    <w:rsid w:val="00DE77E5"/>
    <w:rsid w:val="00DE7824"/>
    <w:rsid w:val="00DE7FA9"/>
    <w:rsid w:val="00DF00C3"/>
    <w:rsid w:val="00DF012D"/>
    <w:rsid w:val="00DF0132"/>
    <w:rsid w:val="00DF0177"/>
    <w:rsid w:val="00DF02F8"/>
    <w:rsid w:val="00DF0386"/>
    <w:rsid w:val="00DF05B6"/>
    <w:rsid w:val="00DF0879"/>
    <w:rsid w:val="00DF08D0"/>
    <w:rsid w:val="00DF0A9E"/>
    <w:rsid w:val="00DF0C6A"/>
    <w:rsid w:val="00DF0FD9"/>
    <w:rsid w:val="00DF11CE"/>
    <w:rsid w:val="00DF11E3"/>
    <w:rsid w:val="00DF1394"/>
    <w:rsid w:val="00DF148A"/>
    <w:rsid w:val="00DF16B0"/>
    <w:rsid w:val="00DF1A7A"/>
    <w:rsid w:val="00DF1BFC"/>
    <w:rsid w:val="00DF1D1A"/>
    <w:rsid w:val="00DF1F3F"/>
    <w:rsid w:val="00DF1F49"/>
    <w:rsid w:val="00DF1F5B"/>
    <w:rsid w:val="00DF226C"/>
    <w:rsid w:val="00DF24A5"/>
    <w:rsid w:val="00DF2AEB"/>
    <w:rsid w:val="00DF2CD7"/>
    <w:rsid w:val="00DF2CD9"/>
    <w:rsid w:val="00DF2FC3"/>
    <w:rsid w:val="00DF308A"/>
    <w:rsid w:val="00DF30A8"/>
    <w:rsid w:val="00DF31E6"/>
    <w:rsid w:val="00DF33B4"/>
    <w:rsid w:val="00DF33BD"/>
    <w:rsid w:val="00DF3427"/>
    <w:rsid w:val="00DF38C5"/>
    <w:rsid w:val="00DF3C1D"/>
    <w:rsid w:val="00DF3C67"/>
    <w:rsid w:val="00DF3DB4"/>
    <w:rsid w:val="00DF3FBA"/>
    <w:rsid w:val="00DF4099"/>
    <w:rsid w:val="00DF40DD"/>
    <w:rsid w:val="00DF4262"/>
    <w:rsid w:val="00DF4777"/>
    <w:rsid w:val="00DF4A83"/>
    <w:rsid w:val="00DF4A8D"/>
    <w:rsid w:val="00DF4FEF"/>
    <w:rsid w:val="00DF5110"/>
    <w:rsid w:val="00DF516E"/>
    <w:rsid w:val="00DF5AD7"/>
    <w:rsid w:val="00DF5F93"/>
    <w:rsid w:val="00DF628C"/>
    <w:rsid w:val="00DF6528"/>
    <w:rsid w:val="00DF6BEF"/>
    <w:rsid w:val="00DF6C84"/>
    <w:rsid w:val="00DF6CDC"/>
    <w:rsid w:val="00DF74E8"/>
    <w:rsid w:val="00DF764D"/>
    <w:rsid w:val="00DF779E"/>
    <w:rsid w:val="00DF7971"/>
    <w:rsid w:val="00DF79AD"/>
    <w:rsid w:val="00DF7A12"/>
    <w:rsid w:val="00DF7C9A"/>
    <w:rsid w:val="00E000BE"/>
    <w:rsid w:val="00E007DD"/>
    <w:rsid w:val="00E0087B"/>
    <w:rsid w:val="00E00CEE"/>
    <w:rsid w:val="00E00F1C"/>
    <w:rsid w:val="00E01101"/>
    <w:rsid w:val="00E012A2"/>
    <w:rsid w:val="00E012C8"/>
    <w:rsid w:val="00E01571"/>
    <w:rsid w:val="00E015E6"/>
    <w:rsid w:val="00E015F8"/>
    <w:rsid w:val="00E01BB4"/>
    <w:rsid w:val="00E02610"/>
    <w:rsid w:val="00E026E4"/>
    <w:rsid w:val="00E02950"/>
    <w:rsid w:val="00E02EB4"/>
    <w:rsid w:val="00E033D2"/>
    <w:rsid w:val="00E0371D"/>
    <w:rsid w:val="00E03823"/>
    <w:rsid w:val="00E03990"/>
    <w:rsid w:val="00E039C2"/>
    <w:rsid w:val="00E03DF0"/>
    <w:rsid w:val="00E040F8"/>
    <w:rsid w:val="00E0427E"/>
    <w:rsid w:val="00E04282"/>
    <w:rsid w:val="00E04693"/>
    <w:rsid w:val="00E04728"/>
    <w:rsid w:val="00E048E2"/>
    <w:rsid w:val="00E04D50"/>
    <w:rsid w:val="00E04D58"/>
    <w:rsid w:val="00E0525F"/>
    <w:rsid w:val="00E052F0"/>
    <w:rsid w:val="00E056B2"/>
    <w:rsid w:val="00E059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3AC"/>
    <w:rsid w:val="00E073D0"/>
    <w:rsid w:val="00E076B7"/>
    <w:rsid w:val="00E07D8A"/>
    <w:rsid w:val="00E1024F"/>
    <w:rsid w:val="00E10643"/>
    <w:rsid w:val="00E107EC"/>
    <w:rsid w:val="00E10832"/>
    <w:rsid w:val="00E109EC"/>
    <w:rsid w:val="00E10A4E"/>
    <w:rsid w:val="00E10D85"/>
    <w:rsid w:val="00E11094"/>
    <w:rsid w:val="00E115CF"/>
    <w:rsid w:val="00E11636"/>
    <w:rsid w:val="00E11AC7"/>
    <w:rsid w:val="00E11B07"/>
    <w:rsid w:val="00E11B66"/>
    <w:rsid w:val="00E12309"/>
    <w:rsid w:val="00E1249C"/>
    <w:rsid w:val="00E12591"/>
    <w:rsid w:val="00E12806"/>
    <w:rsid w:val="00E12864"/>
    <w:rsid w:val="00E12A8E"/>
    <w:rsid w:val="00E12E18"/>
    <w:rsid w:val="00E12F2F"/>
    <w:rsid w:val="00E130B2"/>
    <w:rsid w:val="00E13166"/>
    <w:rsid w:val="00E133EA"/>
    <w:rsid w:val="00E13402"/>
    <w:rsid w:val="00E13429"/>
    <w:rsid w:val="00E135E1"/>
    <w:rsid w:val="00E14055"/>
    <w:rsid w:val="00E14201"/>
    <w:rsid w:val="00E142FE"/>
    <w:rsid w:val="00E14309"/>
    <w:rsid w:val="00E145A1"/>
    <w:rsid w:val="00E148EB"/>
    <w:rsid w:val="00E149EA"/>
    <w:rsid w:val="00E14D3F"/>
    <w:rsid w:val="00E14DA4"/>
    <w:rsid w:val="00E15066"/>
    <w:rsid w:val="00E1511B"/>
    <w:rsid w:val="00E15433"/>
    <w:rsid w:val="00E1574D"/>
    <w:rsid w:val="00E159B8"/>
    <w:rsid w:val="00E15A9C"/>
    <w:rsid w:val="00E15E62"/>
    <w:rsid w:val="00E161B8"/>
    <w:rsid w:val="00E16307"/>
    <w:rsid w:val="00E16382"/>
    <w:rsid w:val="00E16AAE"/>
    <w:rsid w:val="00E16B08"/>
    <w:rsid w:val="00E16B53"/>
    <w:rsid w:val="00E16FF8"/>
    <w:rsid w:val="00E17196"/>
    <w:rsid w:val="00E17227"/>
    <w:rsid w:val="00E1765A"/>
    <w:rsid w:val="00E1790C"/>
    <w:rsid w:val="00E17A54"/>
    <w:rsid w:val="00E17B09"/>
    <w:rsid w:val="00E17FF7"/>
    <w:rsid w:val="00E20127"/>
    <w:rsid w:val="00E207D9"/>
    <w:rsid w:val="00E20A40"/>
    <w:rsid w:val="00E20A83"/>
    <w:rsid w:val="00E20C0C"/>
    <w:rsid w:val="00E210D4"/>
    <w:rsid w:val="00E21134"/>
    <w:rsid w:val="00E21291"/>
    <w:rsid w:val="00E21315"/>
    <w:rsid w:val="00E214CB"/>
    <w:rsid w:val="00E21C67"/>
    <w:rsid w:val="00E223B5"/>
    <w:rsid w:val="00E2282A"/>
    <w:rsid w:val="00E228B3"/>
    <w:rsid w:val="00E22B61"/>
    <w:rsid w:val="00E22E82"/>
    <w:rsid w:val="00E232D4"/>
    <w:rsid w:val="00E2368E"/>
    <w:rsid w:val="00E23900"/>
    <w:rsid w:val="00E23F4D"/>
    <w:rsid w:val="00E240B5"/>
    <w:rsid w:val="00E24271"/>
    <w:rsid w:val="00E242F8"/>
    <w:rsid w:val="00E2433C"/>
    <w:rsid w:val="00E244F3"/>
    <w:rsid w:val="00E245E4"/>
    <w:rsid w:val="00E248B0"/>
    <w:rsid w:val="00E24A3B"/>
    <w:rsid w:val="00E24AB8"/>
    <w:rsid w:val="00E24D2A"/>
    <w:rsid w:val="00E24DCD"/>
    <w:rsid w:val="00E24F0C"/>
    <w:rsid w:val="00E25118"/>
    <w:rsid w:val="00E25697"/>
    <w:rsid w:val="00E25700"/>
    <w:rsid w:val="00E259BE"/>
    <w:rsid w:val="00E25E77"/>
    <w:rsid w:val="00E25E85"/>
    <w:rsid w:val="00E25FAB"/>
    <w:rsid w:val="00E26071"/>
    <w:rsid w:val="00E26293"/>
    <w:rsid w:val="00E263BC"/>
    <w:rsid w:val="00E26569"/>
    <w:rsid w:val="00E265BD"/>
    <w:rsid w:val="00E26773"/>
    <w:rsid w:val="00E26915"/>
    <w:rsid w:val="00E269A5"/>
    <w:rsid w:val="00E26AD1"/>
    <w:rsid w:val="00E26B13"/>
    <w:rsid w:val="00E26F20"/>
    <w:rsid w:val="00E26FF0"/>
    <w:rsid w:val="00E27233"/>
    <w:rsid w:val="00E275AC"/>
    <w:rsid w:val="00E275E5"/>
    <w:rsid w:val="00E2762A"/>
    <w:rsid w:val="00E279F5"/>
    <w:rsid w:val="00E27AE1"/>
    <w:rsid w:val="00E27EBC"/>
    <w:rsid w:val="00E30018"/>
    <w:rsid w:val="00E301CE"/>
    <w:rsid w:val="00E3022E"/>
    <w:rsid w:val="00E30292"/>
    <w:rsid w:val="00E3065D"/>
    <w:rsid w:val="00E30D71"/>
    <w:rsid w:val="00E30ECC"/>
    <w:rsid w:val="00E3104F"/>
    <w:rsid w:val="00E3139A"/>
    <w:rsid w:val="00E313A3"/>
    <w:rsid w:val="00E317E6"/>
    <w:rsid w:val="00E31831"/>
    <w:rsid w:val="00E31860"/>
    <w:rsid w:val="00E318BC"/>
    <w:rsid w:val="00E319C6"/>
    <w:rsid w:val="00E31D74"/>
    <w:rsid w:val="00E31E22"/>
    <w:rsid w:val="00E320EE"/>
    <w:rsid w:val="00E32141"/>
    <w:rsid w:val="00E323B1"/>
    <w:rsid w:val="00E32442"/>
    <w:rsid w:val="00E32585"/>
    <w:rsid w:val="00E32A31"/>
    <w:rsid w:val="00E32B8E"/>
    <w:rsid w:val="00E32C66"/>
    <w:rsid w:val="00E32E6C"/>
    <w:rsid w:val="00E32FBC"/>
    <w:rsid w:val="00E330C3"/>
    <w:rsid w:val="00E331A2"/>
    <w:rsid w:val="00E335B7"/>
    <w:rsid w:val="00E335FA"/>
    <w:rsid w:val="00E33861"/>
    <w:rsid w:val="00E33981"/>
    <w:rsid w:val="00E339D3"/>
    <w:rsid w:val="00E33D63"/>
    <w:rsid w:val="00E33EA6"/>
    <w:rsid w:val="00E340A3"/>
    <w:rsid w:val="00E34105"/>
    <w:rsid w:val="00E3433B"/>
    <w:rsid w:val="00E34991"/>
    <w:rsid w:val="00E34DA7"/>
    <w:rsid w:val="00E34EDA"/>
    <w:rsid w:val="00E35060"/>
    <w:rsid w:val="00E3552D"/>
    <w:rsid w:val="00E3557D"/>
    <w:rsid w:val="00E357AA"/>
    <w:rsid w:val="00E357DE"/>
    <w:rsid w:val="00E358DD"/>
    <w:rsid w:val="00E35BF0"/>
    <w:rsid w:val="00E3601B"/>
    <w:rsid w:val="00E360B7"/>
    <w:rsid w:val="00E36175"/>
    <w:rsid w:val="00E36430"/>
    <w:rsid w:val="00E36485"/>
    <w:rsid w:val="00E364BC"/>
    <w:rsid w:val="00E365EB"/>
    <w:rsid w:val="00E367CF"/>
    <w:rsid w:val="00E368C0"/>
    <w:rsid w:val="00E3696E"/>
    <w:rsid w:val="00E3720A"/>
    <w:rsid w:val="00E37302"/>
    <w:rsid w:val="00E373D6"/>
    <w:rsid w:val="00E375D2"/>
    <w:rsid w:val="00E37746"/>
    <w:rsid w:val="00E3784F"/>
    <w:rsid w:val="00E37A8D"/>
    <w:rsid w:val="00E37B62"/>
    <w:rsid w:val="00E37B92"/>
    <w:rsid w:val="00E37C92"/>
    <w:rsid w:val="00E37DD8"/>
    <w:rsid w:val="00E37E57"/>
    <w:rsid w:val="00E40004"/>
    <w:rsid w:val="00E40056"/>
    <w:rsid w:val="00E40057"/>
    <w:rsid w:val="00E400CB"/>
    <w:rsid w:val="00E400ED"/>
    <w:rsid w:val="00E4031E"/>
    <w:rsid w:val="00E40631"/>
    <w:rsid w:val="00E406E5"/>
    <w:rsid w:val="00E40C98"/>
    <w:rsid w:val="00E40E98"/>
    <w:rsid w:val="00E40F6F"/>
    <w:rsid w:val="00E4131F"/>
    <w:rsid w:val="00E418A0"/>
    <w:rsid w:val="00E41CA1"/>
    <w:rsid w:val="00E41D55"/>
    <w:rsid w:val="00E41F01"/>
    <w:rsid w:val="00E41FB5"/>
    <w:rsid w:val="00E421DA"/>
    <w:rsid w:val="00E42253"/>
    <w:rsid w:val="00E422BD"/>
    <w:rsid w:val="00E424DF"/>
    <w:rsid w:val="00E42629"/>
    <w:rsid w:val="00E427A3"/>
    <w:rsid w:val="00E42D31"/>
    <w:rsid w:val="00E42FF9"/>
    <w:rsid w:val="00E4325C"/>
    <w:rsid w:val="00E432AB"/>
    <w:rsid w:val="00E434C1"/>
    <w:rsid w:val="00E4352C"/>
    <w:rsid w:val="00E439E0"/>
    <w:rsid w:val="00E43C8F"/>
    <w:rsid w:val="00E43D1D"/>
    <w:rsid w:val="00E43DAC"/>
    <w:rsid w:val="00E43F15"/>
    <w:rsid w:val="00E444E6"/>
    <w:rsid w:val="00E447E1"/>
    <w:rsid w:val="00E449DD"/>
    <w:rsid w:val="00E44B31"/>
    <w:rsid w:val="00E44FA6"/>
    <w:rsid w:val="00E45125"/>
    <w:rsid w:val="00E4523B"/>
    <w:rsid w:val="00E454D9"/>
    <w:rsid w:val="00E45919"/>
    <w:rsid w:val="00E45E94"/>
    <w:rsid w:val="00E45EB8"/>
    <w:rsid w:val="00E45F7B"/>
    <w:rsid w:val="00E46258"/>
    <w:rsid w:val="00E46482"/>
    <w:rsid w:val="00E46998"/>
    <w:rsid w:val="00E46BF3"/>
    <w:rsid w:val="00E46C59"/>
    <w:rsid w:val="00E46C99"/>
    <w:rsid w:val="00E46E8D"/>
    <w:rsid w:val="00E471B3"/>
    <w:rsid w:val="00E4772C"/>
    <w:rsid w:val="00E47750"/>
    <w:rsid w:val="00E47BD3"/>
    <w:rsid w:val="00E47D01"/>
    <w:rsid w:val="00E5014A"/>
    <w:rsid w:val="00E5027D"/>
    <w:rsid w:val="00E503AA"/>
    <w:rsid w:val="00E504EA"/>
    <w:rsid w:val="00E50599"/>
    <w:rsid w:val="00E50902"/>
    <w:rsid w:val="00E50BAD"/>
    <w:rsid w:val="00E50BC4"/>
    <w:rsid w:val="00E50C8B"/>
    <w:rsid w:val="00E50D99"/>
    <w:rsid w:val="00E50E50"/>
    <w:rsid w:val="00E50E5D"/>
    <w:rsid w:val="00E50E7D"/>
    <w:rsid w:val="00E50E7E"/>
    <w:rsid w:val="00E510CE"/>
    <w:rsid w:val="00E512C7"/>
    <w:rsid w:val="00E51518"/>
    <w:rsid w:val="00E51543"/>
    <w:rsid w:val="00E517E6"/>
    <w:rsid w:val="00E51831"/>
    <w:rsid w:val="00E51915"/>
    <w:rsid w:val="00E51A3F"/>
    <w:rsid w:val="00E51A52"/>
    <w:rsid w:val="00E51EAA"/>
    <w:rsid w:val="00E51EB6"/>
    <w:rsid w:val="00E523F1"/>
    <w:rsid w:val="00E52496"/>
    <w:rsid w:val="00E52BB0"/>
    <w:rsid w:val="00E52CB4"/>
    <w:rsid w:val="00E52FA7"/>
    <w:rsid w:val="00E53064"/>
    <w:rsid w:val="00E53586"/>
    <w:rsid w:val="00E535E3"/>
    <w:rsid w:val="00E53827"/>
    <w:rsid w:val="00E54141"/>
    <w:rsid w:val="00E54624"/>
    <w:rsid w:val="00E54DC3"/>
    <w:rsid w:val="00E54DF0"/>
    <w:rsid w:val="00E54DF1"/>
    <w:rsid w:val="00E54F04"/>
    <w:rsid w:val="00E55161"/>
    <w:rsid w:val="00E5525C"/>
    <w:rsid w:val="00E556B1"/>
    <w:rsid w:val="00E557F2"/>
    <w:rsid w:val="00E55AAB"/>
    <w:rsid w:val="00E55C8A"/>
    <w:rsid w:val="00E55C97"/>
    <w:rsid w:val="00E55D8A"/>
    <w:rsid w:val="00E561C6"/>
    <w:rsid w:val="00E5636D"/>
    <w:rsid w:val="00E56424"/>
    <w:rsid w:val="00E56B10"/>
    <w:rsid w:val="00E56EB9"/>
    <w:rsid w:val="00E570C9"/>
    <w:rsid w:val="00E571B0"/>
    <w:rsid w:val="00E572B0"/>
    <w:rsid w:val="00E57307"/>
    <w:rsid w:val="00E577E1"/>
    <w:rsid w:val="00E57D0A"/>
    <w:rsid w:val="00E57D13"/>
    <w:rsid w:val="00E6010E"/>
    <w:rsid w:val="00E60274"/>
    <w:rsid w:val="00E60397"/>
    <w:rsid w:val="00E60470"/>
    <w:rsid w:val="00E60652"/>
    <w:rsid w:val="00E607B6"/>
    <w:rsid w:val="00E60D33"/>
    <w:rsid w:val="00E60D47"/>
    <w:rsid w:val="00E61042"/>
    <w:rsid w:val="00E61307"/>
    <w:rsid w:val="00E61407"/>
    <w:rsid w:val="00E61543"/>
    <w:rsid w:val="00E61964"/>
    <w:rsid w:val="00E61C3E"/>
    <w:rsid w:val="00E61F7D"/>
    <w:rsid w:val="00E620E0"/>
    <w:rsid w:val="00E62296"/>
    <w:rsid w:val="00E62687"/>
    <w:rsid w:val="00E62759"/>
    <w:rsid w:val="00E627ED"/>
    <w:rsid w:val="00E62813"/>
    <w:rsid w:val="00E63110"/>
    <w:rsid w:val="00E6326A"/>
    <w:rsid w:val="00E636D2"/>
    <w:rsid w:val="00E63945"/>
    <w:rsid w:val="00E639BC"/>
    <w:rsid w:val="00E63ADC"/>
    <w:rsid w:val="00E63DB5"/>
    <w:rsid w:val="00E63E6F"/>
    <w:rsid w:val="00E642D8"/>
    <w:rsid w:val="00E64347"/>
    <w:rsid w:val="00E6462C"/>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E82"/>
    <w:rsid w:val="00E65FDC"/>
    <w:rsid w:val="00E65FDD"/>
    <w:rsid w:val="00E65FDF"/>
    <w:rsid w:val="00E6614A"/>
    <w:rsid w:val="00E666CC"/>
    <w:rsid w:val="00E66733"/>
    <w:rsid w:val="00E66734"/>
    <w:rsid w:val="00E6694E"/>
    <w:rsid w:val="00E66B6C"/>
    <w:rsid w:val="00E6721A"/>
    <w:rsid w:val="00E672CB"/>
    <w:rsid w:val="00E6760E"/>
    <w:rsid w:val="00E67703"/>
    <w:rsid w:val="00E67801"/>
    <w:rsid w:val="00E67A46"/>
    <w:rsid w:val="00E67AB4"/>
    <w:rsid w:val="00E67ACF"/>
    <w:rsid w:val="00E67BA4"/>
    <w:rsid w:val="00E67E00"/>
    <w:rsid w:val="00E67FE3"/>
    <w:rsid w:val="00E67FEE"/>
    <w:rsid w:val="00E7023C"/>
    <w:rsid w:val="00E70277"/>
    <w:rsid w:val="00E702C2"/>
    <w:rsid w:val="00E70514"/>
    <w:rsid w:val="00E70598"/>
    <w:rsid w:val="00E705B1"/>
    <w:rsid w:val="00E7076E"/>
    <w:rsid w:val="00E7079A"/>
    <w:rsid w:val="00E70810"/>
    <w:rsid w:val="00E70932"/>
    <w:rsid w:val="00E70972"/>
    <w:rsid w:val="00E70B68"/>
    <w:rsid w:val="00E70FFD"/>
    <w:rsid w:val="00E7187A"/>
    <w:rsid w:val="00E71A37"/>
    <w:rsid w:val="00E71B65"/>
    <w:rsid w:val="00E71CAA"/>
    <w:rsid w:val="00E72377"/>
    <w:rsid w:val="00E72833"/>
    <w:rsid w:val="00E7301C"/>
    <w:rsid w:val="00E73B78"/>
    <w:rsid w:val="00E73C44"/>
    <w:rsid w:val="00E73FD6"/>
    <w:rsid w:val="00E73FF2"/>
    <w:rsid w:val="00E743D6"/>
    <w:rsid w:val="00E743DD"/>
    <w:rsid w:val="00E74744"/>
    <w:rsid w:val="00E74814"/>
    <w:rsid w:val="00E74A44"/>
    <w:rsid w:val="00E74BCE"/>
    <w:rsid w:val="00E74C5C"/>
    <w:rsid w:val="00E75554"/>
    <w:rsid w:val="00E756A5"/>
    <w:rsid w:val="00E75707"/>
    <w:rsid w:val="00E75775"/>
    <w:rsid w:val="00E758FB"/>
    <w:rsid w:val="00E75ACF"/>
    <w:rsid w:val="00E75C54"/>
    <w:rsid w:val="00E75D4C"/>
    <w:rsid w:val="00E762C6"/>
    <w:rsid w:val="00E76410"/>
    <w:rsid w:val="00E7654F"/>
    <w:rsid w:val="00E767A2"/>
    <w:rsid w:val="00E767A7"/>
    <w:rsid w:val="00E76952"/>
    <w:rsid w:val="00E77978"/>
    <w:rsid w:val="00E77CF8"/>
    <w:rsid w:val="00E77F9A"/>
    <w:rsid w:val="00E801C6"/>
    <w:rsid w:val="00E80252"/>
    <w:rsid w:val="00E80342"/>
    <w:rsid w:val="00E80347"/>
    <w:rsid w:val="00E80759"/>
    <w:rsid w:val="00E808D3"/>
    <w:rsid w:val="00E80A31"/>
    <w:rsid w:val="00E80B86"/>
    <w:rsid w:val="00E80C5B"/>
    <w:rsid w:val="00E81205"/>
    <w:rsid w:val="00E8129F"/>
    <w:rsid w:val="00E814A0"/>
    <w:rsid w:val="00E81572"/>
    <w:rsid w:val="00E81743"/>
    <w:rsid w:val="00E817C2"/>
    <w:rsid w:val="00E81824"/>
    <w:rsid w:val="00E81AC9"/>
    <w:rsid w:val="00E81C17"/>
    <w:rsid w:val="00E81DE9"/>
    <w:rsid w:val="00E820B6"/>
    <w:rsid w:val="00E8236E"/>
    <w:rsid w:val="00E825BC"/>
    <w:rsid w:val="00E826AF"/>
    <w:rsid w:val="00E8283C"/>
    <w:rsid w:val="00E8285F"/>
    <w:rsid w:val="00E82B2A"/>
    <w:rsid w:val="00E82B81"/>
    <w:rsid w:val="00E830AE"/>
    <w:rsid w:val="00E831E5"/>
    <w:rsid w:val="00E832B4"/>
    <w:rsid w:val="00E83A3B"/>
    <w:rsid w:val="00E83CC2"/>
    <w:rsid w:val="00E83F18"/>
    <w:rsid w:val="00E8411D"/>
    <w:rsid w:val="00E84576"/>
    <w:rsid w:val="00E8470B"/>
    <w:rsid w:val="00E84A8F"/>
    <w:rsid w:val="00E84C76"/>
    <w:rsid w:val="00E84C7B"/>
    <w:rsid w:val="00E84CDC"/>
    <w:rsid w:val="00E84F64"/>
    <w:rsid w:val="00E850A3"/>
    <w:rsid w:val="00E853F0"/>
    <w:rsid w:val="00E856B6"/>
    <w:rsid w:val="00E85704"/>
    <w:rsid w:val="00E8604C"/>
    <w:rsid w:val="00E86187"/>
    <w:rsid w:val="00E8651A"/>
    <w:rsid w:val="00E8677B"/>
    <w:rsid w:val="00E867B1"/>
    <w:rsid w:val="00E8680F"/>
    <w:rsid w:val="00E8711D"/>
    <w:rsid w:val="00E875F4"/>
    <w:rsid w:val="00E8767E"/>
    <w:rsid w:val="00E879D9"/>
    <w:rsid w:val="00E87D16"/>
    <w:rsid w:val="00E87D1F"/>
    <w:rsid w:val="00E87F3E"/>
    <w:rsid w:val="00E90049"/>
    <w:rsid w:val="00E906B7"/>
    <w:rsid w:val="00E9090C"/>
    <w:rsid w:val="00E90C53"/>
    <w:rsid w:val="00E90E05"/>
    <w:rsid w:val="00E91109"/>
    <w:rsid w:val="00E912E2"/>
    <w:rsid w:val="00E91692"/>
    <w:rsid w:val="00E91B10"/>
    <w:rsid w:val="00E91D38"/>
    <w:rsid w:val="00E92180"/>
    <w:rsid w:val="00E92328"/>
    <w:rsid w:val="00E924CF"/>
    <w:rsid w:val="00E929B0"/>
    <w:rsid w:val="00E92AB9"/>
    <w:rsid w:val="00E92C20"/>
    <w:rsid w:val="00E92F0F"/>
    <w:rsid w:val="00E9306A"/>
    <w:rsid w:val="00E93302"/>
    <w:rsid w:val="00E93755"/>
    <w:rsid w:val="00E93951"/>
    <w:rsid w:val="00E939B8"/>
    <w:rsid w:val="00E93D08"/>
    <w:rsid w:val="00E93DD4"/>
    <w:rsid w:val="00E949FD"/>
    <w:rsid w:val="00E9517E"/>
    <w:rsid w:val="00E951D4"/>
    <w:rsid w:val="00E952FD"/>
    <w:rsid w:val="00E953CF"/>
    <w:rsid w:val="00E95477"/>
    <w:rsid w:val="00E95657"/>
    <w:rsid w:val="00E959C0"/>
    <w:rsid w:val="00E95B6A"/>
    <w:rsid w:val="00E95E22"/>
    <w:rsid w:val="00E95F6E"/>
    <w:rsid w:val="00E962F8"/>
    <w:rsid w:val="00E963E4"/>
    <w:rsid w:val="00E96D54"/>
    <w:rsid w:val="00E96DAC"/>
    <w:rsid w:val="00E96E95"/>
    <w:rsid w:val="00E96EBB"/>
    <w:rsid w:val="00E96FE6"/>
    <w:rsid w:val="00E9719F"/>
    <w:rsid w:val="00E97321"/>
    <w:rsid w:val="00E979DB"/>
    <w:rsid w:val="00E97B19"/>
    <w:rsid w:val="00E97B7A"/>
    <w:rsid w:val="00E97BB1"/>
    <w:rsid w:val="00E97BEB"/>
    <w:rsid w:val="00EA0076"/>
    <w:rsid w:val="00EA00F0"/>
    <w:rsid w:val="00EA00F4"/>
    <w:rsid w:val="00EA03D3"/>
    <w:rsid w:val="00EA0453"/>
    <w:rsid w:val="00EA0709"/>
    <w:rsid w:val="00EA0C50"/>
    <w:rsid w:val="00EA0E98"/>
    <w:rsid w:val="00EA142E"/>
    <w:rsid w:val="00EA153A"/>
    <w:rsid w:val="00EA16A8"/>
    <w:rsid w:val="00EA1834"/>
    <w:rsid w:val="00EA18ED"/>
    <w:rsid w:val="00EA1A87"/>
    <w:rsid w:val="00EA1C06"/>
    <w:rsid w:val="00EA1F11"/>
    <w:rsid w:val="00EA2117"/>
    <w:rsid w:val="00EA23F4"/>
    <w:rsid w:val="00EA2B0A"/>
    <w:rsid w:val="00EA2B7A"/>
    <w:rsid w:val="00EA2B7D"/>
    <w:rsid w:val="00EA2BFF"/>
    <w:rsid w:val="00EA2DAE"/>
    <w:rsid w:val="00EA31E5"/>
    <w:rsid w:val="00EA348B"/>
    <w:rsid w:val="00EA3552"/>
    <w:rsid w:val="00EA3558"/>
    <w:rsid w:val="00EA3665"/>
    <w:rsid w:val="00EA36C5"/>
    <w:rsid w:val="00EA3843"/>
    <w:rsid w:val="00EA38CC"/>
    <w:rsid w:val="00EA3BA8"/>
    <w:rsid w:val="00EA4009"/>
    <w:rsid w:val="00EA4088"/>
    <w:rsid w:val="00EA43C4"/>
    <w:rsid w:val="00EA459C"/>
    <w:rsid w:val="00EA45A3"/>
    <w:rsid w:val="00EA4907"/>
    <w:rsid w:val="00EA4A5C"/>
    <w:rsid w:val="00EA4CA2"/>
    <w:rsid w:val="00EA4F55"/>
    <w:rsid w:val="00EA5343"/>
    <w:rsid w:val="00EA534E"/>
    <w:rsid w:val="00EA56B5"/>
    <w:rsid w:val="00EA5737"/>
    <w:rsid w:val="00EA5824"/>
    <w:rsid w:val="00EA58CB"/>
    <w:rsid w:val="00EA5980"/>
    <w:rsid w:val="00EA5A61"/>
    <w:rsid w:val="00EA5AE0"/>
    <w:rsid w:val="00EA5C74"/>
    <w:rsid w:val="00EA5D82"/>
    <w:rsid w:val="00EA5FB5"/>
    <w:rsid w:val="00EA6409"/>
    <w:rsid w:val="00EA661F"/>
    <w:rsid w:val="00EA6777"/>
    <w:rsid w:val="00EA6B41"/>
    <w:rsid w:val="00EA70B6"/>
    <w:rsid w:val="00EA7674"/>
    <w:rsid w:val="00EA7AF6"/>
    <w:rsid w:val="00EA7D6D"/>
    <w:rsid w:val="00EB00C8"/>
    <w:rsid w:val="00EB0279"/>
    <w:rsid w:val="00EB02EB"/>
    <w:rsid w:val="00EB0869"/>
    <w:rsid w:val="00EB08C4"/>
    <w:rsid w:val="00EB0AAA"/>
    <w:rsid w:val="00EB1338"/>
    <w:rsid w:val="00EB1533"/>
    <w:rsid w:val="00EB1549"/>
    <w:rsid w:val="00EB16B2"/>
    <w:rsid w:val="00EB1845"/>
    <w:rsid w:val="00EB1A9A"/>
    <w:rsid w:val="00EB1AC4"/>
    <w:rsid w:val="00EB1C5A"/>
    <w:rsid w:val="00EB237D"/>
    <w:rsid w:val="00EB2429"/>
    <w:rsid w:val="00EB248F"/>
    <w:rsid w:val="00EB29DD"/>
    <w:rsid w:val="00EB2AB9"/>
    <w:rsid w:val="00EB2AD3"/>
    <w:rsid w:val="00EB2C0C"/>
    <w:rsid w:val="00EB2FB6"/>
    <w:rsid w:val="00EB32F7"/>
    <w:rsid w:val="00EB36C9"/>
    <w:rsid w:val="00EB38B9"/>
    <w:rsid w:val="00EB3B44"/>
    <w:rsid w:val="00EB3B63"/>
    <w:rsid w:val="00EB3D1E"/>
    <w:rsid w:val="00EB4229"/>
    <w:rsid w:val="00EB4240"/>
    <w:rsid w:val="00EB469E"/>
    <w:rsid w:val="00EB49ED"/>
    <w:rsid w:val="00EB4B12"/>
    <w:rsid w:val="00EB4BEF"/>
    <w:rsid w:val="00EB4BFA"/>
    <w:rsid w:val="00EB4D13"/>
    <w:rsid w:val="00EB4F49"/>
    <w:rsid w:val="00EB5150"/>
    <w:rsid w:val="00EB5433"/>
    <w:rsid w:val="00EB56B0"/>
    <w:rsid w:val="00EB5791"/>
    <w:rsid w:val="00EB57C6"/>
    <w:rsid w:val="00EB595A"/>
    <w:rsid w:val="00EB5A47"/>
    <w:rsid w:val="00EB5B1F"/>
    <w:rsid w:val="00EB5D6D"/>
    <w:rsid w:val="00EB5F6F"/>
    <w:rsid w:val="00EB6410"/>
    <w:rsid w:val="00EB644D"/>
    <w:rsid w:val="00EB6522"/>
    <w:rsid w:val="00EB6786"/>
    <w:rsid w:val="00EB6A76"/>
    <w:rsid w:val="00EB6EDA"/>
    <w:rsid w:val="00EB704C"/>
    <w:rsid w:val="00EB7227"/>
    <w:rsid w:val="00EB7626"/>
    <w:rsid w:val="00EB7B1C"/>
    <w:rsid w:val="00EB7BFA"/>
    <w:rsid w:val="00EB7C41"/>
    <w:rsid w:val="00EB7CC6"/>
    <w:rsid w:val="00EB7E48"/>
    <w:rsid w:val="00EB7E63"/>
    <w:rsid w:val="00EC00D9"/>
    <w:rsid w:val="00EC04A4"/>
    <w:rsid w:val="00EC04E2"/>
    <w:rsid w:val="00EC06A4"/>
    <w:rsid w:val="00EC0973"/>
    <w:rsid w:val="00EC0A36"/>
    <w:rsid w:val="00EC0D39"/>
    <w:rsid w:val="00EC0D6E"/>
    <w:rsid w:val="00EC11F3"/>
    <w:rsid w:val="00EC140B"/>
    <w:rsid w:val="00EC15EB"/>
    <w:rsid w:val="00EC16C9"/>
    <w:rsid w:val="00EC16DE"/>
    <w:rsid w:val="00EC18C0"/>
    <w:rsid w:val="00EC198B"/>
    <w:rsid w:val="00EC1AE1"/>
    <w:rsid w:val="00EC1BA2"/>
    <w:rsid w:val="00EC1CE3"/>
    <w:rsid w:val="00EC1EB7"/>
    <w:rsid w:val="00EC1EF6"/>
    <w:rsid w:val="00EC2008"/>
    <w:rsid w:val="00EC220B"/>
    <w:rsid w:val="00EC236B"/>
    <w:rsid w:val="00EC265A"/>
    <w:rsid w:val="00EC2826"/>
    <w:rsid w:val="00EC288A"/>
    <w:rsid w:val="00EC289F"/>
    <w:rsid w:val="00EC2965"/>
    <w:rsid w:val="00EC2968"/>
    <w:rsid w:val="00EC2CA7"/>
    <w:rsid w:val="00EC3084"/>
    <w:rsid w:val="00EC3114"/>
    <w:rsid w:val="00EC317B"/>
    <w:rsid w:val="00EC3316"/>
    <w:rsid w:val="00EC38F0"/>
    <w:rsid w:val="00EC3B0D"/>
    <w:rsid w:val="00EC3B4E"/>
    <w:rsid w:val="00EC3C12"/>
    <w:rsid w:val="00EC3DEE"/>
    <w:rsid w:val="00EC3EDF"/>
    <w:rsid w:val="00EC444D"/>
    <w:rsid w:val="00EC4948"/>
    <w:rsid w:val="00EC4C6F"/>
    <w:rsid w:val="00EC4FD3"/>
    <w:rsid w:val="00EC527D"/>
    <w:rsid w:val="00EC5391"/>
    <w:rsid w:val="00EC57EF"/>
    <w:rsid w:val="00EC5933"/>
    <w:rsid w:val="00EC5C3E"/>
    <w:rsid w:val="00EC5D45"/>
    <w:rsid w:val="00EC6114"/>
    <w:rsid w:val="00EC63D7"/>
    <w:rsid w:val="00EC66C3"/>
    <w:rsid w:val="00EC6784"/>
    <w:rsid w:val="00EC6CCD"/>
    <w:rsid w:val="00EC6CF4"/>
    <w:rsid w:val="00EC7115"/>
    <w:rsid w:val="00EC746A"/>
    <w:rsid w:val="00EC74F9"/>
    <w:rsid w:val="00EC75C2"/>
    <w:rsid w:val="00EC76F7"/>
    <w:rsid w:val="00EC771D"/>
    <w:rsid w:val="00EC7E4B"/>
    <w:rsid w:val="00ED0040"/>
    <w:rsid w:val="00ED01B2"/>
    <w:rsid w:val="00ED0392"/>
    <w:rsid w:val="00ED06A2"/>
    <w:rsid w:val="00ED0A5B"/>
    <w:rsid w:val="00ED0A65"/>
    <w:rsid w:val="00ED0DEA"/>
    <w:rsid w:val="00ED1203"/>
    <w:rsid w:val="00ED15E1"/>
    <w:rsid w:val="00ED18B1"/>
    <w:rsid w:val="00ED19A9"/>
    <w:rsid w:val="00ED2070"/>
    <w:rsid w:val="00ED209E"/>
    <w:rsid w:val="00ED23E5"/>
    <w:rsid w:val="00ED2991"/>
    <w:rsid w:val="00ED2A59"/>
    <w:rsid w:val="00ED2AE0"/>
    <w:rsid w:val="00ED2CBF"/>
    <w:rsid w:val="00ED3503"/>
    <w:rsid w:val="00ED38D4"/>
    <w:rsid w:val="00ED42A1"/>
    <w:rsid w:val="00ED44C2"/>
    <w:rsid w:val="00ED4682"/>
    <w:rsid w:val="00ED4930"/>
    <w:rsid w:val="00ED4AAF"/>
    <w:rsid w:val="00ED4DF7"/>
    <w:rsid w:val="00ED5095"/>
    <w:rsid w:val="00ED5218"/>
    <w:rsid w:val="00ED53D7"/>
    <w:rsid w:val="00ED5440"/>
    <w:rsid w:val="00ED54CB"/>
    <w:rsid w:val="00ED5592"/>
    <w:rsid w:val="00ED59A1"/>
    <w:rsid w:val="00ED5C4B"/>
    <w:rsid w:val="00ED5CD2"/>
    <w:rsid w:val="00ED604D"/>
    <w:rsid w:val="00ED6188"/>
    <w:rsid w:val="00ED63C3"/>
    <w:rsid w:val="00ED6955"/>
    <w:rsid w:val="00ED6D94"/>
    <w:rsid w:val="00ED7003"/>
    <w:rsid w:val="00ED70C9"/>
    <w:rsid w:val="00ED738E"/>
    <w:rsid w:val="00ED7509"/>
    <w:rsid w:val="00ED77BA"/>
    <w:rsid w:val="00ED77CC"/>
    <w:rsid w:val="00ED7998"/>
    <w:rsid w:val="00ED7AFD"/>
    <w:rsid w:val="00ED7B3E"/>
    <w:rsid w:val="00EE0443"/>
    <w:rsid w:val="00EE0933"/>
    <w:rsid w:val="00EE0A95"/>
    <w:rsid w:val="00EE0B99"/>
    <w:rsid w:val="00EE0BAA"/>
    <w:rsid w:val="00EE0D68"/>
    <w:rsid w:val="00EE0DD3"/>
    <w:rsid w:val="00EE10A4"/>
    <w:rsid w:val="00EE11AD"/>
    <w:rsid w:val="00EE1349"/>
    <w:rsid w:val="00EE13B1"/>
    <w:rsid w:val="00EE18EC"/>
    <w:rsid w:val="00EE1B29"/>
    <w:rsid w:val="00EE1D82"/>
    <w:rsid w:val="00EE1E5A"/>
    <w:rsid w:val="00EE1FCB"/>
    <w:rsid w:val="00EE1FE6"/>
    <w:rsid w:val="00EE201E"/>
    <w:rsid w:val="00EE273C"/>
    <w:rsid w:val="00EE28B6"/>
    <w:rsid w:val="00EE2A25"/>
    <w:rsid w:val="00EE2F82"/>
    <w:rsid w:val="00EE3091"/>
    <w:rsid w:val="00EE323B"/>
    <w:rsid w:val="00EE3323"/>
    <w:rsid w:val="00EE33E7"/>
    <w:rsid w:val="00EE3B8A"/>
    <w:rsid w:val="00EE3FDC"/>
    <w:rsid w:val="00EE4046"/>
    <w:rsid w:val="00EE40AC"/>
    <w:rsid w:val="00EE4175"/>
    <w:rsid w:val="00EE4F5F"/>
    <w:rsid w:val="00EE5100"/>
    <w:rsid w:val="00EE526E"/>
    <w:rsid w:val="00EE5B91"/>
    <w:rsid w:val="00EE5FB8"/>
    <w:rsid w:val="00EE62F2"/>
    <w:rsid w:val="00EE6472"/>
    <w:rsid w:val="00EE682C"/>
    <w:rsid w:val="00EE6AB2"/>
    <w:rsid w:val="00EE6E8B"/>
    <w:rsid w:val="00EE712F"/>
    <w:rsid w:val="00EE7204"/>
    <w:rsid w:val="00EE7235"/>
    <w:rsid w:val="00EE737E"/>
    <w:rsid w:val="00EE77D4"/>
    <w:rsid w:val="00EE784F"/>
    <w:rsid w:val="00EE7897"/>
    <w:rsid w:val="00EE7CAA"/>
    <w:rsid w:val="00EE7D17"/>
    <w:rsid w:val="00EF02CD"/>
    <w:rsid w:val="00EF0330"/>
    <w:rsid w:val="00EF04C1"/>
    <w:rsid w:val="00EF091E"/>
    <w:rsid w:val="00EF09CC"/>
    <w:rsid w:val="00EF0A5F"/>
    <w:rsid w:val="00EF0ACB"/>
    <w:rsid w:val="00EF0AF0"/>
    <w:rsid w:val="00EF0FB4"/>
    <w:rsid w:val="00EF185D"/>
    <w:rsid w:val="00EF19CA"/>
    <w:rsid w:val="00EF1BBD"/>
    <w:rsid w:val="00EF1C6A"/>
    <w:rsid w:val="00EF1D7F"/>
    <w:rsid w:val="00EF1E12"/>
    <w:rsid w:val="00EF1F79"/>
    <w:rsid w:val="00EF2083"/>
    <w:rsid w:val="00EF215C"/>
    <w:rsid w:val="00EF21BB"/>
    <w:rsid w:val="00EF2540"/>
    <w:rsid w:val="00EF2EE8"/>
    <w:rsid w:val="00EF2FEA"/>
    <w:rsid w:val="00EF303C"/>
    <w:rsid w:val="00EF3170"/>
    <w:rsid w:val="00EF3221"/>
    <w:rsid w:val="00EF3696"/>
    <w:rsid w:val="00EF3814"/>
    <w:rsid w:val="00EF38BD"/>
    <w:rsid w:val="00EF3A22"/>
    <w:rsid w:val="00EF3D5C"/>
    <w:rsid w:val="00EF3F13"/>
    <w:rsid w:val="00EF405E"/>
    <w:rsid w:val="00EF4310"/>
    <w:rsid w:val="00EF434F"/>
    <w:rsid w:val="00EF436C"/>
    <w:rsid w:val="00EF46E6"/>
    <w:rsid w:val="00EF47C1"/>
    <w:rsid w:val="00EF48C7"/>
    <w:rsid w:val="00EF49C2"/>
    <w:rsid w:val="00EF4A4D"/>
    <w:rsid w:val="00EF4C67"/>
    <w:rsid w:val="00EF553B"/>
    <w:rsid w:val="00EF5F79"/>
    <w:rsid w:val="00EF5FE8"/>
    <w:rsid w:val="00EF68DB"/>
    <w:rsid w:val="00EF75BA"/>
    <w:rsid w:val="00EF771B"/>
    <w:rsid w:val="00EF7788"/>
    <w:rsid w:val="00EF7BF9"/>
    <w:rsid w:val="00EF7DA5"/>
    <w:rsid w:val="00EF7E2D"/>
    <w:rsid w:val="00F00159"/>
    <w:rsid w:val="00F001C1"/>
    <w:rsid w:val="00F006F4"/>
    <w:rsid w:val="00F00B20"/>
    <w:rsid w:val="00F00BB0"/>
    <w:rsid w:val="00F00BC2"/>
    <w:rsid w:val="00F00C09"/>
    <w:rsid w:val="00F00CDF"/>
    <w:rsid w:val="00F00F3E"/>
    <w:rsid w:val="00F019DD"/>
    <w:rsid w:val="00F01A89"/>
    <w:rsid w:val="00F01E10"/>
    <w:rsid w:val="00F02556"/>
    <w:rsid w:val="00F02658"/>
    <w:rsid w:val="00F026E3"/>
    <w:rsid w:val="00F02A3F"/>
    <w:rsid w:val="00F02CF0"/>
    <w:rsid w:val="00F02D8C"/>
    <w:rsid w:val="00F02F65"/>
    <w:rsid w:val="00F02FE9"/>
    <w:rsid w:val="00F0306D"/>
    <w:rsid w:val="00F03141"/>
    <w:rsid w:val="00F03753"/>
    <w:rsid w:val="00F0378E"/>
    <w:rsid w:val="00F03A80"/>
    <w:rsid w:val="00F03EAD"/>
    <w:rsid w:val="00F03F14"/>
    <w:rsid w:val="00F043AA"/>
    <w:rsid w:val="00F04983"/>
    <w:rsid w:val="00F04AA2"/>
    <w:rsid w:val="00F04FA1"/>
    <w:rsid w:val="00F05440"/>
    <w:rsid w:val="00F05996"/>
    <w:rsid w:val="00F05A0D"/>
    <w:rsid w:val="00F05A19"/>
    <w:rsid w:val="00F05AA5"/>
    <w:rsid w:val="00F064F9"/>
    <w:rsid w:val="00F06704"/>
    <w:rsid w:val="00F06763"/>
    <w:rsid w:val="00F06A66"/>
    <w:rsid w:val="00F06FA7"/>
    <w:rsid w:val="00F07113"/>
    <w:rsid w:val="00F07405"/>
    <w:rsid w:val="00F074AC"/>
    <w:rsid w:val="00F07587"/>
    <w:rsid w:val="00F076DE"/>
    <w:rsid w:val="00F079C5"/>
    <w:rsid w:val="00F079DC"/>
    <w:rsid w:val="00F07E6C"/>
    <w:rsid w:val="00F07E89"/>
    <w:rsid w:val="00F07EBC"/>
    <w:rsid w:val="00F10123"/>
    <w:rsid w:val="00F1026B"/>
    <w:rsid w:val="00F10972"/>
    <w:rsid w:val="00F10C32"/>
    <w:rsid w:val="00F10C85"/>
    <w:rsid w:val="00F10E94"/>
    <w:rsid w:val="00F1111A"/>
    <w:rsid w:val="00F1126D"/>
    <w:rsid w:val="00F112DF"/>
    <w:rsid w:val="00F112F1"/>
    <w:rsid w:val="00F117C2"/>
    <w:rsid w:val="00F11C43"/>
    <w:rsid w:val="00F11D6E"/>
    <w:rsid w:val="00F11E3C"/>
    <w:rsid w:val="00F1235B"/>
    <w:rsid w:val="00F123DA"/>
    <w:rsid w:val="00F1252A"/>
    <w:rsid w:val="00F12A41"/>
    <w:rsid w:val="00F13382"/>
    <w:rsid w:val="00F13800"/>
    <w:rsid w:val="00F13941"/>
    <w:rsid w:val="00F140A2"/>
    <w:rsid w:val="00F14405"/>
    <w:rsid w:val="00F1445F"/>
    <w:rsid w:val="00F14512"/>
    <w:rsid w:val="00F145DF"/>
    <w:rsid w:val="00F14D8B"/>
    <w:rsid w:val="00F14E2D"/>
    <w:rsid w:val="00F150FB"/>
    <w:rsid w:val="00F1521E"/>
    <w:rsid w:val="00F153C8"/>
    <w:rsid w:val="00F15557"/>
    <w:rsid w:val="00F155C4"/>
    <w:rsid w:val="00F158EB"/>
    <w:rsid w:val="00F167DD"/>
    <w:rsid w:val="00F16A4E"/>
    <w:rsid w:val="00F16CF6"/>
    <w:rsid w:val="00F17365"/>
    <w:rsid w:val="00F176B7"/>
    <w:rsid w:val="00F17D32"/>
    <w:rsid w:val="00F20053"/>
    <w:rsid w:val="00F2031A"/>
    <w:rsid w:val="00F20442"/>
    <w:rsid w:val="00F20579"/>
    <w:rsid w:val="00F205C2"/>
    <w:rsid w:val="00F20619"/>
    <w:rsid w:val="00F20652"/>
    <w:rsid w:val="00F2075C"/>
    <w:rsid w:val="00F20859"/>
    <w:rsid w:val="00F20C92"/>
    <w:rsid w:val="00F20F66"/>
    <w:rsid w:val="00F21217"/>
    <w:rsid w:val="00F21295"/>
    <w:rsid w:val="00F214D3"/>
    <w:rsid w:val="00F217B5"/>
    <w:rsid w:val="00F21940"/>
    <w:rsid w:val="00F21A56"/>
    <w:rsid w:val="00F21EEE"/>
    <w:rsid w:val="00F2222B"/>
    <w:rsid w:val="00F2286E"/>
    <w:rsid w:val="00F228DA"/>
    <w:rsid w:val="00F22A0E"/>
    <w:rsid w:val="00F22C76"/>
    <w:rsid w:val="00F22D00"/>
    <w:rsid w:val="00F22E84"/>
    <w:rsid w:val="00F22EAD"/>
    <w:rsid w:val="00F23146"/>
    <w:rsid w:val="00F2334E"/>
    <w:rsid w:val="00F23414"/>
    <w:rsid w:val="00F2343B"/>
    <w:rsid w:val="00F23630"/>
    <w:rsid w:val="00F237F2"/>
    <w:rsid w:val="00F238B2"/>
    <w:rsid w:val="00F2403B"/>
    <w:rsid w:val="00F243E8"/>
    <w:rsid w:val="00F244F0"/>
    <w:rsid w:val="00F2471B"/>
    <w:rsid w:val="00F24933"/>
    <w:rsid w:val="00F249F1"/>
    <w:rsid w:val="00F250D8"/>
    <w:rsid w:val="00F251D8"/>
    <w:rsid w:val="00F25237"/>
    <w:rsid w:val="00F254FF"/>
    <w:rsid w:val="00F256BC"/>
    <w:rsid w:val="00F25C21"/>
    <w:rsid w:val="00F26065"/>
    <w:rsid w:val="00F26812"/>
    <w:rsid w:val="00F26A57"/>
    <w:rsid w:val="00F26B90"/>
    <w:rsid w:val="00F26BA6"/>
    <w:rsid w:val="00F26CE7"/>
    <w:rsid w:val="00F270C3"/>
    <w:rsid w:val="00F2748F"/>
    <w:rsid w:val="00F2757C"/>
    <w:rsid w:val="00F276B5"/>
    <w:rsid w:val="00F2789B"/>
    <w:rsid w:val="00F278A7"/>
    <w:rsid w:val="00F2798A"/>
    <w:rsid w:val="00F300C5"/>
    <w:rsid w:val="00F30155"/>
    <w:rsid w:val="00F30256"/>
    <w:rsid w:val="00F302FE"/>
    <w:rsid w:val="00F30417"/>
    <w:rsid w:val="00F307DD"/>
    <w:rsid w:val="00F309AA"/>
    <w:rsid w:val="00F30BF5"/>
    <w:rsid w:val="00F30DC9"/>
    <w:rsid w:val="00F30E15"/>
    <w:rsid w:val="00F30E8C"/>
    <w:rsid w:val="00F30E90"/>
    <w:rsid w:val="00F31322"/>
    <w:rsid w:val="00F315FA"/>
    <w:rsid w:val="00F31684"/>
    <w:rsid w:val="00F3188B"/>
    <w:rsid w:val="00F31E61"/>
    <w:rsid w:val="00F3240A"/>
    <w:rsid w:val="00F32807"/>
    <w:rsid w:val="00F328DD"/>
    <w:rsid w:val="00F32A94"/>
    <w:rsid w:val="00F32B51"/>
    <w:rsid w:val="00F32B7C"/>
    <w:rsid w:val="00F32E31"/>
    <w:rsid w:val="00F32F30"/>
    <w:rsid w:val="00F33066"/>
    <w:rsid w:val="00F3321A"/>
    <w:rsid w:val="00F335EE"/>
    <w:rsid w:val="00F3372A"/>
    <w:rsid w:val="00F339A6"/>
    <w:rsid w:val="00F33C26"/>
    <w:rsid w:val="00F33F03"/>
    <w:rsid w:val="00F341BA"/>
    <w:rsid w:val="00F34378"/>
    <w:rsid w:val="00F34480"/>
    <w:rsid w:val="00F34519"/>
    <w:rsid w:val="00F34626"/>
    <w:rsid w:val="00F34810"/>
    <w:rsid w:val="00F34BA3"/>
    <w:rsid w:val="00F34D75"/>
    <w:rsid w:val="00F34E87"/>
    <w:rsid w:val="00F3510C"/>
    <w:rsid w:val="00F3557D"/>
    <w:rsid w:val="00F35666"/>
    <w:rsid w:val="00F35671"/>
    <w:rsid w:val="00F3576C"/>
    <w:rsid w:val="00F35782"/>
    <w:rsid w:val="00F358E5"/>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36F"/>
    <w:rsid w:val="00F37670"/>
    <w:rsid w:val="00F376EF"/>
    <w:rsid w:val="00F378BD"/>
    <w:rsid w:val="00F37926"/>
    <w:rsid w:val="00F37AE3"/>
    <w:rsid w:val="00F37CEF"/>
    <w:rsid w:val="00F4017B"/>
    <w:rsid w:val="00F40715"/>
    <w:rsid w:val="00F4087C"/>
    <w:rsid w:val="00F4099A"/>
    <w:rsid w:val="00F40B23"/>
    <w:rsid w:val="00F40E1F"/>
    <w:rsid w:val="00F41001"/>
    <w:rsid w:val="00F41027"/>
    <w:rsid w:val="00F4129E"/>
    <w:rsid w:val="00F41311"/>
    <w:rsid w:val="00F41826"/>
    <w:rsid w:val="00F41B3C"/>
    <w:rsid w:val="00F41C1F"/>
    <w:rsid w:val="00F41ED1"/>
    <w:rsid w:val="00F41FA6"/>
    <w:rsid w:val="00F42A4F"/>
    <w:rsid w:val="00F42C97"/>
    <w:rsid w:val="00F42D4F"/>
    <w:rsid w:val="00F42E38"/>
    <w:rsid w:val="00F42E91"/>
    <w:rsid w:val="00F42FB5"/>
    <w:rsid w:val="00F430F6"/>
    <w:rsid w:val="00F43358"/>
    <w:rsid w:val="00F4365A"/>
    <w:rsid w:val="00F439EE"/>
    <w:rsid w:val="00F43C4C"/>
    <w:rsid w:val="00F43E2A"/>
    <w:rsid w:val="00F44833"/>
    <w:rsid w:val="00F44946"/>
    <w:rsid w:val="00F44B0E"/>
    <w:rsid w:val="00F44C6C"/>
    <w:rsid w:val="00F44E77"/>
    <w:rsid w:val="00F45080"/>
    <w:rsid w:val="00F456A9"/>
    <w:rsid w:val="00F45981"/>
    <w:rsid w:val="00F45A8E"/>
    <w:rsid w:val="00F45A96"/>
    <w:rsid w:val="00F45ACC"/>
    <w:rsid w:val="00F45DA4"/>
    <w:rsid w:val="00F45E20"/>
    <w:rsid w:val="00F460BB"/>
    <w:rsid w:val="00F461C6"/>
    <w:rsid w:val="00F46302"/>
    <w:rsid w:val="00F4648A"/>
    <w:rsid w:val="00F467F7"/>
    <w:rsid w:val="00F470B3"/>
    <w:rsid w:val="00F47220"/>
    <w:rsid w:val="00F473C1"/>
    <w:rsid w:val="00F475C8"/>
    <w:rsid w:val="00F47884"/>
    <w:rsid w:val="00F47BCB"/>
    <w:rsid w:val="00F47E1E"/>
    <w:rsid w:val="00F500DA"/>
    <w:rsid w:val="00F50393"/>
    <w:rsid w:val="00F5049C"/>
    <w:rsid w:val="00F50965"/>
    <w:rsid w:val="00F50C7C"/>
    <w:rsid w:val="00F50CCD"/>
    <w:rsid w:val="00F50FC2"/>
    <w:rsid w:val="00F5126F"/>
    <w:rsid w:val="00F513ED"/>
    <w:rsid w:val="00F51BE8"/>
    <w:rsid w:val="00F51BFD"/>
    <w:rsid w:val="00F51C2D"/>
    <w:rsid w:val="00F51D9B"/>
    <w:rsid w:val="00F51DDA"/>
    <w:rsid w:val="00F5239E"/>
    <w:rsid w:val="00F524F5"/>
    <w:rsid w:val="00F5279A"/>
    <w:rsid w:val="00F52868"/>
    <w:rsid w:val="00F52964"/>
    <w:rsid w:val="00F52C16"/>
    <w:rsid w:val="00F52C94"/>
    <w:rsid w:val="00F52D62"/>
    <w:rsid w:val="00F52DC9"/>
    <w:rsid w:val="00F52E66"/>
    <w:rsid w:val="00F5339E"/>
    <w:rsid w:val="00F53420"/>
    <w:rsid w:val="00F535C0"/>
    <w:rsid w:val="00F53B9C"/>
    <w:rsid w:val="00F53BE5"/>
    <w:rsid w:val="00F5411C"/>
    <w:rsid w:val="00F541E4"/>
    <w:rsid w:val="00F54459"/>
    <w:rsid w:val="00F5468E"/>
    <w:rsid w:val="00F5469A"/>
    <w:rsid w:val="00F54826"/>
    <w:rsid w:val="00F54849"/>
    <w:rsid w:val="00F54878"/>
    <w:rsid w:val="00F54C12"/>
    <w:rsid w:val="00F54F5C"/>
    <w:rsid w:val="00F54F6D"/>
    <w:rsid w:val="00F55954"/>
    <w:rsid w:val="00F55C4F"/>
    <w:rsid w:val="00F55CB3"/>
    <w:rsid w:val="00F563DD"/>
    <w:rsid w:val="00F56662"/>
    <w:rsid w:val="00F56834"/>
    <w:rsid w:val="00F56C09"/>
    <w:rsid w:val="00F56F20"/>
    <w:rsid w:val="00F5715E"/>
    <w:rsid w:val="00F573CB"/>
    <w:rsid w:val="00F573CC"/>
    <w:rsid w:val="00F5788F"/>
    <w:rsid w:val="00F5796D"/>
    <w:rsid w:val="00F57B9A"/>
    <w:rsid w:val="00F57E6C"/>
    <w:rsid w:val="00F57FE8"/>
    <w:rsid w:val="00F601BD"/>
    <w:rsid w:val="00F60493"/>
    <w:rsid w:val="00F608B3"/>
    <w:rsid w:val="00F60920"/>
    <w:rsid w:val="00F60C89"/>
    <w:rsid w:val="00F60E8D"/>
    <w:rsid w:val="00F61466"/>
    <w:rsid w:val="00F61A17"/>
    <w:rsid w:val="00F61D1D"/>
    <w:rsid w:val="00F61DDC"/>
    <w:rsid w:val="00F61FAC"/>
    <w:rsid w:val="00F6244E"/>
    <w:rsid w:val="00F62760"/>
    <w:rsid w:val="00F62921"/>
    <w:rsid w:val="00F62DE2"/>
    <w:rsid w:val="00F62EE9"/>
    <w:rsid w:val="00F63099"/>
    <w:rsid w:val="00F63568"/>
    <w:rsid w:val="00F635B3"/>
    <w:rsid w:val="00F636AA"/>
    <w:rsid w:val="00F63730"/>
    <w:rsid w:val="00F63B73"/>
    <w:rsid w:val="00F6402A"/>
    <w:rsid w:val="00F64357"/>
    <w:rsid w:val="00F645D5"/>
    <w:rsid w:val="00F64759"/>
    <w:rsid w:val="00F64787"/>
    <w:rsid w:val="00F649A0"/>
    <w:rsid w:val="00F64EDB"/>
    <w:rsid w:val="00F6523A"/>
    <w:rsid w:val="00F652DC"/>
    <w:rsid w:val="00F65E07"/>
    <w:rsid w:val="00F660E2"/>
    <w:rsid w:val="00F661B7"/>
    <w:rsid w:val="00F663A5"/>
    <w:rsid w:val="00F663D9"/>
    <w:rsid w:val="00F6661D"/>
    <w:rsid w:val="00F66746"/>
    <w:rsid w:val="00F66836"/>
    <w:rsid w:val="00F668C1"/>
    <w:rsid w:val="00F66C90"/>
    <w:rsid w:val="00F66DC6"/>
    <w:rsid w:val="00F66E54"/>
    <w:rsid w:val="00F66EF8"/>
    <w:rsid w:val="00F6747A"/>
    <w:rsid w:val="00F6773B"/>
    <w:rsid w:val="00F677D0"/>
    <w:rsid w:val="00F6794C"/>
    <w:rsid w:val="00F67B0F"/>
    <w:rsid w:val="00F70006"/>
    <w:rsid w:val="00F7034F"/>
    <w:rsid w:val="00F70522"/>
    <w:rsid w:val="00F7078E"/>
    <w:rsid w:val="00F707A8"/>
    <w:rsid w:val="00F7095B"/>
    <w:rsid w:val="00F70B38"/>
    <w:rsid w:val="00F712DE"/>
    <w:rsid w:val="00F716A7"/>
    <w:rsid w:val="00F71865"/>
    <w:rsid w:val="00F71A04"/>
    <w:rsid w:val="00F71AFD"/>
    <w:rsid w:val="00F71BD2"/>
    <w:rsid w:val="00F71D8E"/>
    <w:rsid w:val="00F721AA"/>
    <w:rsid w:val="00F72203"/>
    <w:rsid w:val="00F72240"/>
    <w:rsid w:val="00F724B0"/>
    <w:rsid w:val="00F7254C"/>
    <w:rsid w:val="00F72693"/>
    <w:rsid w:val="00F728C0"/>
    <w:rsid w:val="00F72C62"/>
    <w:rsid w:val="00F72DCF"/>
    <w:rsid w:val="00F72EBD"/>
    <w:rsid w:val="00F72F98"/>
    <w:rsid w:val="00F7325B"/>
    <w:rsid w:val="00F73588"/>
    <w:rsid w:val="00F73619"/>
    <w:rsid w:val="00F7361E"/>
    <w:rsid w:val="00F737C0"/>
    <w:rsid w:val="00F73843"/>
    <w:rsid w:val="00F738A4"/>
    <w:rsid w:val="00F739F2"/>
    <w:rsid w:val="00F74096"/>
    <w:rsid w:val="00F746DF"/>
    <w:rsid w:val="00F749EC"/>
    <w:rsid w:val="00F74E21"/>
    <w:rsid w:val="00F74F3D"/>
    <w:rsid w:val="00F74FCF"/>
    <w:rsid w:val="00F75069"/>
    <w:rsid w:val="00F7572A"/>
    <w:rsid w:val="00F7606C"/>
    <w:rsid w:val="00F7636B"/>
    <w:rsid w:val="00F76371"/>
    <w:rsid w:val="00F7682E"/>
    <w:rsid w:val="00F76AC4"/>
    <w:rsid w:val="00F76D4C"/>
    <w:rsid w:val="00F770C5"/>
    <w:rsid w:val="00F77167"/>
    <w:rsid w:val="00F772C6"/>
    <w:rsid w:val="00F7732A"/>
    <w:rsid w:val="00F774E7"/>
    <w:rsid w:val="00F77648"/>
    <w:rsid w:val="00F77CA2"/>
    <w:rsid w:val="00F8005C"/>
    <w:rsid w:val="00F80204"/>
    <w:rsid w:val="00F802FE"/>
    <w:rsid w:val="00F8068D"/>
    <w:rsid w:val="00F80723"/>
    <w:rsid w:val="00F81038"/>
    <w:rsid w:val="00F81119"/>
    <w:rsid w:val="00F8141B"/>
    <w:rsid w:val="00F81448"/>
    <w:rsid w:val="00F81663"/>
    <w:rsid w:val="00F81828"/>
    <w:rsid w:val="00F818A6"/>
    <w:rsid w:val="00F81C53"/>
    <w:rsid w:val="00F81F6A"/>
    <w:rsid w:val="00F8201E"/>
    <w:rsid w:val="00F820E8"/>
    <w:rsid w:val="00F8213E"/>
    <w:rsid w:val="00F824C8"/>
    <w:rsid w:val="00F82737"/>
    <w:rsid w:val="00F82830"/>
    <w:rsid w:val="00F82990"/>
    <w:rsid w:val="00F829A6"/>
    <w:rsid w:val="00F82C50"/>
    <w:rsid w:val="00F832F5"/>
    <w:rsid w:val="00F83421"/>
    <w:rsid w:val="00F83739"/>
    <w:rsid w:val="00F838C9"/>
    <w:rsid w:val="00F839F6"/>
    <w:rsid w:val="00F83C33"/>
    <w:rsid w:val="00F83D83"/>
    <w:rsid w:val="00F840B1"/>
    <w:rsid w:val="00F840E1"/>
    <w:rsid w:val="00F8416D"/>
    <w:rsid w:val="00F8418A"/>
    <w:rsid w:val="00F8434F"/>
    <w:rsid w:val="00F8463D"/>
    <w:rsid w:val="00F84893"/>
    <w:rsid w:val="00F84B72"/>
    <w:rsid w:val="00F84C7B"/>
    <w:rsid w:val="00F85233"/>
    <w:rsid w:val="00F852B2"/>
    <w:rsid w:val="00F855D7"/>
    <w:rsid w:val="00F85750"/>
    <w:rsid w:val="00F859C6"/>
    <w:rsid w:val="00F85A97"/>
    <w:rsid w:val="00F85D3E"/>
    <w:rsid w:val="00F85E2C"/>
    <w:rsid w:val="00F85F06"/>
    <w:rsid w:val="00F8647E"/>
    <w:rsid w:val="00F8664B"/>
    <w:rsid w:val="00F86896"/>
    <w:rsid w:val="00F869EF"/>
    <w:rsid w:val="00F86A2D"/>
    <w:rsid w:val="00F86DEC"/>
    <w:rsid w:val="00F86E5E"/>
    <w:rsid w:val="00F87011"/>
    <w:rsid w:val="00F8733C"/>
    <w:rsid w:val="00F874D2"/>
    <w:rsid w:val="00F87AD3"/>
    <w:rsid w:val="00F87C57"/>
    <w:rsid w:val="00F87EE7"/>
    <w:rsid w:val="00F9058D"/>
    <w:rsid w:val="00F9060A"/>
    <w:rsid w:val="00F906EC"/>
    <w:rsid w:val="00F9099B"/>
    <w:rsid w:val="00F909EC"/>
    <w:rsid w:val="00F90A80"/>
    <w:rsid w:val="00F90ACB"/>
    <w:rsid w:val="00F91053"/>
    <w:rsid w:val="00F91122"/>
    <w:rsid w:val="00F914DD"/>
    <w:rsid w:val="00F91534"/>
    <w:rsid w:val="00F915FC"/>
    <w:rsid w:val="00F91620"/>
    <w:rsid w:val="00F918AC"/>
    <w:rsid w:val="00F91971"/>
    <w:rsid w:val="00F91D33"/>
    <w:rsid w:val="00F91E5F"/>
    <w:rsid w:val="00F922C0"/>
    <w:rsid w:val="00F92774"/>
    <w:rsid w:val="00F9280B"/>
    <w:rsid w:val="00F92ECE"/>
    <w:rsid w:val="00F92F32"/>
    <w:rsid w:val="00F9309A"/>
    <w:rsid w:val="00F93547"/>
    <w:rsid w:val="00F9363F"/>
    <w:rsid w:val="00F93A8B"/>
    <w:rsid w:val="00F93ACE"/>
    <w:rsid w:val="00F93E15"/>
    <w:rsid w:val="00F94049"/>
    <w:rsid w:val="00F9472D"/>
    <w:rsid w:val="00F94C9A"/>
    <w:rsid w:val="00F94CBD"/>
    <w:rsid w:val="00F94CC1"/>
    <w:rsid w:val="00F94D0D"/>
    <w:rsid w:val="00F94E84"/>
    <w:rsid w:val="00F951B6"/>
    <w:rsid w:val="00F954F6"/>
    <w:rsid w:val="00F955F0"/>
    <w:rsid w:val="00F95842"/>
    <w:rsid w:val="00F958DC"/>
    <w:rsid w:val="00F96018"/>
    <w:rsid w:val="00F96122"/>
    <w:rsid w:val="00F9647C"/>
    <w:rsid w:val="00F964F3"/>
    <w:rsid w:val="00F9667F"/>
    <w:rsid w:val="00F9683D"/>
    <w:rsid w:val="00F96D06"/>
    <w:rsid w:val="00F96F3A"/>
    <w:rsid w:val="00F96F43"/>
    <w:rsid w:val="00F9703E"/>
    <w:rsid w:val="00F970F8"/>
    <w:rsid w:val="00F97140"/>
    <w:rsid w:val="00F97462"/>
    <w:rsid w:val="00F9761F"/>
    <w:rsid w:val="00F976CC"/>
    <w:rsid w:val="00F97731"/>
    <w:rsid w:val="00F97944"/>
    <w:rsid w:val="00F97CB2"/>
    <w:rsid w:val="00FA0448"/>
    <w:rsid w:val="00FA0AE3"/>
    <w:rsid w:val="00FA0BA5"/>
    <w:rsid w:val="00FA12A8"/>
    <w:rsid w:val="00FA15CC"/>
    <w:rsid w:val="00FA1646"/>
    <w:rsid w:val="00FA1761"/>
    <w:rsid w:val="00FA1771"/>
    <w:rsid w:val="00FA18F4"/>
    <w:rsid w:val="00FA1BF9"/>
    <w:rsid w:val="00FA201E"/>
    <w:rsid w:val="00FA2416"/>
    <w:rsid w:val="00FA2543"/>
    <w:rsid w:val="00FA26CD"/>
    <w:rsid w:val="00FA27F7"/>
    <w:rsid w:val="00FA2823"/>
    <w:rsid w:val="00FA291B"/>
    <w:rsid w:val="00FA292F"/>
    <w:rsid w:val="00FA2B0F"/>
    <w:rsid w:val="00FA2B82"/>
    <w:rsid w:val="00FA2E9A"/>
    <w:rsid w:val="00FA2EBC"/>
    <w:rsid w:val="00FA2F4B"/>
    <w:rsid w:val="00FA2FF4"/>
    <w:rsid w:val="00FA3009"/>
    <w:rsid w:val="00FA324A"/>
    <w:rsid w:val="00FA33FA"/>
    <w:rsid w:val="00FA38F0"/>
    <w:rsid w:val="00FA3905"/>
    <w:rsid w:val="00FA39D5"/>
    <w:rsid w:val="00FA3A0C"/>
    <w:rsid w:val="00FA3C90"/>
    <w:rsid w:val="00FA3EC9"/>
    <w:rsid w:val="00FA401B"/>
    <w:rsid w:val="00FA4072"/>
    <w:rsid w:val="00FA41D1"/>
    <w:rsid w:val="00FA47B0"/>
    <w:rsid w:val="00FA4844"/>
    <w:rsid w:val="00FA49B8"/>
    <w:rsid w:val="00FA4EB5"/>
    <w:rsid w:val="00FA51AF"/>
    <w:rsid w:val="00FA564E"/>
    <w:rsid w:val="00FA5778"/>
    <w:rsid w:val="00FA581F"/>
    <w:rsid w:val="00FA5AB4"/>
    <w:rsid w:val="00FA5BBC"/>
    <w:rsid w:val="00FA5BCB"/>
    <w:rsid w:val="00FA5C1C"/>
    <w:rsid w:val="00FA5DC0"/>
    <w:rsid w:val="00FA5F7A"/>
    <w:rsid w:val="00FA606A"/>
    <w:rsid w:val="00FA637E"/>
    <w:rsid w:val="00FA65F5"/>
    <w:rsid w:val="00FA6780"/>
    <w:rsid w:val="00FA681C"/>
    <w:rsid w:val="00FA6991"/>
    <w:rsid w:val="00FA6B47"/>
    <w:rsid w:val="00FA6BB0"/>
    <w:rsid w:val="00FA6BE0"/>
    <w:rsid w:val="00FA6C22"/>
    <w:rsid w:val="00FA6CE3"/>
    <w:rsid w:val="00FA6D0F"/>
    <w:rsid w:val="00FA6FF1"/>
    <w:rsid w:val="00FA7473"/>
    <w:rsid w:val="00FA7C69"/>
    <w:rsid w:val="00FB00C9"/>
    <w:rsid w:val="00FB0546"/>
    <w:rsid w:val="00FB0573"/>
    <w:rsid w:val="00FB06DE"/>
    <w:rsid w:val="00FB084B"/>
    <w:rsid w:val="00FB0C32"/>
    <w:rsid w:val="00FB0E87"/>
    <w:rsid w:val="00FB110F"/>
    <w:rsid w:val="00FB11B5"/>
    <w:rsid w:val="00FB133A"/>
    <w:rsid w:val="00FB1401"/>
    <w:rsid w:val="00FB14B6"/>
    <w:rsid w:val="00FB1664"/>
    <w:rsid w:val="00FB1A52"/>
    <w:rsid w:val="00FB1AB0"/>
    <w:rsid w:val="00FB1B98"/>
    <w:rsid w:val="00FB1DB6"/>
    <w:rsid w:val="00FB1FC9"/>
    <w:rsid w:val="00FB2189"/>
    <w:rsid w:val="00FB22E5"/>
    <w:rsid w:val="00FB232D"/>
    <w:rsid w:val="00FB2390"/>
    <w:rsid w:val="00FB258D"/>
    <w:rsid w:val="00FB2619"/>
    <w:rsid w:val="00FB2686"/>
    <w:rsid w:val="00FB26B3"/>
    <w:rsid w:val="00FB2748"/>
    <w:rsid w:val="00FB27CA"/>
    <w:rsid w:val="00FB27E2"/>
    <w:rsid w:val="00FB2B6A"/>
    <w:rsid w:val="00FB2B91"/>
    <w:rsid w:val="00FB2B99"/>
    <w:rsid w:val="00FB2C47"/>
    <w:rsid w:val="00FB3093"/>
    <w:rsid w:val="00FB341A"/>
    <w:rsid w:val="00FB3612"/>
    <w:rsid w:val="00FB363D"/>
    <w:rsid w:val="00FB3789"/>
    <w:rsid w:val="00FB398D"/>
    <w:rsid w:val="00FB3AE4"/>
    <w:rsid w:val="00FB3C05"/>
    <w:rsid w:val="00FB3C71"/>
    <w:rsid w:val="00FB3ED3"/>
    <w:rsid w:val="00FB45F5"/>
    <w:rsid w:val="00FB496A"/>
    <w:rsid w:val="00FB4B09"/>
    <w:rsid w:val="00FB4B9C"/>
    <w:rsid w:val="00FB4C32"/>
    <w:rsid w:val="00FB4E06"/>
    <w:rsid w:val="00FB539D"/>
    <w:rsid w:val="00FB5478"/>
    <w:rsid w:val="00FB5542"/>
    <w:rsid w:val="00FB5787"/>
    <w:rsid w:val="00FB578B"/>
    <w:rsid w:val="00FB57CA"/>
    <w:rsid w:val="00FB5CE9"/>
    <w:rsid w:val="00FB5DA9"/>
    <w:rsid w:val="00FB5DD8"/>
    <w:rsid w:val="00FB5E2D"/>
    <w:rsid w:val="00FB5F36"/>
    <w:rsid w:val="00FB64D5"/>
    <w:rsid w:val="00FB6866"/>
    <w:rsid w:val="00FB6918"/>
    <w:rsid w:val="00FB69F1"/>
    <w:rsid w:val="00FB6B30"/>
    <w:rsid w:val="00FB6B37"/>
    <w:rsid w:val="00FB7118"/>
    <w:rsid w:val="00FB7166"/>
    <w:rsid w:val="00FB797C"/>
    <w:rsid w:val="00FB7A9C"/>
    <w:rsid w:val="00FB7F54"/>
    <w:rsid w:val="00FC052B"/>
    <w:rsid w:val="00FC0725"/>
    <w:rsid w:val="00FC0A77"/>
    <w:rsid w:val="00FC0FE7"/>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9D4"/>
    <w:rsid w:val="00FC2BE5"/>
    <w:rsid w:val="00FC2D0E"/>
    <w:rsid w:val="00FC3051"/>
    <w:rsid w:val="00FC3A9A"/>
    <w:rsid w:val="00FC3AA4"/>
    <w:rsid w:val="00FC3F42"/>
    <w:rsid w:val="00FC4036"/>
    <w:rsid w:val="00FC41CE"/>
    <w:rsid w:val="00FC42A5"/>
    <w:rsid w:val="00FC455C"/>
    <w:rsid w:val="00FC45DD"/>
    <w:rsid w:val="00FC47A1"/>
    <w:rsid w:val="00FC488D"/>
    <w:rsid w:val="00FC48FA"/>
    <w:rsid w:val="00FC50CD"/>
    <w:rsid w:val="00FC5172"/>
    <w:rsid w:val="00FC51BD"/>
    <w:rsid w:val="00FC54C0"/>
    <w:rsid w:val="00FC5594"/>
    <w:rsid w:val="00FC5855"/>
    <w:rsid w:val="00FC58EC"/>
    <w:rsid w:val="00FC6604"/>
    <w:rsid w:val="00FC6734"/>
    <w:rsid w:val="00FC67F7"/>
    <w:rsid w:val="00FC6824"/>
    <w:rsid w:val="00FC693B"/>
    <w:rsid w:val="00FC6C36"/>
    <w:rsid w:val="00FC6C3B"/>
    <w:rsid w:val="00FC6E31"/>
    <w:rsid w:val="00FC6EE0"/>
    <w:rsid w:val="00FC6F6A"/>
    <w:rsid w:val="00FC6FA7"/>
    <w:rsid w:val="00FC703D"/>
    <w:rsid w:val="00FC7094"/>
    <w:rsid w:val="00FC715C"/>
    <w:rsid w:val="00FC7245"/>
    <w:rsid w:val="00FC7426"/>
    <w:rsid w:val="00FC7518"/>
    <w:rsid w:val="00FC77F9"/>
    <w:rsid w:val="00FC7A79"/>
    <w:rsid w:val="00FC7B49"/>
    <w:rsid w:val="00FC7B4F"/>
    <w:rsid w:val="00FC7C4F"/>
    <w:rsid w:val="00FC7DD4"/>
    <w:rsid w:val="00FD0009"/>
    <w:rsid w:val="00FD00FB"/>
    <w:rsid w:val="00FD0107"/>
    <w:rsid w:val="00FD04BB"/>
    <w:rsid w:val="00FD086D"/>
    <w:rsid w:val="00FD0B98"/>
    <w:rsid w:val="00FD119F"/>
    <w:rsid w:val="00FD1490"/>
    <w:rsid w:val="00FD1B3B"/>
    <w:rsid w:val="00FD1BE0"/>
    <w:rsid w:val="00FD1E95"/>
    <w:rsid w:val="00FD1ECE"/>
    <w:rsid w:val="00FD21DC"/>
    <w:rsid w:val="00FD2CCA"/>
    <w:rsid w:val="00FD2D9F"/>
    <w:rsid w:val="00FD2EC3"/>
    <w:rsid w:val="00FD3495"/>
    <w:rsid w:val="00FD34FF"/>
    <w:rsid w:val="00FD36A5"/>
    <w:rsid w:val="00FD378E"/>
    <w:rsid w:val="00FD3964"/>
    <w:rsid w:val="00FD3BC6"/>
    <w:rsid w:val="00FD3E46"/>
    <w:rsid w:val="00FD425B"/>
    <w:rsid w:val="00FD4322"/>
    <w:rsid w:val="00FD4624"/>
    <w:rsid w:val="00FD4932"/>
    <w:rsid w:val="00FD4978"/>
    <w:rsid w:val="00FD4A11"/>
    <w:rsid w:val="00FD4D59"/>
    <w:rsid w:val="00FD4E1E"/>
    <w:rsid w:val="00FD524E"/>
    <w:rsid w:val="00FD53B1"/>
    <w:rsid w:val="00FD54E5"/>
    <w:rsid w:val="00FD57A9"/>
    <w:rsid w:val="00FD5BCD"/>
    <w:rsid w:val="00FD5CBC"/>
    <w:rsid w:val="00FD5D3B"/>
    <w:rsid w:val="00FD5EB4"/>
    <w:rsid w:val="00FD5FB9"/>
    <w:rsid w:val="00FD5FFE"/>
    <w:rsid w:val="00FD6371"/>
    <w:rsid w:val="00FD664C"/>
    <w:rsid w:val="00FD6708"/>
    <w:rsid w:val="00FD6E88"/>
    <w:rsid w:val="00FD71ED"/>
    <w:rsid w:val="00FD741B"/>
    <w:rsid w:val="00FD74CB"/>
    <w:rsid w:val="00FD7683"/>
    <w:rsid w:val="00FD7753"/>
    <w:rsid w:val="00FD7AE5"/>
    <w:rsid w:val="00FE071C"/>
    <w:rsid w:val="00FE0725"/>
    <w:rsid w:val="00FE08A4"/>
    <w:rsid w:val="00FE0CA9"/>
    <w:rsid w:val="00FE131C"/>
    <w:rsid w:val="00FE172C"/>
    <w:rsid w:val="00FE1784"/>
    <w:rsid w:val="00FE17B5"/>
    <w:rsid w:val="00FE1843"/>
    <w:rsid w:val="00FE18D3"/>
    <w:rsid w:val="00FE1AC6"/>
    <w:rsid w:val="00FE1AF4"/>
    <w:rsid w:val="00FE1B65"/>
    <w:rsid w:val="00FE1C13"/>
    <w:rsid w:val="00FE1F2A"/>
    <w:rsid w:val="00FE2732"/>
    <w:rsid w:val="00FE2881"/>
    <w:rsid w:val="00FE2CFF"/>
    <w:rsid w:val="00FE319E"/>
    <w:rsid w:val="00FE330B"/>
    <w:rsid w:val="00FE33AD"/>
    <w:rsid w:val="00FE3447"/>
    <w:rsid w:val="00FE3798"/>
    <w:rsid w:val="00FE3A17"/>
    <w:rsid w:val="00FE3BA7"/>
    <w:rsid w:val="00FE3D94"/>
    <w:rsid w:val="00FE3E2D"/>
    <w:rsid w:val="00FE3F0F"/>
    <w:rsid w:val="00FE4147"/>
    <w:rsid w:val="00FE43D2"/>
    <w:rsid w:val="00FE46FC"/>
    <w:rsid w:val="00FE4849"/>
    <w:rsid w:val="00FE4B49"/>
    <w:rsid w:val="00FE4BE7"/>
    <w:rsid w:val="00FE518B"/>
    <w:rsid w:val="00FE5373"/>
    <w:rsid w:val="00FE54C1"/>
    <w:rsid w:val="00FE56DA"/>
    <w:rsid w:val="00FE5EF4"/>
    <w:rsid w:val="00FE5F32"/>
    <w:rsid w:val="00FE603B"/>
    <w:rsid w:val="00FE61CD"/>
    <w:rsid w:val="00FE63A0"/>
    <w:rsid w:val="00FE63D1"/>
    <w:rsid w:val="00FE6573"/>
    <w:rsid w:val="00FE67D1"/>
    <w:rsid w:val="00FE6AF2"/>
    <w:rsid w:val="00FE6BCF"/>
    <w:rsid w:val="00FE6F49"/>
    <w:rsid w:val="00FE6FBD"/>
    <w:rsid w:val="00FE7160"/>
    <w:rsid w:val="00FE75BC"/>
    <w:rsid w:val="00FE768C"/>
    <w:rsid w:val="00FE7AB5"/>
    <w:rsid w:val="00FE7D07"/>
    <w:rsid w:val="00FE7D5A"/>
    <w:rsid w:val="00FF01F9"/>
    <w:rsid w:val="00FF0611"/>
    <w:rsid w:val="00FF0A95"/>
    <w:rsid w:val="00FF0AF1"/>
    <w:rsid w:val="00FF0C84"/>
    <w:rsid w:val="00FF0FD0"/>
    <w:rsid w:val="00FF112D"/>
    <w:rsid w:val="00FF1221"/>
    <w:rsid w:val="00FF13E0"/>
    <w:rsid w:val="00FF1610"/>
    <w:rsid w:val="00FF19A0"/>
    <w:rsid w:val="00FF1A63"/>
    <w:rsid w:val="00FF1D8E"/>
    <w:rsid w:val="00FF1DDD"/>
    <w:rsid w:val="00FF236A"/>
    <w:rsid w:val="00FF2425"/>
    <w:rsid w:val="00FF246E"/>
    <w:rsid w:val="00FF26EE"/>
    <w:rsid w:val="00FF3180"/>
    <w:rsid w:val="00FF34D2"/>
    <w:rsid w:val="00FF38D5"/>
    <w:rsid w:val="00FF3AA1"/>
    <w:rsid w:val="00FF3C67"/>
    <w:rsid w:val="00FF3E57"/>
    <w:rsid w:val="00FF3F74"/>
    <w:rsid w:val="00FF3F8A"/>
    <w:rsid w:val="00FF4021"/>
    <w:rsid w:val="00FF417A"/>
    <w:rsid w:val="00FF4467"/>
    <w:rsid w:val="00FF455F"/>
    <w:rsid w:val="00FF45C0"/>
    <w:rsid w:val="00FF46DC"/>
    <w:rsid w:val="00FF472B"/>
    <w:rsid w:val="00FF49A6"/>
    <w:rsid w:val="00FF4ACA"/>
    <w:rsid w:val="00FF4D4D"/>
    <w:rsid w:val="00FF4D58"/>
    <w:rsid w:val="00FF4D76"/>
    <w:rsid w:val="00FF4F95"/>
    <w:rsid w:val="00FF506F"/>
    <w:rsid w:val="00FF50F6"/>
    <w:rsid w:val="00FF5105"/>
    <w:rsid w:val="00FF51AF"/>
    <w:rsid w:val="00FF52C1"/>
    <w:rsid w:val="00FF5A29"/>
    <w:rsid w:val="00FF5B8E"/>
    <w:rsid w:val="00FF5BB7"/>
    <w:rsid w:val="00FF5D86"/>
    <w:rsid w:val="00FF6158"/>
    <w:rsid w:val="00FF635D"/>
    <w:rsid w:val="00FF6497"/>
    <w:rsid w:val="00FF663F"/>
    <w:rsid w:val="00FF6646"/>
    <w:rsid w:val="00FF665E"/>
    <w:rsid w:val="00FF6990"/>
    <w:rsid w:val="00FF6EB1"/>
    <w:rsid w:val="00FF6EEC"/>
    <w:rsid w:val="00FF7059"/>
    <w:rsid w:val="00FF741F"/>
    <w:rsid w:val="00FF793D"/>
    <w:rsid w:val="00FF7D8E"/>
    <w:rsid w:val="00FF7E0D"/>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EA2F9171-A8CA-4E22-AB18-437B90774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header" w:qFormat="1"/>
    <w:lsdException w:name="caption" w:qFormat="1"/>
    <w:lsdException w:name="annotation reference" w:uiPriority="99" w:qFormat="1"/>
    <w:lsdException w:name="Title" w:qFormat="1"/>
    <w:lsdException w:name="Default Paragraph Font" w:semiHidden="1" w:uiPriority="1"/>
    <w:lsdException w:name="Body Text" w:qFormat="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pPr>
      <w:tabs>
        <w:tab w:val="center" w:pos="4153"/>
        <w:tab w:val="right" w:pos="8306"/>
      </w:tabs>
      <w:snapToGrid w:val="0"/>
    </w:pPr>
    <w:rPr>
      <w:sz w:val="18"/>
      <w:szCs w:val="18"/>
    </w:rPr>
  </w:style>
  <w:style w:type="paragraph" w:styleId="TOC1">
    <w:name w:val="toc 1"/>
    <w:basedOn w:val="a1"/>
    <w:next w:val="a1"/>
    <w:uiPriority w:val="39"/>
  </w:style>
  <w:style w:type="paragraph" w:styleId="af9">
    <w:name w:val="Normal (Web)"/>
    <w:basedOn w:val="a1"/>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a">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b">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c">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b"/>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b"/>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b"/>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b"/>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b"/>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Unresolved Mention"/>
    <w:uiPriority w:val="99"/>
    <w:semiHidden/>
    <w:unhideWhenUsed/>
    <w:rsid w:val="00B52AB2"/>
    <w:rPr>
      <w:color w:val="605E5C"/>
      <w:shd w:val="clear" w:color="auto" w:fill="E1DFDD"/>
    </w:rPr>
  </w:style>
  <w:style w:type="character" w:styleId="afe">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0"/>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1">
    <w:name w:val="Body Text First Indent"/>
    <w:basedOn w:val="a2"/>
    <w:link w:val="aff2"/>
    <w:rsid w:val="00B52AB2"/>
    <w:pPr>
      <w:spacing w:after="180"/>
      <w:ind w:firstLine="360"/>
      <w:jc w:val="left"/>
    </w:pPr>
    <w:rPr>
      <w:rFonts w:ascii="Times New Roman" w:hAnsi="Times New Roman"/>
      <w:szCs w:val="20"/>
      <w:lang w:val="en-GB"/>
    </w:rPr>
  </w:style>
  <w:style w:type="character" w:customStyle="1" w:styleId="aff2">
    <w:name w:val="正文文本首行缩进 字符"/>
    <w:basedOn w:val="ae"/>
    <w:link w:val="aff1"/>
    <w:rsid w:val="00B52AB2"/>
    <w:rPr>
      <w:rFonts w:ascii="Times New Roman" w:eastAsia="MS Mincho" w:hAnsi="Times New Roman"/>
      <w:szCs w:val="24"/>
      <w:lang w:val="en-GB" w:eastAsia="en-US" w:bidi="ar-SA"/>
    </w:rPr>
  </w:style>
  <w:style w:type="paragraph" w:styleId="aff3">
    <w:name w:val="Body Text Indent"/>
    <w:basedOn w:val="a1"/>
    <w:link w:val="aff4"/>
    <w:rsid w:val="00B52AB2"/>
    <w:pPr>
      <w:spacing w:after="120"/>
      <w:ind w:left="283"/>
    </w:pPr>
    <w:rPr>
      <w:rFonts w:ascii="Times New Roman" w:eastAsia="MS Mincho" w:hAnsi="Times New Roman"/>
      <w:szCs w:val="20"/>
      <w:lang w:val="en-GB"/>
    </w:rPr>
  </w:style>
  <w:style w:type="character" w:customStyle="1" w:styleId="aff4">
    <w:name w:val="正文文本缩进 字符"/>
    <w:basedOn w:val="a3"/>
    <w:link w:val="aff3"/>
    <w:rsid w:val="00B52AB2"/>
    <w:rPr>
      <w:rFonts w:ascii="Times New Roman" w:eastAsia="MS Mincho" w:hAnsi="Times New Roman"/>
      <w:lang w:val="en-GB" w:eastAsia="en-US"/>
    </w:rPr>
  </w:style>
  <w:style w:type="paragraph" w:styleId="29">
    <w:name w:val="Body Text First Indent 2"/>
    <w:basedOn w:val="aff3"/>
    <w:link w:val="2a"/>
    <w:rsid w:val="00B52AB2"/>
    <w:pPr>
      <w:spacing w:after="180"/>
      <w:ind w:left="360" w:firstLine="360"/>
    </w:pPr>
  </w:style>
  <w:style w:type="character" w:customStyle="1" w:styleId="2a">
    <w:name w:val="正文文本首行缩进 2 字符"/>
    <w:basedOn w:val="aff4"/>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5">
    <w:name w:val="Closing"/>
    <w:basedOn w:val="a1"/>
    <w:link w:val="aff6"/>
    <w:rsid w:val="00B52AB2"/>
    <w:pPr>
      <w:ind w:left="4252"/>
    </w:pPr>
    <w:rPr>
      <w:rFonts w:ascii="Times New Roman" w:eastAsia="MS Mincho" w:hAnsi="Times New Roman"/>
      <w:szCs w:val="20"/>
      <w:lang w:val="en-GB"/>
    </w:rPr>
  </w:style>
  <w:style w:type="character" w:customStyle="1" w:styleId="aff6">
    <w:name w:val="结束语 字符"/>
    <w:basedOn w:val="a3"/>
    <w:link w:val="aff5"/>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7">
    <w:name w:val="Date"/>
    <w:basedOn w:val="a1"/>
    <w:next w:val="a1"/>
    <w:link w:val="aff8"/>
    <w:rsid w:val="00B52AB2"/>
    <w:pPr>
      <w:spacing w:after="180"/>
    </w:pPr>
    <w:rPr>
      <w:rFonts w:ascii="Times New Roman" w:eastAsia="MS Mincho" w:hAnsi="Times New Roman"/>
      <w:szCs w:val="20"/>
      <w:lang w:val="en-GB"/>
    </w:rPr>
  </w:style>
  <w:style w:type="character" w:customStyle="1" w:styleId="aff8">
    <w:name w:val="日期 字符"/>
    <w:basedOn w:val="a3"/>
    <w:link w:val="aff7"/>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9">
    <w:name w:val="E-mail Signature"/>
    <w:basedOn w:val="a1"/>
    <w:link w:val="affa"/>
    <w:rsid w:val="00B52AB2"/>
    <w:rPr>
      <w:rFonts w:ascii="Times New Roman" w:eastAsia="MS Mincho" w:hAnsi="Times New Roman"/>
      <w:szCs w:val="20"/>
      <w:lang w:val="en-GB"/>
    </w:rPr>
  </w:style>
  <w:style w:type="character" w:customStyle="1" w:styleId="affa">
    <w:name w:val="电子邮件签名 字符"/>
    <w:basedOn w:val="a3"/>
    <w:link w:val="aff9"/>
    <w:rsid w:val="00B52AB2"/>
    <w:rPr>
      <w:rFonts w:ascii="Times New Roman" w:eastAsia="MS Mincho" w:hAnsi="Times New Roman"/>
      <w:lang w:val="en-GB" w:eastAsia="en-US"/>
    </w:rPr>
  </w:style>
  <w:style w:type="paragraph" w:styleId="affb">
    <w:name w:val="endnote text"/>
    <w:basedOn w:val="a1"/>
    <w:link w:val="affc"/>
    <w:rsid w:val="00B52AB2"/>
    <w:rPr>
      <w:rFonts w:ascii="Times New Roman" w:eastAsia="MS Mincho" w:hAnsi="Times New Roman"/>
      <w:szCs w:val="20"/>
      <w:lang w:val="en-GB"/>
    </w:rPr>
  </w:style>
  <w:style w:type="character" w:customStyle="1" w:styleId="affc">
    <w:name w:val="尾注文本 字符"/>
    <w:basedOn w:val="a3"/>
    <w:link w:val="affb"/>
    <w:rsid w:val="00B52AB2"/>
    <w:rPr>
      <w:rFonts w:ascii="Times New Roman" w:eastAsia="MS Mincho" w:hAnsi="Times New Roman"/>
      <w:lang w:val="en-GB" w:eastAsia="en-US"/>
    </w:rPr>
  </w:style>
  <w:style w:type="paragraph" w:customStyle="1" w:styleId="19">
    <w:name w:val="收信人地址1"/>
    <w:basedOn w:val="a1"/>
    <w:next w:val="affd"/>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e"/>
    <w:rsid w:val="00B52AB2"/>
    <w:rPr>
      <w:rFonts w:ascii="Calibri Light" w:eastAsia="Yu Gothic Light" w:hAnsi="Calibri Light"/>
      <w:szCs w:val="20"/>
      <w:lang w:val="en-GB"/>
    </w:rPr>
  </w:style>
  <w:style w:type="paragraph" w:styleId="afff">
    <w:name w:val="footnote text"/>
    <w:basedOn w:val="a1"/>
    <w:link w:val="afff0"/>
    <w:rsid w:val="00B52AB2"/>
    <w:rPr>
      <w:rFonts w:ascii="Times New Roman" w:eastAsia="MS Mincho" w:hAnsi="Times New Roman"/>
      <w:szCs w:val="20"/>
      <w:lang w:val="en-GB"/>
    </w:rPr>
  </w:style>
  <w:style w:type="character" w:customStyle="1" w:styleId="afff0">
    <w:name w:val="脚注文本 字符"/>
    <w:basedOn w:val="a3"/>
    <w:link w:val="afff"/>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1">
    <w:name w:val="明显引用 字符"/>
    <w:basedOn w:val="a3"/>
    <w:link w:val="afff2"/>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rsid w:val="00B52AB2"/>
    <w:pPr>
      <w:numPr>
        <w:numId w:val="27"/>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28"/>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29"/>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30"/>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31"/>
      </w:numPr>
      <w:spacing w:after="180"/>
      <w:contextualSpacing/>
    </w:pPr>
    <w:rPr>
      <w:rFonts w:ascii="Times New Roman" w:eastAsia="MS Mincho" w:hAnsi="Times New Roman"/>
      <w:szCs w:val="20"/>
      <w:lang w:val="en-GB"/>
    </w:rPr>
  </w:style>
  <w:style w:type="paragraph" w:styleId="afff3">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32"/>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33"/>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34"/>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35"/>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36"/>
      </w:numPr>
      <w:spacing w:after="180"/>
      <w:contextualSpacing/>
    </w:pPr>
    <w:rPr>
      <w:rFonts w:ascii="Times New Roman" w:eastAsia="MS Mincho" w:hAnsi="Times New Roman"/>
      <w:szCs w:val="20"/>
      <w:lang w:val="en-GB"/>
    </w:rPr>
  </w:style>
  <w:style w:type="paragraph" w:styleId="afff4">
    <w:name w:val="macro"/>
    <w:link w:val="afff5"/>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5">
    <w:name w:val="宏文本 字符"/>
    <w:basedOn w:val="a3"/>
    <w:link w:val="afff4"/>
    <w:rsid w:val="00B52AB2"/>
    <w:rPr>
      <w:rFonts w:ascii="Consolas" w:eastAsia="MS Mincho" w:hAnsi="Consolas"/>
      <w:lang w:val="en-GB" w:eastAsia="en-US"/>
    </w:rPr>
  </w:style>
  <w:style w:type="paragraph" w:customStyle="1" w:styleId="1e">
    <w:name w:val="信息标题1"/>
    <w:basedOn w:val="a1"/>
    <w:next w:val="afff6"/>
    <w:link w:val="afff7"/>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7">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8">
    <w:name w:val="No Spacing"/>
    <w:uiPriority w:val="1"/>
    <w:qFormat/>
    <w:rsid w:val="00B52AB2"/>
    <w:rPr>
      <w:rFonts w:ascii="Times New Roman" w:eastAsia="MS Mincho" w:hAnsi="Times New Roman"/>
      <w:lang w:val="en-GB" w:eastAsia="en-US"/>
    </w:rPr>
  </w:style>
  <w:style w:type="paragraph" w:styleId="afff9">
    <w:name w:val="Normal Indent"/>
    <w:basedOn w:val="a1"/>
    <w:rsid w:val="00B52AB2"/>
    <w:pPr>
      <w:spacing w:after="180"/>
      <w:ind w:left="720"/>
    </w:pPr>
    <w:rPr>
      <w:rFonts w:ascii="Times New Roman" w:eastAsia="MS Mincho" w:hAnsi="Times New Roman"/>
      <w:szCs w:val="20"/>
      <w:lang w:val="en-GB"/>
    </w:rPr>
  </w:style>
  <w:style w:type="paragraph" w:styleId="afffa">
    <w:name w:val="Note Heading"/>
    <w:basedOn w:val="a1"/>
    <w:next w:val="a1"/>
    <w:link w:val="afffb"/>
    <w:rsid w:val="00B52AB2"/>
    <w:rPr>
      <w:rFonts w:ascii="Times New Roman" w:eastAsia="MS Mincho" w:hAnsi="Times New Roman"/>
      <w:szCs w:val="20"/>
      <w:lang w:val="en-GB"/>
    </w:rPr>
  </w:style>
  <w:style w:type="character" w:customStyle="1" w:styleId="afffb">
    <w:name w:val="注释标题 字符"/>
    <w:basedOn w:val="a3"/>
    <w:link w:val="afffa"/>
    <w:rsid w:val="00B52AB2"/>
    <w:rPr>
      <w:rFonts w:ascii="Times New Roman" w:eastAsia="MS Mincho" w:hAnsi="Times New Roman"/>
      <w:lang w:val="en-GB" w:eastAsia="en-US"/>
    </w:rPr>
  </w:style>
  <w:style w:type="paragraph" w:styleId="afffc">
    <w:name w:val="Plain Text"/>
    <w:basedOn w:val="a1"/>
    <w:link w:val="afffd"/>
    <w:rsid w:val="00B52AB2"/>
    <w:rPr>
      <w:rFonts w:ascii="Consolas" w:eastAsia="MS Mincho" w:hAnsi="Consolas"/>
      <w:sz w:val="21"/>
      <w:szCs w:val="21"/>
      <w:lang w:val="en-GB"/>
    </w:rPr>
  </w:style>
  <w:style w:type="character" w:customStyle="1" w:styleId="afffd">
    <w:name w:val="纯文本 字符"/>
    <w:basedOn w:val="a3"/>
    <w:link w:val="afffc"/>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e">
    <w:name w:val="引用 字符"/>
    <w:basedOn w:val="a3"/>
    <w:link w:val="affff"/>
    <w:uiPriority w:val="29"/>
    <w:rsid w:val="00B52AB2"/>
    <w:rPr>
      <w:i/>
      <w:iCs/>
      <w:color w:val="404040"/>
      <w:lang w:eastAsia="en-US"/>
    </w:rPr>
  </w:style>
  <w:style w:type="paragraph" w:styleId="affff0">
    <w:name w:val="Salutation"/>
    <w:basedOn w:val="a1"/>
    <w:next w:val="a1"/>
    <w:link w:val="affff1"/>
    <w:rsid w:val="00B52AB2"/>
    <w:pPr>
      <w:spacing w:after="180"/>
    </w:pPr>
    <w:rPr>
      <w:rFonts w:ascii="Times New Roman" w:eastAsia="MS Mincho" w:hAnsi="Times New Roman"/>
      <w:szCs w:val="20"/>
      <w:lang w:val="en-GB"/>
    </w:rPr>
  </w:style>
  <w:style w:type="character" w:customStyle="1" w:styleId="affff1">
    <w:name w:val="称呼 字符"/>
    <w:basedOn w:val="a3"/>
    <w:link w:val="affff0"/>
    <w:rsid w:val="00B52AB2"/>
    <w:rPr>
      <w:rFonts w:ascii="Times New Roman" w:eastAsia="MS Mincho" w:hAnsi="Times New Roman"/>
      <w:lang w:val="en-GB" w:eastAsia="en-US"/>
    </w:rPr>
  </w:style>
  <w:style w:type="paragraph" w:styleId="affff2">
    <w:name w:val="Signature"/>
    <w:basedOn w:val="a1"/>
    <w:link w:val="affff3"/>
    <w:rsid w:val="00B52AB2"/>
    <w:pPr>
      <w:ind w:left="4252"/>
    </w:pPr>
    <w:rPr>
      <w:rFonts w:ascii="Times New Roman" w:eastAsia="MS Mincho" w:hAnsi="Times New Roman"/>
      <w:szCs w:val="20"/>
      <w:lang w:val="en-GB"/>
    </w:rPr>
  </w:style>
  <w:style w:type="character" w:customStyle="1" w:styleId="affff3">
    <w:name w:val="签名 字符"/>
    <w:basedOn w:val="a3"/>
    <w:link w:val="affff2"/>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4">
    <w:name w:val="副标题 字符"/>
    <w:basedOn w:val="a3"/>
    <w:link w:val="affff5"/>
    <w:rsid w:val="00B52AB2"/>
    <w:rPr>
      <w:rFonts w:ascii="Calibri" w:eastAsia="Yu Mincho" w:hAnsi="Calibri"/>
      <w:color w:val="5A5A5A"/>
      <w:spacing w:val="15"/>
      <w:sz w:val="22"/>
      <w:szCs w:val="22"/>
      <w:lang w:eastAsia="en-US"/>
    </w:rPr>
  </w:style>
  <w:style w:type="paragraph" w:styleId="affff6">
    <w:name w:val="table of authorities"/>
    <w:basedOn w:val="a1"/>
    <w:next w:val="a1"/>
    <w:rsid w:val="00B52AB2"/>
    <w:pPr>
      <w:ind w:left="200" w:hanging="200"/>
    </w:pPr>
    <w:rPr>
      <w:rFonts w:ascii="Times New Roman" w:eastAsia="MS Mincho" w:hAnsi="Times New Roman"/>
      <w:szCs w:val="20"/>
      <w:lang w:val="en-GB"/>
    </w:rPr>
  </w:style>
  <w:style w:type="paragraph" w:styleId="affff7">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8">
    <w:name w:val="标题 字符"/>
    <w:basedOn w:val="a3"/>
    <w:link w:val="affff9"/>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0">
    <w:name w:val="Block Text"/>
    <w:basedOn w:val="a1"/>
    <w:rsid w:val="00B52AB2"/>
    <w:pPr>
      <w:spacing w:after="120"/>
      <w:ind w:leftChars="700" w:left="1440" w:rightChars="700" w:right="1440"/>
    </w:pPr>
  </w:style>
  <w:style w:type="paragraph" w:styleId="affd">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e">
    <w:name w:val="envelope return"/>
    <w:basedOn w:val="a1"/>
    <w:rsid w:val="00B52AB2"/>
    <w:pPr>
      <w:snapToGrid w:val="0"/>
    </w:pPr>
    <w:rPr>
      <w:rFonts w:asciiTheme="majorHAnsi" w:eastAsiaTheme="majorEastAsia" w:hAnsiTheme="majorHAnsi" w:cstheme="majorBidi"/>
    </w:rPr>
  </w:style>
  <w:style w:type="paragraph" w:styleId="afff2">
    <w:name w:val="Intense Quote"/>
    <w:basedOn w:val="a1"/>
    <w:next w:val="a1"/>
    <w:link w:val="afff1"/>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6">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6"/>
    <w:rsid w:val="00B52AB2"/>
    <w:rPr>
      <w:rFonts w:asciiTheme="majorHAnsi" w:eastAsiaTheme="majorEastAsia" w:hAnsiTheme="majorHAnsi" w:cstheme="majorBidi"/>
      <w:sz w:val="24"/>
      <w:szCs w:val="24"/>
      <w:shd w:val="pct20" w:color="auto" w:fill="auto"/>
      <w:lang w:eastAsia="en-US"/>
    </w:rPr>
  </w:style>
  <w:style w:type="paragraph" w:styleId="affff">
    <w:name w:val="Quote"/>
    <w:basedOn w:val="a1"/>
    <w:next w:val="a1"/>
    <w:link w:val="afffe"/>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5">
    <w:name w:val="Subtitle"/>
    <w:basedOn w:val="a1"/>
    <w:next w:val="a1"/>
    <w:link w:val="affff4"/>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9">
    <w:name w:val="Title"/>
    <w:basedOn w:val="a1"/>
    <w:next w:val="a1"/>
    <w:link w:val="affff8"/>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b"/>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b"/>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677780117">
          <w:marLeft w:val="446"/>
          <w:marRight w:val="0"/>
          <w:marTop w:val="0"/>
          <w:marBottom w:val="0"/>
          <w:divBdr>
            <w:top w:val="none" w:sz="0" w:space="0" w:color="auto"/>
            <w:left w:val="none" w:sz="0" w:space="0" w:color="auto"/>
            <w:bottom w:val="none" w:sz="0" w:space="0" w:color="auto"/>
            <w:right w:val="none" w:sz="0" w:space="0" w:color="auto"/>
          </w:divBdr>
        </w:div>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1576937601">
          <w:marLeft w:val="1166"/>
          <w:marRight w:val="0"/>
          <w:marTop w:val="0"/>
          <w:marBottom w:val="0"/>
          <w:divBdr>
            <w:top w:val="none" w:sz="0" w:space="0" w:color="auto"/>
            <w:left w:val="none" w:sz="0" w:space="0" w:color="auto"/>
            <w:bottom w:val="none" w:sz="0" w:space="0" w:color="auto"/>
            <w:right w:val="none" w:sz="0" w:space="0" w:color="auto"/>
          </w:divBdr>
        </w:div>
        <w:div w:id="976951969">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850484025">
          <w:marLeft w:val="547"/>
          <w:marRight w:val="0"/>
          <w:marTop w:val="0"/>
          <w:marBottom w:val="0"/>
          <w:divBdr>
            <w:top w:val="none" w:sz="0" w:space="0" w:color="auto"/>
            <w:left w:val="none" w:sz="0" w:space="0" w:color="auto"/>
            <w:bottom w:val="none" w:sz="0" w:space="0" w:color="auto"/>
            <w:right w:val="none" w:sz="0" w:space="0" w:color="auto"/>
          </w:divBdr>
        </w:div>
        <w:div w:id="396711561">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2029017124">
          <w:marLeft w:val="547"/>
          <w:marRight w:val="0"/>
          <w:marTop w:val="0"/>
          <w:marBottom w:val="0"/>
          <w:divBdr>
            <w:top w:val="none" w:sz="0" w:space="0" w:color="auto"/>
            <w:left w:val="none" w:sz="0" w:space="0" w:color="auto"/>
            <w:bottom w:val="none" w:sz="0" w:space="0" w:color="auto"/>
            <w:right w:val="none" w:sz="0" w:space="0" w:color="auto"/>
          </w:divBdr>
        </w:div>
        <w:div w:id="1149245695">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sChild>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112435177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image" Target="media/image3.emf"/><Relationship Id="rId26" Type="http://schemas.openxmlformats.org/officeDocument/2006/relationships/chart" Target="charts/chart6.xml"/><Relationship Id="rId3" Type="http://schemas.openxmlformats.org/officeDocument/2006/relationships/customXml" Target="../customXml/item3.xml"/><Relationship Id="rId21" Type="http://schemas.openxmlformats.org/officeDocument/2006/relationships/package" Target="embeddings/Microsoft_Visio_Drawing5.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chart" Target="charts/chart3.xml"/><Relationship Id="rId25" Type="http://schemas.openxmlformats.org/officeDocument/2006/relationships/chart" Target="charts/chart5.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7.vsdx"/><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5.emf"/><Relationship Id="rId28" Type="http://schemas.openxmlformats.org/officeDocument/2006/relationships/package" Target="embeddings/Microsoft_Visio_Drawing10.vsdx"/><Relationship Id="rId10" Type="http://schemas.openxmlformats.org/officeDocument/2006/relationships/endnotes" Target="endnotes.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chart" Target="charts/chart4.xml"/><Relationship Id="rId27" Type="http://schemas.openxmlformats.org/officeDocument/2006/relationships/image" Target="media/image6.emf"/><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8.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D</a:t>
            </a:r>
            <a:r>
              <a:rPr lang="en-GB" altLang="zh-CN" sz="1000" b="1" i="0" baseline="0">
                <a:effectLst/>
              </a:rPr>
              <a:t>elay from the frame generation time to the time when its last IP packet arrives at the RAN side (E-A)</a:t>
            </a:r>
            <a:endParaRPr lang="en-US" altLang="zh-CN" sz="1000" b="1" i="0" baseline="0">
              <a:effectLst/>
            </a:endParaRP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A81C-4480-A9AB-35BB5903955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A81C-4480-A9AB-35BB5903955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A81C-4480-A9AB-35BB5903955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A81C-4480-A9AB-35BB5903955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A81C-4480-A9AB-35BB5903955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A81C-4480-A9AB-35BB5903955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A81C-4480-A9AB-35BB5903955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A81C-4480-A9AB-35BB5903955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zh-CN"/>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zh-CN"/>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7188088761632067"/>
          <c:y val="0.15648148148148147"/>
          <c:w val="0.67296759723216404"/>
          <c:h val="0.63718096048804707"/>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Sheet1!$B$2:$E$2</c:f>
              <c:strCache>
                <c:ptCount val="4"/>
                <c:pt idx="0">
                  <c:v>R15/16 DRX
16_14_4</c:v>
                </c:pt>
                <c:pt idx="1">
                  <c:v>R15/16 DRX
10_8_4</c:v>
                </c:pt>
                <c:pt idx="2">
                  <c:v>R15/16 DRX
4_3_1</c:v>
                </c:pt>
                <c:pt idx="3">
                  <c:v>Enhanced DRX for non-integer periodicity</c:v>
                </c:pt>
              </c:strCache>
            </c:strRef>
          </c:cat>
          <c:val>
            <c:numRef>
              <c:f>Sheet1!$B$3:$E$3</c:f>
              <c:numCache>
                <c:formatCode>0.00%</c:formatCode>
                <c:ptCount val="4"/>
                <c:pt idx="0">
                  <c:v>3.6700000000000003E-2</c:v>
                </c:pt>
                <c:pt idx="1">
                  <c:v>5.7200000000000001E-2</c:v>
                </c:pt>
                <c:pt idx="2">
                  <c:v>4.6300000000000001E-2</c:v>
                </c:pt>
                <c:pt idx="3">
                  <c:v>0.1305</c:v>
                </c:pt>
              </c:numCache>
            </c:numRef>
          </c:val>
          <c:extLst>
            <c:ext xmlns:c16="http://schemas.microsoft.com/office/drawing/2014/chart" uri="{C3380CC4-5D6E-409C-BE32-E72D297353CC}">
              <c16:uniqueId val="{00000000-F554-4F05-9211-EB30FA0F1B20}"/>
            </c:ext>
          </c:extLst>
        </c:ser>
        <c:ser>
          <c:idx val="1"/>
          <c:order val="1"/>
          <c:tx>
            <c:strRef>
              <c:f>Sheet1!$A$4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Sheet1!$B$2:$E$2</c:f>
              <c:strCache>
                <c:ptCount val="4"/>
                <c:pt idx="0">
                  <c:v>R15/16 DRX
16_14_4</c:v>
                </c:pt>
                <c:pt idx="1">
                  <c:v>R15/16 DRX
10_8_4</c:v>
                </c:pt>
                <c:pt idx="2">
                  <c:v>R15/16 DRX
4_3_1</c:v>
                </c:pt>
                <c:pt idx="3">
                  <c:v>Enhanced DRX for non-integer periodicity</c:v>
                </c:pt>
              </c:strCache>
            </c:strRef>
          </c:cat>
          <c:val>
            <c:numRef>
              <c:f>Sheet1!$B$4:$E$4</c:f>
              <c:numCache>
                <c:formatCode>0.00%</c:formatCode>
                <c:ptCount val="4"/>
                <c:pt idx="0">
                  <c:v>3.4599999999999999E-2</c:v>
                </c:pt>
                <c:pt idx="1">
                  <c:v>5.0999999999999997E-2</c:v>
                </c:pt>
                <c:pt idx="2">
                  <c:v>4.0300000000000002E-2</c:v>
                </c:pt>
                <c:pt idx="3">
                  <c:v>0.1008</c:v>
                </c:pt>
              </c:numCache>
            </c:numRef>
          </c:val>
          <c:extLst>
            <c:ext xmlns:c16="http://schemas.microsoft.com/office/drawing/2014/chart" uri="{C3380CC4-5D6E-409C-BE32-E72D297353CC}">
              <c16:uniqueId val="{00000001-F554-4F05-9211-EB30FA0F1B20}"/>
            </c:ext>
          </c:extLst>
        </c:ser>
        <c:dLbls>
          <c:showLegendKey val="0"/>
          <c:showVal val="0"/>
          <c:showCatName val="0"/>
          <c:showSerName val="0"/>
          <c:showPercent val="0"/>
          <c:showBubbleSize val="0"/>
        </c:dLbls>
        <c:gapWidth val="125"/>
        <c:overlap val="-50"/>
        <c:axId val="975716367"/>
        <c:axId val="975525247"/>
      </c:barChart>
      <c:catAx>
        <c:axId val="975716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525247"/>
        <c:crosses val="autoZero"/>
        <c:auto val="1"/>
        <c:lblAlgn val="ctr"/>
        <c:lblOffset val="100"/>
        <c:noMultiLvlLbl val="0"/>
      </c:catAx>
      <c:valAx>
        <c:axId val="97552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a:t>power saving gain</a:t>
                </a:r>
              </a:p>
            </c:rich>
          </c:tx>
          <c:layout>
            <c:manualLayout>
              <c:xMode val="edge"/>
              <c:yMode val="edge"/>
              <c:x val="2.4874932980029157E-2"/>
              <c:y val="0.3121915100418272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716367"/>
        <c:crosses val="autoZero"/>
        <c:crossBetween val="between"/>
      </c:valAx>
      <c:spPr>
        <a:noFill/>
        <a:ln>
          <a:noFill/>
        </a:ln>
        <a:effectLst/>
      </c:spPr>
    </c:plotArea>
    <c:legend>
      <c:legendPos val="b"/>
      <c:layout>
        <c:manualLayout>
          <c:xMode val="edge"/>
          <c:yMode val="edge"/>
          <c:x val="0.8352237026927628"/>
          <c:y val="0.43580854476523767"/>
          <c:w val="0.13808107976373524"/>
          <c:h val="0.212339603382910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FR1, DL XR traffic with 30Mbps, Indoor Hotspot</a:t>
            </a:r>
            <a:endParaRPr lang="zh-CN"/>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2766917224352192"/>
          <c:y val="0.15648148148148147"/>
          <c:w val="0.73346781914040848"/>
          <c:h val="0.63718096048804707"/>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Sheet1!$B$12:$F$12</c:f>
              <c:strCache>
                <c:ptCount val="5"/>
                <c:pt idx="0">
                  <c:v>always-On</c:v>
                </c:pt>
                <c:pt idx="1">
                  <c:v>R15/16 DRX
16_14_4</c:v>
                </c:pt>
                <c:pt idx="2">
                  <c:v>R15/16 DRX
10_8_4</c:v>
                </c:pt>
                <c:pt idx="3">
                  <c:v>R15/16 DRX
4_3_1</c:v>
                </c:pt>
                <c:pt idx="4">
                  <c:v>Enhanced DRX for non-integer periodicity</c:v>
                </c:pt>
              </c:strCache>
            </c:strRef>
          </c:cat>
          <c:val>
            <c:numRef>
              <c:f>Sheet1!$B$13:$F$13</c:f>
              <c:numCache>
                <c:formatCode>0.00%</c:formatCode>
                <c:ptCount val="5"/>
                <c:pt idx="0" formatCode="0%">
                  <c:v>1</c:v>
                </c:pt>
                <c:pt idx="1">
                  <c:v>1</c:v>
                </c:pt>
                <c:pt idx="2">
                  <c:v>1</c:v>
                </c:pt>
                <c:pt idx="3">
                  <c:v>1</c:v>
                </c:pt>
                <c:pt idx="4">
                  <c:v>1</c:v>
                </c:pt>
              </c:numCache>
            </c:numRef>
          </c:val>
          <c:extLst>
            <c:ext xmlns:c16="http://schemas.microsoft.com/office/drawing/2014/chart" uri="{C3380CC4-5D6E-409C-BE32-E72D297353CC}">
              <c16:uniqueId val="{00000000-316E-42B9-82BD-F8CE788A927D}"/>
            </c:ext>
          </c:extLst>
        </c:ser>
        <c:ser>
          <c:idx val="1"/>
          <c:order val="1"/>
          <c:tx>
            <c:strRef>
              <c:f>Sheet1!$A$14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Sheet1!$B$12:$F$12</c:f>
              <c:strCache>
                <c:ptCount val="5"/>
                <c:pt idx="0">
                  <c:v>always-On</c:v>
                </c:pt>
                <c:pt idx="1">
                  <c:v>R15/16 DRX
16_14_4</c:v>
                </c:pt>
                <c:pt idx="2">
                  <c:v>R15/16 DRX
10_8_4</c:v>
                </c:pt>
                <c:pt idx="3">
                  <c:v>R15/16 DRX
4_3_1</c:v>
                </c:pt>
                <c:pt idx="4">
                  <c:v>Enhanced DRX for non-integer periodicity</c:v>
                </c:pt>
              </c:strCache>
            </c:strRef>
          </c:cat>
          <c:val>
            <c:numRef>
              <c:f>Sheet1!$B$14:$F$14</c:f>
              <c:numCache>
                <c:formatCode>0.00%</c:formatCode>
                <c:ptCount val="5"/>
                <c:pt idx="0">
                  <c:v>0.92500000000000004</c:v>
                </c:pt>
                <c:pt idx="1">
                  <c:v>0.91810000000000003</c:v>
                </c:pt>
                <c:pt idx="2">
                  <c:v>0.91249999999999998</c:v>
                </c:pt>
                <c:pt idx="3">
                  <c:v>0.91679999999999995</c:v>
                </c:pt>
                <c:pt idx="4">
                  <c:v>0.9194</c:v>
                </c:pt>
              </c:numCache>
            </c:numRef>
          </c:val>
          <c:extLst>
            <c:ext xmlns:c16="http://schemas.microsoft.com/office/drawing/2014/chart" uri="{C3380CC4-5D6E-409C-BE32-E72D297353CC}">
              <c16:uniqueId val="{00000001-316E-42B9-82BD-F8CE788A927D}"/>
            </c:ext>
          </c:extLst>
        </c:ser>
        <c:dLbls>
          <c:showLegendKey val="0"/>
          <c:showVal val="0"/>
          <c:showCatName val="0"/>
          <c:showSerName val="0"/>
          <c:showPercent val="0"/>
          <c:showBubbleSize val="0"/>
        </c:dLbls>
        <c:gapWidth val="55"/>
        <c:overlap val="-55"/>
        <c:axId val="975716367"/>
        <c:axId val="975525247"/>
      </c:barChart>
      <c:catAx>
        <c:axId val="975716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525247"/>
        <c:crosses val="autoZero"/>
        <c:auto val="1"/>
        <c:lblAlgn val="ctr"/>
        <c:lblOffset val="100"/>
        <c:noMultiLvlLbl val="0"/>
      </c:catAx>
      <c:valAx>
        <c:axId val="975525247"/>
        <c:scaling>
          <c:orientation val="minMax"/>
          <c:max val="1.0049999999999999"/>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a:t>The percentage of statisfied UE</a:t>
                </a:r>
                <a:endParaRPr lang="zh-CN" sz="1000"/>
              </a:p>
            </c:rich>
          </c:tx>
          <c:layout>
            <c:manualLayout>
              <c:xMode val="edge"/>
              <c:yMode val="edge"/>
              <c:x val="1.8779342723004695E-2"/>
              <c:y val="0.17705646591473362"/>
            </c:manualLayout>
          </c:layout>
          <c:overlay val="0"/>
          <c:spPr>
            <a:noFill/>
            <a:ln>
              <a:noFill/>
            </a:ln>
            <a:effectLst/>
          </c:spPr>
          <c:txPr>
            <a:bodyPr rot="-540000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716367"/>
        <c:crosses val="autoZero"/>
        <c:crossBetween val="between"/>
        <c:majorUnit val="2.0000000000000004E-2"/>
      </c:valAx>
      <c:spPr>
        <a:noFill/>
        <a:ln>
          <a:noFill/>
        </a:ln>
        <a:effectLst/>
      </c:spPr>
    </c:plotArea>
    <c:legend>
      <c:legendPos val="b"/>
      <c:layout>
        <c:manualLayout>
          <c:xMode val="edge"/>
          <c:yMode val="edge"/>
          <c:x val="0.85151227824270659"/>
          <c:y val="0.43580868269844647"/>
          <c:w val="0.13808107976373524"/>
          <c:h val="0.212339603382910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Times New Roman"/>
                <a:ea typeface="Times New Roman"/>
                <a:cs typeface="Times New Roman"/>
              </a:defRPr>
            </a:pPr>
            <a:r>
              <a:rPr lang="en-US" altLang="zh-CN" sz="1000" b="1" i="0" u="none" strike="noStrike" baseline="0">
                <a:effectLst/>
              </a:rPr>
              <a:t>Jitter of each frame deriving from the latest P-trace files from SA4</a:t>
            </a:r>
            <a:endParaRPr lang="en-US" altLang="zh-CN" sz="1000"/>
          </a:p>
        </c:rich>
      </c:tx>
      <c:layout>
        <c:manualLayout>
          <c:xMode val="edge"/>
          <c:yMode val="edge"/>
          <c:x val="0.17135728542914169"/>
          <c:y val="3.635728620054908E-2"/>
        </c:manualLayout>
      </c:layout>
      <c:overlay val="0"/>
      <c:spPr>
        <a:noFill/>
        <a:ln w="25400">
          <a:noFill/>
        </a:ln>
      </c:spPr>
    </c:title>
    <c:autoTitleDeleted val="0"/>
    <c:plotArea>
      <c:layout>
        <c:manualLayout>
          <c:layoutTarget val="inner"/>
          <c:xMode val="edge"/>
          <c:yMode val="edge"/>
          <c:x val="0.10090456288107481"/>
          <c:y val="0.1564816166682412"/>
          <c:w val="0.84175603273715671"/>
          <c:h val="0.59428192890802611"/>
        </c:manualLayout>
      </c:layout>
      <c:scatterChart>
        <c:scatterStyle val="smoothMarker"/>
        <c:varyColors val="0"/>
        <c:ser>
          <c:idx val="0"/>
          <c:order val="0"/>
          <c:tx>
            <c:v>VR2-1</c:v>
          </c:tx>
          <c:marker>
            <c:symbol val="none"/>
          </c:marker>
          <c:xVal>
            <c:numRef>
              <c:f>'VR2'!$A$2:$A$2001</c:f>
              <c:numCache>
                <c:formatCode>General</c:formatCode>
                <c:ptCount val="20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pt idx="576">
                  <c:v>577</c:v>
                </c:pt>
                <c:pt idx="577">
                  <c:v>578</c:v>
                </c:pt>
                <c:pt idx="578">
                  <c:v>579</c:v>
                </c:pt>
                <c:pt idx="579">
                  <c:v>580</c:v>
                </c:pt>
                <c:pt idx="580">
                  <c:v>581</c:v>
                </c:pt>
                <c:pt idx="581">
                  <c:v>582</c:v>
                </c:pt>
                <c:pt idx="582">
                  <c:v>583</c:v>
                </c:pt>
                <c:pt idx="583">
                  <c:v>584</c:v>
                </c:pt>
                <c:pt idx="584">
                  <c:v>585</c:v>
                </c:pt>
                <c:pt idx="585">
                  <c:v>586</c:v>
                </c:pt>
                <c:pt idx="586">
                  <c:v>587</c:v>
                </c:pt>
                <c:pt idx="587">
                  <c:v>588</c:v>
                </c:pt>
                <c:pt idx="588">
                  <c:v>589</c:v>
                </c:pt>
                <c:pt idx="589">
                  <c:v>590</c:v>
                </c:pt>
                <c:pt idx="590">
                  <c:v>591</c:v>
                </c:pt>
                <c:pt idx="591">
                  <c:v>592</c:v>
                </c:pt>
                <c:pt idx="592">
                  <c:v>593</c:v>
                </c:pt>
                <c:pt idx="593">
                  <c:v>594</c:v>
                </c:pt>
                <c:pt idx="594">
                  <c:v>595</c:v>
                </c:pt>
                <c:pt idx="595">
                  <c:v>596</c:v>
                </c:pt>
                <c:pt idx="596">
                  <c:v>597</c:v>
                </c:pt>
                <c:pt idx="597">
                  <c:v>598</c:v>
                </c:pt>
                <c:pt idx="598">
                  <c:v>599</c:v>
                </c:pt>
                <c:pt idx="599">
                  <c:v>600</c:v>
                </c:pt>
                <c:pt idx="600">
                  <c:v>601</c:v>
                </c:pt>
                <c:pt idx="601">
                  <c:v>602</c:v>
                </c:pt>
                <c:pt idx="602">
                  <c:v>603</c:v>
                </c:pt>
                <c:pt idx="603">
                  <c:v>604</c:v>
                </c:pt>
                <c:pt idx="604">
                  <c:v>605</c:v>
                </c:pt>
                <c:pt idx="605">
                  <c:v>606</c:v>
                </c:pt>
                <c:pt idx="606">
                  <c:v>607</c:v>
                </c:pt>
                <c:pt idx="607">
                  <c:v>608</c:v>
                </c:pt>
                <c:pt idx="608">
                  <c:v>609</c:v>
                </c:pt>
                <c:pt idx="609">
                  <c:v>610</c:v>
                </c:pt>
                <c:pt idx="610">
                  <c:v>611</c:v>
                </c:pt>
                <c:pt idx="611">
                  <c:v>612</c:v>
                </c:pt>
                <c:pt idx="612">
                  <c:v>613</c:v>
                </c:pt>
                <c:pt idx="613">
                  <c:v>614</c:v>
                </c:pt>
                <c:pt idx="614">
                  <c:v>615</c:v>
                </c:pt>
                <c:pt idx="615">
                  <c:v>616</c:v>
                </c:pt>
                <c:pt idx="616">
                  <c:v>617</c:v>
                </c:pt>
                <c:pt idx="617">
                  <c:v>618</c:v>
                </c:pt>
                <c:pt idx="618">
                  <c:v>619</c:v>
                </c:pt>
                <c:pt idx="619">
                  <c:v>620</c:v>
                </c:pt>
                <c:pt idx="620">
                  <c:v>621</c:v>
                </c:pt>
                <c:pt idx="621">
                  <c:v>622</c:v>
                </c:pt>
                <c:pt idx="622">
                  <c:v>623</c:v>
                </c:pt>
                <c:pt idx="623">
                  <c:v>624</c:v>
                </c:pt>
                <c:pt idx="624">
                  <c:v>625</c:v>
                </c:pt>
                <c:pt idx="625">
                  <c:v>626</c:v>
                </c:pt>
                <c:pt idx="626">
                  <c:v>627</c:v>
                </c:pt>
                <c:pt idx="627">
                  <c:v>628</c:v>
                </c:pt>
                <c:pt idx="628">
                  <c:v>629</c:v>
                </c:pt>
                <c:pt idx="629">
                  <c:v>630</c:v>
                </c:pt>
                <c:pt idx="630">
                  <c:v>631</c:v>
                </c:pt>
                <c:pt idx="631">
                  <c:v>632</c:v>
                </c:pt>
                <c:pt idx="632">
                  <c:v>633</c:v>
                </c:pt>
                <c:pt idx="633">
                  <c:v>634</c:v>
                </c:pt>
                <c:pt idx="634">
                  <c:v>635</c:v>
                </c:pt>
                <c:pt idx="635">
                  <c:v>636</c:v>
                </c:pt>
                <c:pt idx="636">
                  <c:v>637</c:v>
                </c:pt>
                <c:pt idx="637">
                  <c:v>638</c:v>
                </c:pt>
                <c:pt idx="638">
                  <c:v>639</c:v>
                </c:pt>
                <c:pt idx="639">
                  <c:v>640</c:v>
                </c:pt>
                <c:pt idx="640">
                  <c:v>641</c:v>
                </c:pt>
                <c:pt idx="641">
                  <c:v>642</c:v>
                </c:pt>
                <c:pt idx="642">
                  <c:v>643</c:v>
                </c:pt>
                <c:pt idx="643">
                  <c:v>644</c:v>
                </c:pt>
                <c:pt idx="644">
                  <c:v>645</c:v>
                </c:pt>
                <c:pt idx="645">
                  <c:v>646</c:v>
                </c:pt>
                <c:pt idx="646">
                  <c:v>647</c:v>
                </c:pt>
                <c:pt idx="647">
                  <c:v>648</c:v>
                </c:pt>
                <c:pt idx="648">
                  <c:v>649</c:v>
                </c:pt>
                <c:pt idx="649">
                  <c:v>650</c:v>
                </c:pt>
                <c:pt idx="650">
                  <c:v>651</c:v>
                </c:pt>
                <c:pt idx="651">
                  <c:v>652</c:v>
                </c:pt>
                <c:pt idx="652">
                  <c:v>653</c:v>
                </c:pt>
                <c:pt idx="653">
                  <c:v>654</c:v>
                </c:pt>
                <c:pt idx="654">
                  <c:v>655</c:v>
                </c:pt>
                <c:pt idx="655">
                  <c:v>656</c:v>
                </c:pt>
                <c:pt idx="656">
                  <c:v>657</c:v>
                </c:pt>
                <c:pt idx="657">
                  <c:v>658</c:v>
                </c:pt>
                <c:pt idx="658">
                  <c:v>659</c:v>
                </c:pt>
                <c:pt idx="659">
                  <c:v>660</c:v>
                </c:pt>
                <c:pt idx="660">
                  <c:v>661</c:v>
                </c:pt>
                <c:pt idx="661">
                  <c:v>662</c:v>
                </c:pt>
                <c:pt idx="662">
                  <c:v>663</c:v>
                </c:pt>
                <c:pt idx="663">
                  <c:v>664</c:v>
                </c:pt>
                <c:pt idx="664">
                  <c:v>665</c:v>
                </c:pt>
                <c:pt idx="665">
                  <c:v>666</c:v>
                </c:pt>
                <c:pt idx="666">
                  <c:v>667</c:v>
                </c:pt>
                <c:pt idx="667">
                  <c:v>668</c:v>
                </c:pt>
                <c:pt idx="668">
                  <c:v>669</c:v>
                </c:pt>
                <c:pt idx="669">
                  <c:v>670</c:v>
                </c:pt>
                <c:pt idx="670">
                  <c:v>671</c:v>
                </c:pt>
                <c:pt idx="671">
                  <c:v>672</c:v>
                </c:pt>
                <c:pt idx="672">
                  <c:v>673</c:v>
                </c:pt>
                <c:pt idx="673">
                  <c:v>674</c:v>
                </c:pt>
                <c:pt idx="674">
                  <c:v>675</c:v>
                </c:pt>
                <c:pt idx="675">
                  <c:v>676</c:v>
                </c:pt>
                <c:pt idx="676">
                  <c:v>677</c:v>
                </c:pt>
                <c:pt idx="677">
                  <c:v>678</c:v>
                </c:pt>
                <c:pt idx="678">
                  <c:v>679</c:v>
                </c:pt>
                <c:pt idx="679">
                  <c:v>680</c:v>
                </c:pt>
                <c:pt idx="680">
                  <c:v>681</c:v>
                </c:pt>
                <c:pt idx="681">
                  <c:v>682</c:v>
                </c:pt>
                <c:pt idx="682">
                  <c:v>683</c:v>
                </c:pt>
                <c:pt idx="683">
                  <c:v>684</c:v>
                </c:pt>
                <c:pt idx="684">
                  <c:v>685</c:v>
                </c:pt>
                <c:pt idx="685">
                  <c:v>686</c:v>
                </c:pt>
                <c:pt idx="686">
                  <c:v>687</c:v>
                </c:pt>
                <c:pt idx="687">
                  <c:v>688</c:v>
                </c:pt>
                <c:pt idx="688">
                  <c:v>689</c:v>
                </c:pt>
                <c:pt idx="689">
                  <c:v>690</c:v>
                </c:pt>
                <c:pt idx="690">
                  <c:v>691</c:v>
                </c:pt>
                <c:pt idx="691">
                  <c:v>692</c:v>
                </c:pt>
                <c:pt idx="692">
                  <c:v>693</c:v>
                </c:pt>
                <c:pt idx="693">
                  <c:v>694</c:v>
                </c:pt>
                <c:pt idx="694">
                  <c:v>695</c:v>
                </c:pt>
                <c:pt idx="695">
                  <c:v>696</c:v>
                </c:pt>
                <c:pt idx="696">
                  <c:v>697</c:v>
                </c:pt>
                <c:pt idx="697">
                  <c:v>698</c:v>
                </c:pt>
                <c:pt idx="698">
                  <c:v>699</c:v>
                </c:pt>
                <c:pt idx="699">
                  <c:v>700</c:v>
                </c:pt>
                <c:pt idx="700">
                  <c:v>701</c:v>
                </c:pt>
                <c:pt idx="701">
                  <c:v>702</c:v>
                </c:pt>
                <c:pt idx="702">
                  <c:v>703</c:v>
                </c:pt>
                <c:pt idx="703">
                  <c:v>704</c:v>
                </c:pt>
                <c:pt idx="704">
                  <c:v>705</c:v>
                </c:pt>
                <c:pt idx="705">
                  <c:v>706</c:v>
                </c:pt>
                <c:pt idx="706">
                  <c:v>707</c:v>
                </c:pt>
                <c:pt idx="707">
                  <c:v>708</c:v>
                </c:pt>
                <c:pt idx="708">
                  <c:v>709</c:v>
                </c:pt>
                <c:pt idx="709">
                  <c:v>710</c:v>
                </c:pt>
                <c:pt idx="710">
                  <c:v>711</c:v>
                </c:pt>
                <c:pt idx="711">
                  <c:v>712</c:v>
                </c:pt>
                <c:pt idx="712">
                  <c:v>713</c:v>
                </c:pt>
                <c:pt idx="713">
                  <c:v>714</c:v>
                </c:pt>
                <c:pt idx="714">
                  <c:v>715</c:v>
                </c:pt>
                <c:pt idx="715">
                  <c:v>716</c:v>
                </c:pt>
                <c:pt idx="716">
                  <c:v>717</c:v>
                </c:pt>
                <c:pt idx="717">
                  <c:v>718</c:v>
                </c:pt>
                <c:pt idx="718">
                  <c:v>719</c:v>
                </c:pt>
                <c:pt idx="719">
                  <c:v>720</c:v>
                </c:pt>
                <c:pt idx="720">
                  <c:v>721</c:v>
                </c:pt>
                <c:pt idx="721">
                  <c:v>722</c:v>
                </c:pt>
                <c:pt idx="722">
                  <c:v>723</c:v>
                </c:pt>
                <c:pt idx="723">
                  <c:v>724</c:v>
                </c:pt>
                <c:pt idx="724">
                  <c:v>725</c:v>
                </c:pt>
                <c:pt idx="725">
                  <c:v>726</c:v>
                </c:pt>
                <c:pt idx="726">
                  <c:v>727</c:v>
                </c:pt>
                <c:pt idx="727">
                  <c:v>728</c:v>
                </c:pt>
                <c:pt idx="728">
                  <c:v>729</c:v>
                </c:pt>
                <c:pt idx="729">
                  <c:v>730</c:v>
                </c:pt>
                <c:pt idx="730">
                  <c:v>731</c:v>
                </c:pt>
                <c:pt idx="731">
                  <c:v>732</c:v>
                </c:pt>
                <c:pt idx="732">
                  <c:v>733</c:v>
                </c:pt>
                <c:pt idx="733">
                  <c:v>734</c:v>
                </c:pt>
                <c:pt idx="734">
                  <c:v>735</c:v>
                </c:pt>
                <c:pt idx="735">
                  <c:v>736</c:v>
                </c:pt>
                <c:pt idx="736">
                  <c:v>737</c:v>
                </c:pt>
                <c:pt idx="737">
                  <c:v>738</c:v>
                </c:pt>
                <c:pt idx="738">
                  <c:v>739</c:v>
                </c:pt>
                <c:pt idx="739">
                  <c:v>740</c:v>
                </c:pt>
                <c:pt idx="740">
                  <c:v>741</c:v>
                </c:pt>
                <c:pt idx="741">
                  <c:v>742</c:v>
                </c:pt>
                <c:pt idx="742">
                  <c:v>743</c:v>
                </c:pt>
                <c:pt idx="743">
                  <c:v>744</c:v>
                </c:pt>
                <c:pt idx="744">
                  <c:v>745</c:v>
                </c:pt>
                <c:pt idx="745">
                  <c:v>746</c:v>
                </c:pt>
                <c:pt idx="746">
                  <c:v>747</c:v>
                </c:pt>
                <c:pt idx="747">
                  <c:v>748</c:v>
                </c:pt>
                <c:pt idx="748">
                  <c:v>749</c:v>
                </c:pt>
                <c:pt idx="749">
                  <c:v>750</c:v>
                </c:pt>
                <c:pt idx="750">
                  <c:v>751</c:v>
                </c:pt>
                <c:pt idx="751">
                  <c:v>752</c:v>
                </c:pt>
                <c:pt idx="752">
                  <c:v>753</c:v>
                </c:pt>
                <c:pt idx="753">
                  <c:v>754</c:v>
                </c:pt>
                <c:pt idx="754">
                  <c:v>755</c:v>
                </c:pt>
                <c:pt idx="755">
                  <c:v>756</c:v>
                </c:pt>
                <c:pt idx="756">
                  <c:v>757</c:v>
                </c:pt>
                <c:pt idx="757">
                  <c:v>758</c:v>
                </c:pt>
                <c:pt idx="758">
                  <c:v>759</c:v>
                </c:pt>
                <c:pt idx="759">
                  <c:v>760</c:v>
                </c:pt>
                <c:pt idx="760">
                  <c:v>761</c:v>
                </c:pt>
                <c:pt idx="761">
                  <c:v>762</c:v>
                </c:pt>
                <c:pt idx="762">
                  <c:v>763</c:v>
                </c:pt>
                <c:pt idx="763">
                  <c:v>764</c:v>
                </c:pt>
                <c:pt idx="764">
                  <c:v>765</c:v>
                </c:pt>
                <c:pt idx="765">
                  <c:v>766</c:v>
                </c:pt>
                <c:pt idx="766">
                  <c:v>767</c:v>
                </c:pt>
                <c:pt idx="767">
                  <c:v>768</c:v>
                </c:pt>
                <c:pt idx="768">
                  <c:v>769</c:v>
                </c:pt>
                <c:pt idx="769">
                  <c:v>770</c:v>
                </c:pt>
                <c:pt idx="770">
                  <c:v>771</c:v>
                </c:pt>
                <c:pt idx="771">
                  <c:v>772</c:v>
                </c:pt>
                <c:pt idx="772">
                  <c:v>773</c:v>
                </c:pt>
                <c:pt idx="773">
                  <c:v>774</c:v>
                </c:pt>
                <c:pt idx="774">
                  <c:v>775</c:v>
                </c:pt>
                <c:pt idx="775">
                  <c:v>776</c:v>
                </c:pt>
                <c:pt idx="776">
                  <c:v>777</c:v>
                </c:pt>
                <c:pt idx="777">
                  <c:v>778</c:v>
                </c:pt>
                <c:pt idx="778">
                  <c:v>779</c:v>
                </c:pt>
                <c:pt idx="779">
                  <c:v>780</c:v>
                </c:pt>
                <c:pt idx="780">
                  <c:v>781</c:v>
                </c:pt>
                <c:pt idx="781">
                  <c:v>782</c:v>
                </c:pt>
                <c:pt idx="782">
                  <c:v>783</c:v>
                </c:pt>
                <c:pt idx="783">
                  <c:v>784</c:v>
                </c:pt>
                <c:pt idx="784">
                  <c:v>785</c:v>
                </c:pt>
                <c:pt idx="785">
                  <c:v>786</c:v>
                </c:pt>
                <c:pt idx="786">
                  <c:v>787</c:v>
                </c:pt>
                <c:pt idx="787">
                  <c:v>788</c:v>
                </c:pt>
                <c:pt idx="788">
                  <c:v>789</c:v>
                </c:pt>
                <c:pt idx="789">
                  <c:v>790</c:v>
                </c:pt>
                <c:pt idx="790">
                  <c:v>791</c:v>
                </c:pt>
                <c:pt idx="791">
                  <c:v>792</c:v>
                </c:pt>
                <c:pt idx="792">
                  <c:v>793</c:v>
                </c:pt>
                <c:pt idx="793">
                  <c:v>794</c:v>
                </c:pt>
                <c:pt idx="794">
                  <c:v>795</c:v>
                </c:pt>
                <c:pt idx="795">
                  <c:v>796</c:v>
                </c:pt>
                <c:pt idx="796">
                  <c:v>797</c:v>
                </c:pt>
                <c:pt idx="797">
                  <c:v>798</c:v>
                </c:pt>
                <c:pt idx="798">
                  <c:v>799</c:v>
                </c:pt>
                <c:pt idx="799">
                  <c:v>800</c:v>
                </c:pt>
                <c:pt idx="800">
                  <c:v>801</c:v>
                </c:pt>
                <c:pt idx="801">
                  <c:v>802</c:v>
                </c:pt>
                <c:pt idx="802">
                  <c:v>803</c:v>
                </c:pt>
                <c:pt idx="803">
                  <c:v>804</c:v>
                </c:pt>
                <c:pt idx="804">
                  <c:v>805</c:v>
                </c:pt>
                <c:pt idx="805">
                  <c:v>806</c:v>
                </c:pt>
                <c:pt idx="806">
                  <c:v>807</c:v>
                </c:pt>
                <c:pt idx="807">
                  <c:v>808</c:v>
                </c:pt>
                <c:pt idx="808">
                  <c:v>809</c:v>
                </c:pt>
                <c:pt idx="809">
                  <c:v>810</c:v>
                </c:pt>
                <c:pt idx="810">
                  <c:v>811</c:v>
                </c:pt>
                <c:pt idx="811">
                  <c:v>812</c:v>
                </c:pt>
                <c:pt idx="812">
                  <c:v>813</c:v>
                </c:pt>
                <c:pt idx="813">
                  <c:v>814</c:v>
                </c:pt>
                <c:pt idx="814">
                  <c:v>815</c:v>
                </c:pt>
                <c:pt idx="815">
                  <c:v>816</c:v>
                </c:pt>
                <c:pt idx="816">
                  <c:v>817</c:v>
                </c:pt>
                <c:pt idx="817">
                  <c:v>818</c:v>
                </c:pt>
                <c:pt idx="818">
                  <c:v>819</c:v>
                </c:pt>
                <c:pt idx="819">
                  <c:v>820</c:v>
                </c:pt>
                <c:pt idx="820">
                  <c:v>821</c:v>
                </c:pt>
                <c:pt idx="821">
                  <c:v>822</c:v>
                </c:pt>
                <c:pt idx="822">
                  <c:v>823</c:v>
                </c:pt>
                <c:pt idx="823">
                  <c:v>824</c:v>
                </c:pt>
                <c:pt idx="824">
                  <c:v>825</c:v>
                </c:pt>
                <c:pt idx="825">
                  <c:v>826</c:v>
                </c:pt>
                <c:pt idx="826">
                  <c:v>827</c:v>
                </c:pt>
                <c:pt idx="827">
                  <c:v>828</c:v>
                </c:pt>
                <c:pt idx="828">
                  <c:v>829</c:v>
                </c:pt>
                <c:pt idx="829">
                  <c:v>830</c:v>
                </c:pt>
                <c:pt idx="830">
                  <c:v>831</c:v>
                </c:pt>
                <c:pt idx="831">
                  <c:v>832</c:v>
                </c:pt>
                <c:pt idx="832">
                  <c:v>833</c:v>
                </c:pt>
                <c:pt idx="833">
                  <c:v>834</c:v>
                </c:pt>
                <c:pt idx="834">
                  <c:v>835</c:v>
                </c:pt>
                <c:pt idx="835">
                  <c:v>836</c:v>
                </c:pt>
                <c:pt idx="836">
                  <c:v>837</c:v>
                </c:pt>
                <c:pt idx="837">
                  <c:v>838</c:v>
                </c:pt>
                <c:pt idx="838">
                  <c:v>839</c:v>
                </c:pt>
                <c:pt idx="839">
                  <c:v>840</c:v>
                </c:pt>
                <c:pt idx="840">
                  <c:v>841</c:v>
                </c:pt>
                <c:pt idx="841">
                  <c:v>842</c:v>
                </c:pt>
                <c:pt idx="842">
                  <c:v>843</c:v>
                </c:pt>
                <c:pt idx="843">
                  <c:v>844</c:v>
                </c:pt>
                <c:pt idx="844">
                  <c:v>845</c:v>
                </c:pt>
                <c:pt idx="845">
                  <c:v>846</c:v>
                </c:pt>
                <c:pt idx="846">
                  <c:v>847</c:v>
                </c:pt>
                <c:pt idx="847">
                  <c:v>848</c:v>
                </c:pt>
                <c:pt idx="848">
                  <c:v>849</c:v>
                </c:pt>
                <c:pt idx="849">
                  <c:v>850</c:v>
                </c:pt>
                <c:pt idx="850">
                  <c:v>851</c:v>
                </c:pt>
                <c:pt idx="851">
                  <c:v>852</c:v>
                </c:pt>
                <c:pt idx="852">
                  <c:v>853</c:v>
                </c:pt>
                <c:pt idx="853">
                  <c:v>854</c:v>
                </c:pt>
                <c:pt idx="854">
                  <c:v>855</c:v>
                </c:pt>
                <c:pt idx="855">
                  <c:v>856</c:v>
                </c:pt>
                <c:pt idx="856">
                  <c:v>857</c:v>
                </c:pt>
                <c:pt idx="857">
                  <c:v>858</c:v>
                </c:pt>
                <c:pt idx="858">
                  <c:v>859</c:v>
                </c:pt>
                <c:pt idx="859">
                  <c:v>860</c:v>
                </c:pt>
                <c:pt idx="860">
                  <c:v>861</c:v>
                </c:pt>
                <c:pt idx="861">
                  <c:v>862</c:v>
                </c:pt>
                <c:pt idx="862">
                  <c:v>863</c:v>
                </c:pt>
                <c:pt idx="863">
                  <c:v>864</c:v>
                </c:pt>
                <c:pt idx="864">
                  <c:v>865</c:v>
                </c:pt>
                <c:pt idx="865">
                  <c:v>866</c:v>
                </c:pt>
                <c:pt idx="866">
                  <c:v>867</c:v>
                </c:pt>
                <c:pt idx="867">
                  <c:v>868</c:v>
                </c:pt>
                <c:pt idx="868">
                  <c:v>869</c:v>
                </c:pt>
                <c:pt idx="869">
                  <c:v>870</c:v>
                </c:pt>
                <c:pt idx="870">
                  <c:v>871</c:v>
                </c:pt>
                <c:pt idx="871">
                  <c:v>872</c:v>
                </c:pt>
                <c:pt idx="872">
                  <c:v>873</c:v>
                </c:pt>
                <c:pt idx="873">
                  <c:v>874</c:v>
                </c:pt>
                <c:pt idx="874">
                  <c:v>875</c:v>
                </c:pt>
                <c:pt idx="875">
                  <c:v>876</c:v>
                </c:pt>
                <c:pt idx="876">
                  <c:v>877</c:v>
                </c:pt>
                <c:pt idx="877">
                  <c:v>878</c:v>
                </c:pt>
                <c:pt idx="878">
                  <c:v>879</c:v>
                </c:pt>
                <c:pt idx="879">
                  <c:v>880</c:v>
                </c:pt>
                <c:pt idx="880">
                  <c:v>881</c:v>
                </c:pt>
                <c:pt idx="881">
                  <c:v>882</c:v>
                </c:pt>
                <c:pt idx="882">
                  <c:v>883</c:v>
                </c:pt>
                <c:pt idx="883">
                  <c:v>884</c:v>
                </c:pt>
                <c:pt idx="884">
                  <c:v>885</c:v>
                </c:pt>
                <c:pt idx="885">
                  <c:v>886</c:v>
                </c:pt>
                <c:pt idx="886">
                  <c:v>887</c:v>
                </c:pt>
                <c:pt idx="887">
                  <c:v>888</c:v>
                </c:pt>
                <c:pt idx="888">
                  <c:v>889</c:v>
                </c:pt>
                <c:pt idx="889">
                  <c:v>890</c:v>
                </c:pt>
                <c:pt idx="890">
                  <c:v>891</c:v>
                </c:pt>
                <c:pt idx="891">
                  <c:v>892</c:v>
                </c:pt>
                <c:pt idx="892">
                  <c:v>893</c:v>
                </c:pt>
                <c:pt idx="893">
                  <c:v>894</c:v>
                </c:pt>
                <c:pt idx="894">
                  <c:v>895</c:v>
                </c:pt>
                <c:pt idx="895">
                  <c:v>896</c:v>
                </c:pt>
                <c:pt idx="896">
                  <c:v>897</c:v>
                </c:pt>
                <c:pt idx="897">
                  <c:v>898</c:v>
                </c:pt>
                <c:pt idx="898">
                  <c:v>899</c:v>
                </c:pt>
                <c:pt idx="899">
                  <c:v>900</c:v>
                </c:pt>
                <c:pt idx="900">
                  <c:v>901</c:v>
                </c:pt>
                <c:pt idx="901">
                  <c:v>902</c:v>
                </c:pt>
                <c:pt idx="902">
                  <c:v>903</c:v>
                </c:pt>
                <c:pt idx="903">
                  <c:v>904</c:v>
                </c:pt>
                <c:pt idx="904">
                  <c:v>905</c:v>
                </c:pt>
                <c:pt idx="905">
                  <c:v>906</c:v>
                </c:pt>
                <c:pt idx="906">
                  <c:v>907</c:v>
                </c:pt>
                <c:pt idx="907">
                  <c:v>908</c:v>
                </c:pt>
                <c:pt idx="908">
                  <c:v>909</c:v>
                </c:pt>
                <c:pt idx="909">
                  <c:v>910</c:v>
                </c:pt>
                <c:pt idx="910">
                  <c:v>911</c:v>
                </c:pt>
                <c:pt idx="911">
                  <c:v>912</c:v>
                </c:pt>
                <c:pt idx="912">
                  <c:v>913</c:v>
                </c:pt>
                <c:pt idx="913">
                  <c:v>914</c:v>
                </c:pt>
                <c:pt idx="914">
                  <c:v>915</c:v>
                </c:pt>
                <c:pt idx="915">
                  <c:v>916</c:v>
                </c:pt>
                <c:pt idx="916">
                  <c:v>917</c:v>
                </c:pt>
                <c:pt idx="917">
                  <c:v>918</c:v>
                </c:pt>
                <c:pt idx="918">
                  <c:v>919</c:v>
                </c:pt>
                <c:pt idx="919">
                  <c:v>920</c:v>
                </c:pt>
                <c:pt idx="920">
                  <c:v>921</c:v>
                </c:pt>
                <c:pt idx="921">
                  <c:v>922</c:v>
                </c:pt>
                <c:pt idx="922">
                  <c:v>923</c:v>
                </c:pt>
                <c:pt idx="923">
                  <c:v>924</c:v>
                </c:pt>
                <c:pt idx="924">
                  <c:v>925</c:v>
                </c:pt>
                <c:pt idx="925">
                  <c:v>926</c:v>
                </c:pt>
                <c:pt idx="926">
                  <c:v>927</c:v>
                </c:pt>
                <c:pt idx="927">
                  <c:v>928</c:v>
                </c:pt>
                <c:pt idx="928">
                  <c:v>929</c:v>
                </c:pt>
                <c:pt idx="929">
                  <c:v>930</c:v>
                </c:pt>
                <c:pt idx="930">
                  <c:v>931</c:v>
                </c:pt>
                <c:pt idx="931">
                  <c:v>932</c:v>
                </c:pt>
                <c:pt idx="932">
                  <c:v>933</c:v>
                </c:pt>
                <c:pt idx="933">
                  <c:v>934</c:v>
                </c:pt>
                <c:pt idx="934">
                  <c:v>935</c:v>
                </c:pt>
                <c:pt idx="935">
                  <c:v>936</c:v>
                </c:pt>
                <c:pt idx="936">
                  <c:v>937</c:v>
                </c:pt>
                <c:pt idx="937">
                  <c:v>938</c:v>
                </c:pt>
                <c:pt idx="938">
                  <c:v>939</c:v>
                </c:pt>
                <c:pt idx="939">
                  <c:v>940</c:v>
                </c:pt>
                <c:pt idx="940">
                  <c:v>941</c:v>
                </c:pt>
                <c:pt idx="941">
                  <c:v>942</c:v>
                </c:pt>
                <c:pt idx="942">
                  <c:v>943</c:v>
                </c:pt>
                <c:pt idx="943">
                  <c:v>944</c:v>
                </c:pt>
                <c:pt idx="944">
                  <c:v>945</c:v>
                </c:pt>
                <c:pt idx="945">
                  <c:v>946</c:v>
                </c:pt>
                <c:pt idx="946">
                  <c:v>947</c:v>
                </c:pt>
                <c:pt idx="947">
                  <c:v>948</c:v>
                </c:pt>
                <c:pt idx="948">
                  <c:v>949</c:v>
                </c:pt>
                <c:pt idx="949">
                  <c:v>950</c:v>
                </c:pt>
                <c:pt idx="950">
                  <c:v>951</c:v>
                </c:pt>
                <c:pt idx="951">
                  <c:v>952</c:v>
                </c:pt>
                <c:pt idx="952">
                  <c:v>953</c:v>
                </c:pt>
                <c:pt idx="953">
                  <c:v>954</c:v>
                </c:pt>
                <c:pt idx="954">
                  <c:v>955</c:v>
                </c:pt>
                <c:pt idx="955">
                  <c:v>956</c:v>
                </c:pt>
                <c:pt idx="956">
                  <c:v>957</c:v>
                </c:pt>
                <c:pt idx="957">
                  <c:v>958</c:v>
                </c:pt>
                <c:pt idx="958">
                  <c:v>959</c:v>
                </c:pt>
                <c:pt idx="959">
                  <c:v>960</c:v>
                </c:pt>
                <c:pt idx="960">
                  <c:v>961</c:v>
                </c:pt>
                <c:pt idx="961">
                  <c:v>962</c:v>
                </c:pt>
                <c:pt idx="962">
                  <c:v>963</c:v>
                </c:pt>
                <c:pt idx="963">
                  <c:v>964</c:v>
                </c:pt>
                <c:pt idx="964">
                  <c:v>965</c:v>
                </c:pt>
                <c:pt idx="965">
                  <c:v>966</c:v>
                </c:pt>
                <c:pt idx="966">
                  <c:v>967</c:v>
                </c:pt>
                <c:pt idx="967">
                  <c:v>968</c:v>
                </c:pt>
                <c:pt idx="968">
                  <c:v>969</c:v>
                </c:pt>
                <c:pt idx="969">
                  <c:v>970</c:v>
                </c:pt>
                <c:pt idx="970">
                  <c:v>971</c:v>
                </c:pt>
                <c:pt idx="971">
                  <c:v>972</c:v>
                </c:pt>
                <c:pt idx="972">
                  <c:v>973</c:v>
                </c:pt>
                <c:pt idx="973">
                  <c:v>974</c:v>
                </c:pt>
                <c:pt idx="974">
                  <c:v>975</c:v>
                </c:pt>
                <c:pt idx="975">
                  <c:v>976</c:v>
                </c:pt>
                <c:pt idx="976">
                  <c:v>977</c:v>
                </c:pt>
                <c:pt idx="977">
                  <c:v>978</c:v>
                </c:pt>
                <c:pt idx="978">
                  <c:v>979</c:v>
                </c:pt>
                <c:pt idx="979">
                  <c:v>980</c:v>
                </c:pt>
                <c:pt idx="980">
                  <c:v>981</c:v>
                </c:pt>
                <c:pt idx="981">
                  <c:v>982</c:v>
                </c:pt>
                <c:pt idx="982">
                  <c:v>983</c:v>
                </c:pt>
                <c:pt idx="983">
                  <c:v>984</c:v>
                </c:pt>
                <c:pt idx="984">
                  <c:v>985</c:v>
                </c:pt>
                <c:pt idx="985">
                  <c:v>986</c:v>
                </c:pt>
                <c:pt idx="986">
                  <c:v>987</c:v>
                </c:pt>
                <c:pt idx="987">
                  <c:v>988</c:v>
                </c:pt>
                <c:pt idx="988">
                  <c:v>989</c:v>
                </c:pt>
                <c:pt idx="989">
                  <c:v>990</c:v>
                </c:pt>
                <c:pt idx="990">
                  <c:v>991</c:v>
                </c:pt>
                <c:pt idx="991">
                  <c:v>992</c:v>
                </c:pt>
                <c:pt idx="992">
                  <c:v>993</c:v>
                </c:pt>
                <c:pt idx="993">
                  <c:v>994</c:v>
                </c:pt>
                <c:pt idx="994">
                  <c:v>995</c:v>
                </c:pt>
                <c:pt idx="995">
                  <c:v>996</c:v>
                </c:pt>
                <c:pt idx="996">
                  <c:v>997</c:v>
                </c:pt>
                <c:pt idx="997">
                  <c:v>998</c:v>
                </c:pt>
                <c:pt idx="998">
                  <c:v>999</c:v>
                </c:pt>
                <c:pt idx="999">
                  <c:v>1000</c:v>
                </c:pt>
                <c:pt idx="1000">
                  <c:v>1001</c:v>
                </c:pt>
                <c:pt idx="1001">
                  <c:v>1002</c:v>
                </c:pt>
                <c:pt idx="1002">
                  <c:v>1003</c:v>
                </c:pt>
                <c:pt idx="1003">
                  <c:v>1004</c:v>
                </c:pt>
                <c:pt idx="1004">
                  <c:v>1005</c:v>
                </c:pt>
                <c:pt idx="1005">
                  <c:v>1006</c:v>
                </c:pt>
                <c:pt idx="1006">
                  <c:v>1007</c:v>
                </c:pt>
                <c:pt idx="1007">
                  <c:v>1008</c:v>
                </c:pt>
                <c:pt idx="1008">
                  <c:v>1009</c:v>
                </c:pt>
                <c:pt idx="1009">
                  <c:v>1010</c:v>
                </c:pt>
                <c:pt idx="1010">
                  <c:v>1011</c:v>
                </c:pt>
                <c:pt idx="1011">
                  <c:v>1012</c:v>
                </c:pt>
                <c:pt idx="1012">
                  <c:v>1013</c:v>
                </c:pt>
                <c:pt idx="1013">
                  <c:v>1014</c:v>
                </c:pt>
                <c:pt idx="1014">
                  <c:v>1015</c:v>
                </c:pt>
                <c:pt idx="1015">
                  <c:v>1016</c:v>
                </c:pt>
                <c:pt idx="1016">
                  <c:v>1017</c:v>
                </c:pt>
                <c:pt idx="1017">
                  <c:v>1018</c:v>
                </c:pt>
                <c:pt idx="1018">
                  <c:v>1019</c:v>
                </c:pt>
                <c:pt idx="1019">
                  <c:v>1020</c:v>
                </c:pt>
                <c:pt idx="1020">
                  <c:v>1021</c:v>
                </c:pt>
                <c:pt idx="1021">
                  <c:v>1022</c:v>
                </c:pt>
                <c:pt idx="1022">
                  <c:v>1023</c:v>
                </c:pt>
                <c:pt idx="1023">
                  <c:v>1024</c:v>
                </c:pt>
                <c:pt idx="1024">
                  <c:v>1025</c:v>
                </c:pt>
                <c:pt idx="1025">
                  <c:v>1026</c:v>
                </c:pt>
                <c:pt idx="1026">
                  <c:v>1027</c:v>
                </c:pt>
                <c:pt idx="1027">
                  <c:v>1028</c:v>
                </c:pt>
                <c:pt idx="1028">
                  <c:v>1029</c:v>
                </c:pt>
                <c:pt idx="1029">
                  <c:v>1030</c:v>
                </c:pt>
                <c:pt idx="1030">
                  <c:v>1031</c:v>
                </c:pt>
                <c:pt idx="1031">
                  <c:v>1032</c:v>
                </c:pt>
                <c:pt idx="1032">
                  <c:v>1033</c:v>
                </c:pt>
                <c:pt idx="1033">
                  <c:v>1034</c:v>
                </c:pt>
                <c:pt idx="1034">
                  <c:v>1035</c:v>
                </c:pt>
                <c:pt idx="1035">
                  <c:v>1036</c:v>
                </c:pt>
                <c:pt idx="1036">
                  <c:v>1037</c:v>
                </c:pt>
                <c:pt idx="1037">
                  <c:v>1038</c:v>
                </c:pt>
                <c:pt idx="1038">
                  <c:v>1039</c:v>
                </c:pt>
                <c:pt idx="1039">
                  <c:v>1040</c:v>
                </c:pt>
                <c:pt idx="1040">
                  <c:v>1041</c:v>
                </c:pt>
                <c:pt idx="1041">
                  <c:v>1042</c:v>
                </c:pt>
                <c:pt idx="1042">
                  <c:v>1043</c:v>
                </c:pt>
                <c:pt idx="1043">
                  <c:v>1044</c:v>
                </c:pt>
                <c:pt idx="1044">
                  <c:v>1045</c:v>
                </c:pt>
                <c:pt idx="1045">
                  <c:v>1046</c:v>
                </c:pt>
                <c:pt idx="1046">
                  <c:v>1047</c:v>
                </c:pt>
                <c:pt idx="1047">
                  <c:v>1048</c:v>
                </c:pt>
                <c:pt idx="1048">
                  <c:v>1049</c:v>
                </c:pt>
                <c:pt idx="1049">
                  <c:v>1050</c:v>
                </c:pt>
                <c:pt idx="1050">
                  <c:v>1051</c:v>
                </c:pt>
                <c:pt idx="1051">
                  <c:v>1052</c:v>
                </c:pt>
                <c:pt idx="1052">
                  <c:v>1053</c:v>
                </c:pt>
                <c:pt idx="1053">
                  <c:v>1054</c:v>
                </c:pt>
                <c:pt idx="1054">
                  <c:v>1055</c:v>
                </c:pt>
                <c:pt idx="1055">
                  <c:v>1056</c:v>
                </c:pt>
                <c:pt idx="1056">
                  <c:v>1057</c:v>
                </c:pt>
                <c:pt idx="1057">
                  <c:v>1058</c:v>
                </c:pt>
                <c:pt idx="1058">
                  <c:v>1059</c:v>
                </c:pt>
                <c:pt idx="1059">
                  <c:v>1060</c:v>
                </c:pt>
                <c:pt idx="1060">
                  <c:v>1061</c:v>
                </c:pt>
                <c:pt idx="1061">
                  <c:v>1062</c:v>
                </c:pt>
                <c:pt idx="1062">
                  <c:v>1063</c:v>
                </c:pt>
                <c:pt idx="1063">
                  <c:v>1064</c:v>
                </c:pt>
                <c:pt idx="1064">
                  <c:v>1065</c:v>
                </c:pt>
                <c:pt idx="1065">
                  <c:v>1066</c:v>
                </c:pt>
                <c:pt idx="1066">
                  <c:v>1067</c:v>
                </c:pt>
                <c:pt idx="1067">
                  <c:v>1068</c:v>
                </c:pt>
                <c:pt idx="1068">
                  <c:v>1069</c:v>
                </c:pt>
                <c:pt idx="1069">
                  <c:v>1070</c:v>
                </c:pt>
                <c:pt idx="1070">
                  <c:v>1071</c:v>
                </c:pt>
                <c:pt idx="1071">
                  <c:v>1072</c:v>
                </c:pt>
                <c:pt idx="1072">
                  <c:v>1073</c:v>
                </c:pt>
                <c:pt idx="1073">
                  <c:v>1074</c:v>
                </c:pt>
                <c:pt idx="1074">
                  <c:v>1075</c:v>
                </c:pt>
                <c:pt idx="1075">
                  <c:v>1076</c:v>
                </c:pt>
                <c:pt idx="1076">
                  <c:v>1077</c:v>
                </c:pt>
                <c:pt idx="1077">
                  <c:v>1078</c:v>
                </c:pt>
                <c:pt idx="1078">
                  <c:v>1079</c:v>
                </c:pt>
                <c:pt idx="1079">
                  <c:v>1080</c:v>
                </c:pt>
                <c:pt idx="1080">
                  <c:v>1081</c:v>
                </c:pt>
                <c:pt idx="1081">
                  <c:v>1082</c:v>
                </c:pt>
                <c:pt idx="1082">
                  <c:v>1083</c:v>
                </c:pt>
                <c:pt idx="1083">
                  <c:v>1084</c:v>
                </c:pt>
                <c:pt idx="1084">
                  <c:v>1085</c:v>
                </c:pt>
                <c:pt idx="1085">
                  <c:v>1086</c:v>
                </c:pt>
                <c:pt idx="1086">
                  <c:v>1087</c:v>
                </c:pt>
                <c:pt idx="1087">
                  <c:v>1088</c:v>
                </c:pt>
                <c:pt idx="1088">
                  <c:v>1089</c:v>
                </c:pt>
                <c:pt idx="1089">
                  <c:v>1090</c:v>
                </c:pt>
                <c:pt idx="1090">
                  <c:v>1091</c:v>
                </c:pt>
                <c:pt idx="1091">
                  <c:v>1092</c:v>
                </c:pt>
                <c:pt idx="1092">
                  <c:v>1093</c:v>
                </c:pt>
                <c:pt idx="1093">
                  <c:v>1094</c:v>
                </c:pt>
                <c:pt idx="1094">
                  <c:v>1095</c:v>
                </c:pt>
                <c:pt idx="1095">
                  <c:v>1096</c:v>
                </c:pt>
                <c:pt idx="1096">
                  <c:v>1097</c:v>
                </c:pt>
                <c:pt idx="1097">
                  <c:v>1098</c:v>
                </c:pt>
                <c:pt idx="1098">
                  <c:v>1099</c:v>
                </c:pt>
                <c:pt idx="1099">
                  <c:v>1100</c:v>
                </c:pt>
                <c:pt idx="1100">
                  <c:v>1101</c:v>
                </c:pt>
                <c:pt idx="1101">
                  <c:v>1102</c:v>
                </c:pt>
                <c:pt idx="1102">
                  <c:v>1103</c:v>
                </c:pt>
                <c:pt idx="1103">
                  <c:v>1104</c:v>
                </c:pt>
                <c:pt idx="1104">
                  <c:v>1105</c:v>
                </c:pt>
                <c:pt idx="1105">
                  <c:v>1106</c:v>
                </c:pt>
                <c:pt idx="1106">
                  <c:v>1107</c:v>
                </c:pt>
                <c:pt idx="1107">
                  <c:v>1108</c:v>
                </c:pt>
                <c:pt idx="1108">
                  <c:v>1109</c:v>
                </c:pt>
                <c:pt idx="1109">
                  <c:v>1110</c:v>
                </c:pt>
                <c:pt idx="1110">
                  <c:v>1111</c:v>
                </c:pt>
                <c:pt idx="1111">
                  <c:v>1112</c:v>
                </c:pt>
                <c:pt idx="1112">
                  <c:v>1113</c:v>
                </c:pt>
                <c:pt idx="1113">
                  <c:v>1114</c:v>
                </c:pt>
                <c:pt idx="1114">
                  <c:v>1115</c:v>
                </c:pt>
                <c:pt idx="1115">
                  <c:v>1116</c:v>
                </c:pt>
                <c:pt idx="1116">
                  <c:v>1117</c:v>
                </c:pt>
                <c:pt idx="1117">
                  <c:v>1118</c:v>
                </c:pt>
                <c:pt idx="1118">
                  <c:v>1119</c:v>
                </c:pt>
                <c:pt idx="1119">
                  <c:v>1120</c:v>
                </c:pt>
                <c:pt idx="1120">
                  <c:v>1121</c:v>
                </c:pt>
                <c:pt idx="1121">
                  <c:v>1122</c:v>
                </c:pt>
                <c:pt idx="1122">
                  <c:v>1123</c:v>
                </c:pt>
                <c:pt idx="1123">
                  <c:v>1124</c:v>
                </c:pt>
                <c:pt idx="1124">
                  <c:v>1125</c:v>
                </c:pt>
                <c:pt idx="1125">
                  <c:v>1126</c:v>
                </c:pt>
                <c:pt idx="1126">
                  <c:v>1127</c:v>
                </c:pt>
                <c:pt idx="1127">
                  <c:v>1128</c:v>
                </c:pt>
                <c:pt idx="1128">
                  <c:v>1129</c:v>
                </c:pt>
                <c:pt idx="1129">
                  <c:v>1130</c:v>
                </c:pt>
                <c:pt idx="1130">
                  <c:v>1131</c:v>
                </c:pt>
                <c:pt idx="1131">
                  <c:v>1132</c:v>
                </c:pt>
                <c:pt idx="1132">
                  <c:v>1133</c:v>
                </c:pt>
                <c:pt idx="1133">
                  <c:v>1134</c:v>
                </c:pt>
                <c:pt idx="1134">
                  <c:v>1135</c:v>
                </c:pt>
                <c:pt idx="1135">
                  <c:v>1136</c:v>
                </c:pt>
                <c:pt idx="1136">
                  <c:v>1137</c:v>
                </c:pt>
                <c:pt idx="1137">
                  <c:v>1138</c:v>
                </c:pt>
                <c:pt idx="1138">
                  <c:v>1139</c:v>
                </c:pt>
                <c:pt idx="1139">
                  <c:v>1140</c:v>
                </c:pt>
                <c:pt idx="1140">
                  <c:v>1141</c:v>
                </c:pt>
                <c:pt idx="1141">
                  <c:v>1142</c:v>
                </c:pt>
                <c:pt idx="1142">
                  <c:v>1143</c:v>
                </c:pt>
                <c:pt idx="1143">
                  <c:v>1144</c:v>
                </c:pt>
                <c:pt idx="1144">
                  <c:v>1145</c:v>
                </c:pt>
                <c:pt idx="1145">
                  <c:v>1146</c:v>
                </c:pt>
                <c:pt idx="1146">
                  <c:v>1147</c:v>
                </c:pt>
                <c:pt idx="1147">
                  <c:v>1148</c:v>
                </c:pt>
                <c:pt idx="1148">
                  <c:v>1149</c:v>
                </c:pt>
                <c:pt idx="1149">
                  <c:v>1150</c:v>
                </c:pt>
                <c:pt idx="1150">
                  <c:v>1151</c:v>
                </c:pt>
                <c:pt idx="1151">
                  <c:v>1152</c:v>
                </c:pt>
                <c:pt idx="1152">
                  <c:v>1153</c:v>
                </c:pt>
                <c:pt idx="1153">
                  <c:v>1154</c:v>
                </c:pt>
                <c:pt idx="1154">
                  <c:v>1155</c:v>
                </c:pt>
                <c:pt idx="1155">
                  <c:v>1156</c:v>
                </c:pt>
                <c:pt idx="1156">
                  <c:v>1157</c:v>
                </c:pt>
                <c:pt idx="1157">
                  <c:v>1158</c:v>
                </c:pt>
                <c:pt idx="1158">
                  <c:v>1159</c:v>
                </c:pt>
                <c:pt idx="1159">
                  <c:v>1160</c:v>
                </c:pt>
                <c:pt idx="1160">
                  <c:v>1161</c:v>
                </c:pt>
                <c:pt idx="1161">
                  <c:v>1162</c:v>
                </c:pt>
                <c:pt idx="1162">
                  <c:v>1163</c:v>
                </c:pt>
                <c:pt idx="1163">
                  <c:v>1164</c:v>
                </c:pt>
                <c:pt idx="1164">
                  <c:v>1165</c:v>
                </c:pt>
                <c:pt idx="1165">
                  <c:v>1166</c:v>
                </c:pt>
                <c:pt idx="1166">
                  <c:v>1167</c:v>
                </c:pt>
                <c:pt idx="1167">
                  <c:v>1168</c:v>
                </c:pt>
                <c:pt idx="1168">
                  <c:v>1169</c:v>
                </c:pt>
                <c:pt idx="1169">
                  <c:v>1170</c:v>
                </c:pt>
                <c:pt idx="1170">
                  <c:v>1171</c:v>
                </c:pt>
                <c:pt idx="1171">
                  <c:v>1172</c:v>
                </c:pt>
                <c:pt idx="1172">
                  <c:v>1173</c:v>
                </c:pt>
                <c:pt idx="1173">
                  <c:v>1174</c:v>
                </c:pt>
                <c:pt idx="1174">
                  <c:v>1175</c:v>
                </c:pt>
                <c:pt idx="1175">
                  <c:v>1176</c:v>
                </c:pt>
                <c:pt idx="1176">
                  <c:v>1177</c:v>
                </c:pt>
                <c:pt idx="1177">
                  <c:v>1178</c:v>
                </c:pt>
                <c:pt idx="1178">
                  <c:v>1179</c:v>
                </c:pt>
                <c:pt idx="1179">
                  <c:v>1180</c:v>
                </c:pt>
                <c:pt idx="1180">
                  <c:v>1181</c:v>
                </c:pt>
                <c:pt idx="1181">
                  <c:v>1182</c:v>
                </c:pt>
                <c:pt idx="1182">
                  <c:v>1183</c:v>
                </c:pt>
                <c:pt idx="1183">
                  <c:v>1184</c:v>
                </c:pt>
                <c:pt idx="1184">
                  <c:v>1185</c:v>
                </c:pt>
                <c:pt idx="1185">
                  <c:v>1186</c:v>
                </c:pt>
                <c:pt idx="1186">
                  <c:v>1187</c:v>
                </c:pt>
                <c:pt idx="1187">
                  <c:v>1188</c:v>
                </c:pt>
                <c:pt idx="1188">
                  <c:v>1189</c:v>
                </c:pt>
                <c:pt idx="1189">
                  <c:v>1190</c:v>
                </c:pt>
                <c:pt idx="1190">
                  <c:v>1191</c:v>
                </c:pt>
                <c:pt idx="1191">
                  <c:v>1192</c:v>
                </c:pt>
                <c:pt idx="1192">
                  <c:v>1193</c:v>
                </c:pt>
                <c:pt idx="1193">
                  <c:v>1194</c:v>
                </c:pt>
                <c:pt idx="1194">
                  <c:v>1195</c:v>
                </c:pt>
                <c:pt idx="1195">
                  <c:v>1196</c:v>
                </c:pt>
                <c:pt idx="1196">
                  <c:v>1197</c:v>
                </c:pt>
                <c:pt idx="1197">
                  <c:v>1198</c:v>
                </c:pt>
                <c:pt idx="1198">
                  <c:v>1199</c:v>
                </c:pt>
                <c:pt idx="1199">
                  <c:v>1200</c:v>
                </c:pt>
                <c:pt idx="1200">
                  <c:v>1201</c:v>
                </c:pt>
                <c:pt idx="1201">
                  <c:v>1202</c:v>
                </c:pt>
                <c:pt idx="1202">
                  <c:v>1203</c:v>
                </c:pt>
                <c:pt idx="1203">
                  <c:v>1204</c:v>
                </c:pt>
                <c:pt idx="1204">
                  <c:v>1205</c:v>
                </c:pt>
                <c:pt idx="1205">
                  <c:v>1206</c:v>
                </c:pt>
                <c:pt idx="1206">
                  <c:v>1207</c:v>
                </c:pt>
                <c:pt idx="1207">
                  <c:v>1208</c:v>
                </c:pt>
                <c:pt idx="1208">
                  <c:v>1209</c:v>
                </c:pt>
                <c:pt idx="1209">
                  <c:v>1210</c:v>
                </c:pt>
                <c:pt idx="1210">
                  <c:v>1211</c:v>
                </c:pt>
                <c:pt idx="1211">
                  <c:v>1212</c:v>
                </c:pt>
                <c:pt idx="1212">
                  <c:v>1213</c:v>
                </c:pt>
                <c:pt idx="1213">
                  <c:v>1214</c:v>
                </c:pt>
                <c:pt idx="1214">
                  <c:v>1215</c:v>
                </c:pt>
                <c:pt idx="1215">
                  <c:v>1216</c:v>
                </c:pt>
                <c:pt idx="1216">
                  <c:v>1217</c:v>
                </c:pt>
                <c:pt idx="1217">
                  <c:v>1218</c:v>
                </c:pt>
                <c:pt idx="1218">
                  <c:v>1219</c:v>
                </c:pt>
                <c:pt idx="1219">
                  <c:v>1220</c:v>
                </c:pt>
                <c:pt idx="1220">
                  <c:v>1221</c:v>
                </c:pt>
                <c:pt idx="1221">
                  <c:v>1222</c:v>
                </c:pt>
                <c:pt idx="1222">
                  <c:v>1223</c:v>
                </c:pt>
                <c:pt idx="1223">
                  <c:v>1224</c:v>
                </c:pt>
                <c:pt idx="1224">
                  <c:v>1225</c:v>
                </c:pt>
                <c:pt idx="1225">
                  <c:v>1226</c:v>
                </c:pt>
                <c:pt idx="1226">
                  <c:v>1227</c:v>
                </c:pt>
                <c:pt idx="1227">
                  <c:v>1228</c:v>
                </c:pt>
                <c:pt idx="1228">
                  <c:v>1229</c:v>
                </c:pt>
                <c:pt idx="1229">
                  <c:v>1230</c:v>
                </c:pt>
                <c:pt idx="1230">
                  <c:v>1231</c:v>
                </c:pt>
                <c:pt idx="1231">
                  <c:v>1232</c:v>
                </c:pt>
                <c:pt idx="1232">
                  <c:v>1233</c:v>
                </c:pt>
                <c:pt idx="1233">
                  <c:v>1234</c:v>
                </c:pt>
                <c:pt idx="1234">
                  <c:v>1235</c:v>
                </c:pt>
                <c:pt idx="1235">
                  <c:v>1236</c:v>
                </c:pt>
                <c:pt idx="1236">
                  <c:v>1237</c:v>
                </c:pt>
                <c:pt idx="1237">
                  <c:v>1238</c:v>
                </c:pt>
                <c:pt idx="1238">
                  <c:v>1239</c:v>
                </c:pt>
                <c:pt idx="1239">
                  <c:v>1240</c:v>
                </c:pt>
                <c:pt idx="1240">
                  <c:v>1241</c:v>
                </c:pt>
                <c:pt idx="1241">
                  <c:v>1242</c:v>
                </c:pt>
                <c:pt idx="1242">
                  <c:v>1243</c:v>
                </c:pt>
                <c:pt idx="1243">
                  <c:v>1244</c:v>
                </c:pt>
                <c:pt idx="1244">
                  <c:v>1245</c:v>
                </c:pt>
                <c:pt idx="1245">
                  <c:v>1246</c:v>
                </c:pt>
                <c:pt idx="1246">
                  <c:v>1247</c:v>
                </c:pt>
                <c:pt idx="1247">
                  <c:v>1248</c:v>
                </c:pt>
                <c:pt idx="1248">
                  <c:v>1249</c:v>
                </c:pt>
                <c:pt idx="1249">
                  <c:v>1250</c:v>
                </c:pt>
                <c:pt idx="1250">
                  <c:v>1251</c:v>
                </c:pt>
                <c:pt idx="1251">
                  <c:v>1252</c:v>
                </c:pt>
                <c:pt idx="1252">
                  <c:v>1253</c:v>
                </c:pt>
                <c:pt idx="1253">
                  <c:v>1254</c:v>
                </c:pt>
                <c:pt idx="1254">
                  <c:v>1255</c:v>
                </c:pt>
                <c:pt idx="1255">
                  <c:v>1256</c:v>
                </c:pt>
                <c:pt idx="1256">
                  <c:v>1257</c:v>
                </c:pt>
                <c:pt idx="1257">
                  <c:v>1258</c:v>
                </c:pt>
                <c:pt idx="1258">
                  <c:v>1259</c:v>
                </c:pt>
                <c:pt idx="1259">
                  <c:v>1260</c:v>
                </c:pt>
                <c:pt idx="1260">
                  <c:v>1261</c:v>
                </c:pt>
                <c:pt idx="1261">
                  <c:v>1262</c:v>
                </c:pt>
                <c:pt idx="1262">
                  <c:v>1263</c:v>
                </c:pt>
                <c:pt idx="1263">
                  <c:v>1264</c:v>
                </c:pt>
                <c:pt idx="1264">
                  <c:v>1265</c:v>
                </c:pt>
                <c:pt idx="1265">
                  <c:v>1266</c:v>
                </c:pt>
                <c:pt idx="1266">
                  <c:v>1267</c:v>
                </c:pt>
                <c:pt idx="1267">
                  <c:v>1268</c:v>
                </c:pt>
                <c:pt idx="1268">
                  <c:v>1269</c:v>
                </c:pt>
                <c:pt idx="1269">
                  <c:v>1270</c:v>
                </c:pt>
                <c:pt idx="1270">
                  <c:v>1271</c:v>
                </c:pt>
                <c:pt idx="1271">
                  <c:v>1272</c:v>
                </c:pt>
                <c:pt idx="1272">
                  <c:v>1273</c:v>
                </c:pt>
                <c:pt idx="1273">
                  <c:v>1274</c:v>
                </c:pt>
                <c:pt idx="1274">
                  <c:v>1275</c:v>
                </c:pt>
                <c:pt idx="1275">
                  <c:v>1276</c:v>
                </c:pt>
                <c:pt idx="1276">
                  <c:v>1277</c:v>
                </c:pt>
                <c:pt idx="1277">
                  <c:v>1278</c:v>
                </c:pt>
                <c:pt idx="1278">
                  <c:v>1279</c:v>
                </c:pt>
                <c:pt idx="1279">
                  <c:v>1280</c:v>
                </c:pt>
                <c:pt idx="1280">
                  <c:v>1281</c:v>
                </c:pt>
                <c:pt idx="1281">
                  <c:v>1282</c:v>
                </c:pt>
                <c:pt idx="1282">
                  <c:v>1283</c:v>
                </c:pt>
                <c:pt idx="1283">
                  <c:v>1284</c:v>
                </c:pt>
                <c:pt idx="1284">
                  <c:v>1285</c:v>
                </c:pt>
                <c:pt idx="1285">
                  <c:v>1286</c:v>
                </c:pt>
                <c:pt idx="1286">
                  <c:v>1287</c:v>
                </c:pt>
                <c:pt idx="1287">
                  <c:v>1288</c:v>
                </c:pt>
                <c:pt idx="1288">
                  <c:v>1289</c:v>
                </c:pt>
                <c:pt idx="1289">
                  <c:v>1290</c:v>
                </c:pt>
                <c:pt idx="1290">
                  <c:v>1291</c:v>
                </c:pt>
                <c:pt idx="1291">
                  <c:v>1292</c:v>
                </c:pt>
                <c:pt idx="1292">
                  <c:v>1293</c:v>
                </c:pt>
                <c:pt idx="1293">
                  <c:v>1294</c:v>
                </c:pt>
                <c:pt idx="1294">
                  <c:v>1295</c:v>
                </c:pt>
                <c:pt idx="1295">
                  <c:v>1296</c:v>
                </c:pt>
                <c:pt idx="1296">
                  <c:v>1297</c:v>
                </c:pt>
                <c:pt idx="1297">
                  <c:v>1298</c:v>
                </c:pt>
                <c:pt idx="1298">
                  <c:v>1299</c:v>
                </c:pt>
                <c:pt idx="1299">
                  <c:v>1300</c:v>
                </c:pt>
                <c:pt idx="1300">
                  <c:v>1301</c:v>
                </c:pt>
                <c:pt idx="1301">
                  <c:v>1302</c:v>
                </c:pt>
                <c:pt idx="1302">
                  <c:v>1303</c:v>
                </c:pt>
                <c:pt idx="1303">
                  <c:v>1304</c:v>
                </c:pt>
                <c:pt idx="1304">
                  <c:v>1305</c:v>
                </c:pt>
                <c:pt idx="1305">
                  <c:v>1306</c:v>
                </c:pt>
                <c:pt idx="1306">
                  <c:v>1307</c:v>
                </c:pt>
                <c:pt idx="1307">
                  <c:v>1308</c:v>
                </c:pt>
                <c:pt idx="1308">
                  <c:v>1309</c:v>
                </c:pt>
                <c:pt idx="1309">
                  <c:v>1310</c:v>
                </c:pt>
                <c:pt idx="1310">
                  <c:v>1311</c:v>
                </c:pt>
                <c:pt idx="1311">
                  <c:v>1312</c:v>
                </c:pt>
                <c:pt idx="1312">
                  <c:v>1313</c:v>
                </c:pt>
                <c:pt idx="1313">
                  <c:v>1314</c:v>
                </c:pt>
                <c:pt idx="1314">
                  <c:v>1315</c:v>
                </c:pt>
                <c:pt idx="1315">
                  <c:v>1316</c:v>
                </c:pt>
                <c:pt idx="1316">
                  <c:v>1317</c:v>
                </c:pt>
                <c:pt idx="1317">
                  <c:v>1318</c:v>
                </c:pt>
                <c:pt idx="1318">
                  <c:v>1319</c:v>
                </c:pt>
                <c:pt idx="1319">
                  <c:v>1320</c:v>
                </c:pt>
                <c:pt idx="1320">
                  <c:v>1321</c:v>
                </c:pt>
                <c:pt idx="1321">
                  <c:v>1322</c:v>
                </c:pt>
                <c:pt idx="1322">
                  <c:v>1323</c:v>
                </c:pt>
                <c:pt idx="1323">
                  <c:v>1324</c:v>
                </c:pt>
                <c:pt idx="1324">
                  <c:v>1325</c:v>
                </c:pt>
                <c:pt idx="1325">
                  <c:v>1326</c:v>
                </c:pt>
                <c:pt idx="1326">
                  <c:v>1327</c:v>
                </c:pt>
                <c:pt idx="1327">
                  <c:v>1328</c:v>
                </c:pt>
                <c:pt idx="1328">
                  <c:v>1329</c:v>
                </c:pt>
                <c:pt idx="1329">
                  <c:v>1330</c:v>
                </c:pt>
                <c:pt idx="1330">
                  <c:v>1331</c:v>
                </c:pt>
                <c:pt idx="1331">
                  <c:v>1332</c:v>
                </c:pt>
                <c:pt idx="1332">
                  <c:v>1333</c:v>
                </c:pt>
                <c:pt idx="1333">
                  <c:v>1334</c:v>
                </c:pt>
                <c:pt idx="1334">
                  <c:v>1335</c:v>
                </c:pt>
                <c:pt idx="1335">
                  <c:v>1336</c:v>
                </c:pt>
                <c:pt idx="1336">
                  <c:v>1337</c:v>
                </c:pt>
                <c:pt idx="1337">
                  <c:v>1338</c:v>
                </c:pt>
                <c:pt idx="1338">
                  <c:v>1339</c:v>
                </c:pt>
                <c:pt idx="1339">
                  <c:v>1340</c:v>
                </c:pt>
                <c:pt idx="1340">
                  <c:v>1341</c:v>
                </c:pt>
                <c:pt idx="1341">
                  <c:v>1342</c:v>
                </c:pt>
                <c:pt idx="1342">
                  <c:v>1343</c:v>
                </c:pt>
                <c:pt idx="1343">
                  <c:v>1344</c:v>
                </c:pt>
                <c:pt idx="1344">
                  <c:v>1345</c:v>
                </c:pt>
                <c:pt idx="1345">
                  <c:v>1346</c:v>
                </c:pt>
                <c:pt idx="1346">
                  <c:v>1347</c:v>
                </c:pt>
                <c:pt idx="1347">
                  <c:v>1348</c:v>
                </c:pt>
                <c:pt idx="1348">
                  <c:v>1349</c:v>
                </c:pt>
                <c:pt idx="1349">
                  <c:v>1350</c:v>
                </c:pt>
                <c:pt idx="1350">
                  <c:v>1351</c:v>
                </c:pt>
                <c:pt idx="1351">
                  <c:v>1352</c:v>
                </c:pt>
                <c:pt idx="1352">
                  <c:v>1353</c:v>
                </c:pt>
                <c:pt idx="1353">
                  <c:v>1354</c:v>
                </c:pt>
                <c:pt idx="1354">
                  <c:v>1355</c:v>
                </c:pt>
                <c:pt idx="1355">
                  <c:v>1356</c:v>
                </c:pt>
                <c:pt idx="1356">
                  <c:v>1357</c:v>
                </c:pt>
                <c:pt idx="1357">
                  <c:v>1358</c:v>
                </c:pt>
                <c:pt idx="1358">
                  <c:v>1359</c:v>
                </c:pt>
                <c:pt idx="1359">
                  <c:v>1360</c:v>
                </c:pt>
                <c:pt idx="1360">
                  <c:v>1361</c:v>
                </c:pt>
                <c:pt idx="1361">
                  <c:v>1362</c:v>
                </c:pt>
                <c:pt idx="1362">
                  <c:v>1363</c:v>
                </c:pt>
                <c:pt idx="1363">
                  <c:v>1364</c:v>
                </c:pt>
                <c:pt idx="1364">
                  <c:v>1365</c:v>
                </c:pt>
                <c:pt idx="1365">
                  <c:v>1366</c:v>
                </c:pt>
                <c:pt idx="1366">
                  <c:v>1367</c:v>
                </c:pt>
                <c:pt idx="1367">
                  <c:v>1368</c:v>
                </c:pt>
                <c:pt idx="1368">
                  <c:v>1369</c:v>
                </c:pt>
                <c:pt idx="1369">
                  <c:v>1370</c:v>
                </c:pt>
                <c:pt idx="1370">
                  <c:v>1371</c:v>
                </c:pt>
                <c:pt idx="1371">
                  <c:v>1372</c:v>
                </c:pt>
                <c:pt idx="1372">
                  <c:v>1373</c:v>
                </c:pt>
                <c:pt idx="1373">
                  <c:v>1374</c:v>
                </c:pt>
                <c:pt idx="1374">
                  <c:v>1375</c:v>
                </c:pt>
                <c:pt idx="1375">
                  <c:v>1376</c:v>
                </c:pt>
                <c:pt idx="1376">
                  <c:v>1377</c:v>
                </c:pt>
                <c:pt idx="1377">
                  <c:v>1378</c:v>
                </c:pt>
                <c:pt idx="1378">
                  <c:v>1379</c:v>
                </c:pt>
                <c:pt idx="1379">
                  <c:v>1380</c:v>
                </c:pt>
                <c:pt idx="1380">
                  <c:v>1381</c:v>
                </c:pt>
                <c:pt idx="1381">
                  <c:v>1382</c:v>
                </c:pt>
                <c:pt idx="1382">
                  <c:v>1383</c:v>
                </c:pt>
                <c:pt idx="1383">
                  <c:v>1384</c:v>
                </c:pt>
                <c:pt idx="1384">
                  <c:v>1385</c:v>
                </c:pt>
                <c:pt idx="1385">
                  <c:v>1386</c:v>
                </c:pt>
                <c:pt idx="1386">
                  <c:v>1387</c:v>
                </c:pt>
                <c:pt idx="1387">
                  <c:v>1388</c:v>
                </c:pt>
                <c:pt idx="1388">
                  <c:v>1389</c:v>
                </c:pt>
                <c:pt idx="1389">
                  <c:v>1390</c:v>
                </c:pt>
                <c:pt idx="1390">
                  <c:v>1391</c:v>
                </c:pt>
                <c:pt idx="1391">
                  <c:v>1392</c:v>
                </c:pt>
                <c:pt idx="1392">
                  <c:v>1393</c:v>
                </c:pt>
                <c:pt idx="1393">
                  <c:v>1394</c:v>
                </c:pt>
                <c:pt idx="1394">
                  <c:v>1395</c:v>
                </c:pt>
                <c:pt idx="1395">
                  <c:v>1396</c:v>
                </c:pt>
                <c:pt idx="1396">
                  <c:v>1397</c:v>
                </c:pt>
                <c:pt idx="1397">
                  <c:v>1398</c:v>
                </c:pt>
                <c:pt idx="1398">
                  <c:v>1399</c:v>
                </c:pt>
                <c:pt idx="1399">
                  <c:v>1400</c:v>
                </c:pt>
                <c:pt idx="1400">
                  <c:v>1401</c:v>
                </c:pt>
                <c:pt idx="1401">
                  <c:v>1402</c:v>
                </c:pt>
                <c:pt idx="1402">
                  <c:v>1403</c:v>
                </c:pt>
                <c:pt idx="1403">
                  <c:v>1404</c:v>
                </c:pt>
                <c:pt idx="1404">
                  <c:v>1405</c:v>
                </c:pt>
                <c:pt idx="1405">
                  <c:v>1406</c:v>
                </c:pt>
                <c:pt idx="1406">
                  <c:v>1407</c:v>
                </c:pt>
                <c:pt idx="1407">
                  <c:v>1408</c:v>
                </c:pt>
                <c:pt idx="1408">
                  <c:v>1409</c:v>
                </c:pt>
                <c:pt idx="1409">
                  <c:v>1410</c:v>
                </c:pt>
                <c:pt idx="1410">
                  <c:v>1411</c:v>
                </c:pt>
                <c:pt idx="1411">
                  <c:v>1412</c:v>
                </c:pt>
                <c:pt idx="1412">
                  <c:v>1413</c:v>
                </c:pt>
                <c:pt idx="1413">
                  <c:v>1414</c:v>
                </c:pt>
                <c:pt idx="1414">
                  <c:v>1415</c:v>
                </c:pt>
                <c:pt idx="1415">
                  <c:v>1416</c:v>
                </c:pt>
                <c:pt idx="1416">
                  <c:v>1417</c:v>
                </c:pt>
                <c:pt idx="1417">
                  <c:v>1418</c:v>
                </c:pt>
                <c:pt idx="1418">
                  <c:v>1419</c:v>
                </c:pt>
                <c:pt idx="1419">
                  <c:v>1420</c:v>
                </c:pt>
                <c:pt idx="1420">
                  <c:v>1421</c:v>
                </c:pt>
                <c:pt idx="1421">
                  <c:v>1422</c:v>
                </c:pt>
                <c:pt idx="1422">
                  <c:v>1423</c:v>
                </c:pt>
                <c:pt idx="1423">
                  <c:v>1424</c:v>
                </c:pt>
                <c:pt idx="1424">
                  <c:v>1425</c:v>
                </c:pt>
                <c:pt idx="1425">
                  <c:v>1426</c:v>
                </c:pt>
                <c:pt idx="1426">
                  <c:v>1427</c:v>
                </c:pt>
                <c:pt idx="1427">
                  <c:v>1428</c:v>
                </c:pt>
                <c:pt idx="1428">
                  <c:v>1429</c:v>
                </c:pt>
                <c:pt idx="1429">
                  <c:v>1430</c:v>
                </c:pt>
                <c:pt idx="1430">
                  <c:v>1431</c:v>
                </c:pt>
                <c:pt idx="1431">
                  <c:v>1432</c:v>
                </c:pt>
                <c:pt idx="1432">
                  <c:v>1433</c:v>
                </c:pt>
                <c:pt idx="1433">
                  <c:v>1434</c:v>
                </c:pt>
                <c:pt idx="1434">
                  <c:v>1435</c:v>
                </c:pt>
                <c:pt idx="1435">
                  <c:v>1436</c:v>
                </c:pt>
                <c:pt idx="1436">
                  <c:v>1437</c:v>
                </c:pt>
                <c:pt idx="1437">
                  <c:v>1438</c:v>
                </c:pt>
                <c:pt idx="1438">
                  <c:v>1439</c:v>
                </c:pt>
                <c:pt idx="1439">
                  <c:v>1440</c:v>
                </c:pt>
                <c:pt idx="1440">
                  <c:v>1441</c:v>
                </c:pt>
                <c:pt idx="1441">
                  <c:v>1442</c:v>
                </c:pt>
                <c:pt idx="1442">
                  <c:v>1443</c:v>
                </c:pt>
                <c:pt idx="1443">
                  <c:v>1444</c:v>
                </c:pt>
                <c:pt idx="1444">
                  <c:v>1445</c:v>
                </c:pt>
                <c:pt idx="1445">
                  <c:v>1446</c:v>
                </c:pt>
                <c:pt idx="1446">
                  <c:v>1447</c:v>
                </c:pt>
                <c:pt idx="1447">
                  <c:v>1448</c:v>
                </c:pt>
                <c:pt idx="1448">
                  <c:v>1449</c:v>
                </c:pt>
                <c:pt idx="1449">
                  <c:v>1450</c:v>
                </c:pt>
                <c:pt idx="1450">
                  <c:v>1451</c:v>
                </c:pt>
                <c:pt idx="1451">
                  <c:v>1452</c:v>
                </c:pt>
                <c:pt idx="1452">
                  <c:v>1453</c:v>
                </c:pt>
                <c:pt idx="1453">
                  <c:v>1454</c:v>
                </c:pt>
                <c:pt idx="1454">
                  <c:v>1455</c:v>
                </c:pt>
                <c:pt idx="1455">
                  <c:v>1456</c:v>
                </c:pt>
                <c:pt idx="1456">
                  <c:v>1457</c:v>
                </c:pt>
                <c:pt idx="1457">
                  <c:v>1458</c:v>
                </c:pt>
                <c:pt idx="1458">
                  <c:v>1459</c:v>
                </c:pt>
                <c:pt idx="1459">
                  <c:v>1460</c:v>
                </c:pt>
                <c:pt idx="1460">
                  <c:v>1461</c:v>
                </c:pt>
                <c:pt idx="1461">
                  <c:v>1462</c:v>
                </c:pt>
                <c:pt idx="1462">
                  <c:v>1463</c:v>
                </c:pt>
                <c:pt idx="1463">
                  <c:v>1464</c:v>
                </c:pt>
                <c:pt idx="1464">
                  <c:v>1465</c:v>
                </c:pt>
                <c:pt idx="1465">
                  <c:v>1466</c:v>
                </c:pt>
                <c:pt idx="1466">
                  <c:v>1467</c:v>
                </c:pt>
                <c:pt idx="1467">
                  <c:v>1468</c:v>
                </c:pt>
                <c:pt idx="1468">
                  <c:v>1469</c:v>
                </c:pt>
                <c:pt idx="1469">
                  <c:v>1470</c:v>
                </c:pt>
                <c:pt idx="1470">
                  <c:v>1471</c:v>
                </c:pt>
                <c:pt idx="1471">
                  <c:v>1472</c:v>
                </c:pt>
                <c:pt idx="1472">
                  <c:v>1473</c:v>
                </c:pt>
                <c:pt idx="1473">
                  <c:v>1474</c:v>
                </c:pt>
                <c:pt idx="1474">
                  <c:v>1475</c:v>
                </c:pt>
                <c:pt idx="1475">
                  <c:v>1476</c:v>
                </c:pt>
                <c:pt idx="1476">
                  <c:v>1477</c:v>
                </c:pt>
                <c:pt idx="1477">
                  <c:v>1478</c:v>
                </c:pt>
                <c:pt idx="1478">
                  <c:v>1479</c:v>
                </c:pt>
                <c:pt idx="1479">
                  <c:v>1480</c:v>
                </c:pt>
                <c:pt idx="1480">
                  <c:v>1481</c:v>
                </c:pt>
                <c:pt idx="1481">
                  <c:v>1482</c:v>
                </c:pt>
                <c:pt idx="1482">
                  <c:v>1483</c:v>
                </c:pt>
                <c:pt idx="1483">
                  <c:v>1484</c:v>
                </c:pt>
                <c:pt idx="1484">
                  <c:v>1485</c:v>
                </c:pt>
                <c:pt idx="1485">
                  <c:v>1486</c:v>
                </c:pt>
                <c:pt idx="1486">
                  <c:v>1487</c:v>
                </c:pt>
                <c:pt idx="1487">
                  <c:v>1488</c:v>
                </c:pt>
                <c:pt idx="1488">
                  <c:v>1489</c:v>
                </c:pt>
                <c:pt idx="1489">
                  <c:v>1490</c:v>
                </c:pt>
                <c:pt idx="1490">
                  <c:v>1491</c:v>
                </c:pt>
                <c:pt idx="1491">
                  <c:v>1492</c:v>
                </c:pt>
                <c:pt idx="1492">
                  <c:v>1493</c:v>
                </c:pt>
                <c:pt idx="1493">
                  <c:v>1494</c:v>
                </c:pt>
                <c:pt idx="1494">
                  <c:v>1495</c:v>
                </c:pt>
                <c:pt idx="1495">
                  <c:v>1496</c:v>
                </c:pt>
                <c:pt idx="1496">
                  <c:v>1497</c:v>
                </c:pt>
                <c:pt idx="1497">
                  <c:v>1498</c:v>
                </c:pt>
                <c:pt idx="1498">
                  <c:v>1499</c:v>
                </c:pt>
                <c:pt idx="1499">
                  <c:v>1500</c:v>
                </c:pt>
                <c:pt idx="1500">
                  <c:v>1501</c:v>
                </c:pt>
                <c:pt idx="1501">
                  <c:v>1502</c:v>
                </c:pt>
                <c:pt idx="1502">
                  <c:v>1503</c:v>
                </c:pt>
                <c:pt idx="1503">
                  <c:v>1504</c:v>
                </c:pt>
                <c:pt idx="1504">
                  <c:v>1505</c:v>
                </c:pt>
                <c:pt idx="1505">
                  <c:v>1506</c:v>
                </c:pt>
                <c:pt idx="1506">
                  <c:v>1507</c:v>
                </c:pt>
                <c:pt idx="1507">
                  <c:v>1508</c:v>
                </c:pt>
                <c:pt idx="1508">
                  <c:v>1509</c:v>
                </c:pt>
                <c:pt idx="1509">
                  <c:v>1510</c:v>
                </c:pt>
                <c:pt idx="1510">
                  <c:v>1511</c:v>
                </c:pt>
                <c:pt idx="1511">
                  <c:v>1512</c:v>
                </c:pt>
                <c:pt idx="1512">
                  <c:v>1513</c:v>
                </c:pt>
                <c:pt idx="1513">
                  <c:v>1514</c:v>
                </c:pt>
                <c:pt idx="1514">
                  <c:v>1515</c:v>
                </c:pt>
                <c:pt idx="1515">
                  <c:v>1516</c:v>
                </c:pt>
                <c:pt idx="1516">
                  <c:v>1517</c:v>
                </c:pt>
                <c:pt idx="1517">
                  <c:v>1518</c:v>
                </c:pt>
                <c:pt idx="1518">
                  <c:v>1519</c:v>
                </c:pt>
                <c:pt idx="1519">
                  <c:v>1520</c:v>
                </c:pt>
                <c:pt idx="1520">
                  <c:v>1521</c:v>
                </c:pt>
                <c:pt idx="1521">
                  <c:v>1522</c:v>
                </c:pt>
                <c:pt idx="1522">
                  <c:v>1523</c:v>
                </c:pt>
                <c:pt idx="1523">
                  <c:v>1524</c:v>
                </c:pt>
                <c:pt idx="1524">
                  <c:v>1525</c:v>
                </c:pt>
                <c:pt idx="1525">
                  <c:v>1526</c:v>
                </c:pt>
                <c:pt idx="1526">
                  <c:v>1527</c:v>
                </c:pt>
                <c:pt idx="1527">
                  <c:v>1528</c:v>
                </c:pt>
                <c:pt idx="1528">
                  <c:v>1529</c:v>
                </c:pt>
                <c:pt idx="1529">
                  <c:v>1530</c:v>
                </c:pt>
                <c:pt idx="1530">
                  <c:v>1531</c:v>
                </c:pt>
                <c:pt idx="1531">
                  <c:v>1532</c:v>
                </c:pt>
                <c:pt idx="1532">
                  <c:v>1533</c:v>
                </c:pt>
                <c:pt idx="1533">
                  <c:v>1534</c:v>
                </c:pt>
                <c:pt idx="1534">
                  <c:v>1535</c:v>
                </c:pt>
                <c:pt idx="1535">
                  <c:v>1536</c:v>
                </c:pt>
                <c:pt idx="1536">
                  <c:v>1537</c:v>
                </c:pt>
                <c:pt idx="1537">
                  <c:v>1538</c:v>
                </c:pt>
                <c:pt idx="1538">
                  <c:v>1539</c:v>
                </c:pt>
                <c:pt idx="1539">
                  <c:v>1540</c:v>
                </c:pt>
                <c:pt idx="1540">
                  <c:v>1541</c:v>
                </c:pt>
                <c:pt idx="1541">
                  <c:v>1542</c:v>
                </c:pt>
                <c:pt idx="1542">
                  <c:v>1543</c:v>
                </c:pt>
                <c:pt idx="1543">
                  <c:v>1544</c:v>
                </c:pt>
                <c:pt idx="1544">
                  <c:v>1545</c:v>
                </c:pt>
                <c:pt idx="1545">
                  <c:v>1546</c:v>
                </c:pt>
                <c:pt idx="1546">
                  <c:v>1547</c:v>
                </c:pt>
                <c:pt idx="1547">
                  <c:v>1548</c:v>
                </c:pt>
                <c:pt idx="1548">
                  <c:v>1549</c:v>
                </c:pt>
                <c:pt idx="1549">
                  <c:v>1550</c:v>
                </c:pt>
                <c:pt idx="1550">
                  <c:v>1551</c:v>
                </c:pt>
                <c:pt idx="1551">
                  <c:v>1552</c:v>
                </c:pt>
                <c:pt idx="1552">
                  <c:v>1553</c:v>
                </c:pt>
                <c:pt idx="1553">
                  <c:v>1554</c:v>
                </c:pt>
                <c:pt idx="1554">
                  <c:v>1555</c:v>
                </c:pt>
                <c:pt idx="1555">
                  <c:v>1556</c:v>
                </c:pt>
                <c:pt idx="1556">
                  <c:v>1557</c:v>
                </c:pt>
                <c:pt idx="1557">
                  <c:v>1558</c:v>
                </c:pt>
                <c:pt idx="1558">
                  <c:v>1559</c:v>
                </c:pt>
                <c:pt idx="1559">
                  <c:v>1560</c:v>
                </c:pt>
                <c:pt idx="1560">
                  <c:v>1561</c:v>
                </c:pt>
                <c:pt idx="1561">
                  <c:v>1562</c:v>
                </c:pt>
                <c:pt idx="1562">
                  <c:v>1563</c:v>
                </c:pt>
                <c:pt idx="1563">
                  <c:v>1564</c:v>
                </c:pt>
                <c:pt idx="1564">
                  <c:v>1565</c:v>
                </c:pt>
                <c:pt idx="1565">
                  <c:v>1566</c:v>
                </c:pt>
                <c:pt idx="1566">
                  <c:v>1567</c:v>
                </c:pt>
                <c:pt idx="1567">
                  <c:v>1568</c:v>
                </c:pt>
                <c:pt idx="1568">
                  <c:v>1569</c:v>
                </c:pt>
                <c:pt idx="1569">
                  <c:v>1570</c:v>
                </c:pt>
                <c:pt idx="1570">
                  <c:v>1571</c:v>
                </c:pt>
                <c:pt idx="1571">
                  <c:v>1572</c:v>
                </c:pt>
                <c:pt idx="1572">
                  <c:v>1573</c:v>
                </c:pt>
                <c:pt idx="1573">
                  <c:v>1574</c:v>
                </c:pt>
                <c:pt idx="1574">
                  <c:v>1575</c:v>
                </c:pt>
                <c:pt idx="1575">
                  <c:v>1576</c:v>
                </c:pt>
                <c:pt idx="1576">
                  <c:v>1577</c:v>
                </c:pt>
                <c:pt idx="1577">
                  <c:v>1578</c:v>
                </c:pt>
                <c:pt idx="1578">
                  <c:v>1579</c:v>
                </c:pt>
                <c:pt idx="1579">
                  <c:v>1580</c:v>
                </c:pt>
                <c:pt idx="1580">
                  <c:v>1581</c:v>
                </c:pt>
                <c:pt idx="1581">
                  <c:v>1582</c:v>
                </c:pt>
                <c:pt idx="1582">
                  <c:v>1583</c:v>
                </c:pt>
                <c:pt idx="1583">
                  <c:v>1584</c:v>
                </c:pt>
                <c:pt idx="1584">
                  <c:v>1585</c:v>
                </c:pt>
                <c:pt idx="1585">
                  <c:v>1586</c:v>
                </c:pt>
                <c:pt idx="1586">
                  <c:v>1587</c:v>
                </c:pt>
                <c:pt idx="1587">
                  <c:v>1588</c:v>
                </c:pt>
                <c:pt idx="1588">
                  <c:v>1589</c:v>
                </c:pt>
                <c:pt idx="1589">
                  <c:v>1590</c:v>
                </c:pt>
                <c:pt idx="1590">
                  <c:v>1591</c:v>
                </c:pt>
                <c:pt idx="1591">
                  <c:v>1592</c:v>
                </c:pt>
                <c:pt idx="1592">
                  <c:v>1593</c:v>
                </c:pt>
                <c:pt idx="1593">
                  <c:v>1594</c:v>
                </c:pt>
                <c:pt idx="1594">
                  <c:v>1595</c:v>
                </c:pt>
                <c:pt idx="1595">
                  <c:v>1596</c:v>
                </c:pt>
                <c:pt idx="1596">
                  <c:v>1597</c:v>
                </c:pt>
                <c:pt idx="1597">
                  <c:v>1598</c:v>
                </c:pt>
                <c:pt idx="1598">
                  <c:v>1599</c:v>
                </c:pt>
                <c:pt idx="1599">
                  <c:v>1600</c:v>
                </c:pt>
                <c:pt idx="1600">
                  <c:v>1601</c:v>
                </c:pt>
                <c:pt idx="1601">
                  <c:v>1602</c:v>
                </c:pt>
                <c:pt idx="1602">
                  <c:v>1603</c:v>
                </c:pt>
                <c:pt idx="1603">
                  <c:v>1604</c:v>
                </c:pt>
                <c:pt idx="1604">
                  <c:v>1605</c:v>
                </c:pt>
                <c:pt idx="1605">
                  <c:v>1606</c:v>
                </c:pt>
                <c:pt idx="1606">
                  <c:v>1607</c:v>
                </c:pt>
                <c:pt idx="1607">
                  <c:v>1608</c:v>
                </c:pt>
                <c:pt idx="1608">
                  <c:v>1609</c:v>
                </c:pt>
                <c:pt idx="1609">
                  <c:v>1610</c:v>
                </c:pt>
                <c:pt idx="1610">
                  <c:v>1611</c:v>
                </c:pt>
                <c:pt idx="1611">
                  <c:v>1612</c:v>
                </c:pt>
                <c:pt idx="1612">
                  <c:v>1613</c:v>
                </c:pt>
                <c:pt idx="1613">
                  <c:v>1614</c:v>
                </c:pt>
                <c:pt idx="1614">
                  <c:v>1615</c:v>
                </c:pt>
                <c:pt idx="1615">
                  <c:v>1616</c:v>
                </c:pt>
                <c:pt idx="1616">
                  <c:v>1617</c:v>
                </c:pt>
                <c:pt idx="1617">
                  <c:v>1618</c:v>
                </c:pt>
                <c:pt idx="1618">
                  <c:v>1619</c:v>
                </c:pt>
                <c:pt idx="1619">
                  <c:v>1620</c:v>
                </c:pt>
                <c:pt idx="1620">
                  <c:v>1621</c:v>
                </c:pt>
                <c:pt idx="1621">
                  <c:v>1622</c:v>
                </c:pt>
                <c:pt idx="1622">
                  <c:v>1623</c:v>
                </c:pt>
                <c:pt idx="1623">
                  <c:v>1624</c:v>
                </c:pt>
                <c:pt idx="1624">
                  <c:v>1625</c:v>
                </c:pt>
                <c:pt idx="1625">
                  <c:v>1626</c:v>
                </c:pt>
                <c:pt idx="1626">
                  <c:v>1627</c:v>
                </c:pt>
                <c:pt idx="1627">
                  <c:v>1628</c:v>
                </c:pt>
                <c:pt idx="1628">
                  <c:v>1629</c:v>
                </c:pt>
                <c:pt idx="1629">
                  <c:v>1630</c:v>
                </c:pt>
                <c:pt idx="1630">
                  <c:v>1631</c:v>
                </c:pt>
                <c:pt idx="1631">
                  <c:v>1632</c:v>
                </c:pt>
                <c:pt idx="1632">
                  <c:v>1633</c:v>
                </c:pt>
                <c:pt idx="1633">
                  <c:v>1634</c:v>
                </c:pt>
                <c:pt idx="1634">
                  <c:v>1635</c:v>
                </c:pt>
                <c:pt idx="1635">
                  <c:v>1636</c:v>
                </c:pt>
                <c:pt idx="1636">
                  <c:v>1637</c:v>
                </c:pt>
                <c:pt idx="1637">
                  <c:v>1638</c:v>
                </c:pt>
                <c:pt idx="1638">
                  <c:v>1639</c:v>
                </c:pt>
                <c:pt idx="1639">
                  <c:v>1640</c:v>
                </c:pt>
                <c:pt idx="1640">
                  <c:v>1641</c:v>
                </c:pt>
                <c:pt idx="1641">
                  <c:v>1642</c:v>
                </c:pt>
                <c:pt idx="1642">
                  <c:v>1643</c:v>
                </c:pt>
                <c:pt idx="1643">
                  <c:v>1644</c:v>
                </c:pt>
                <c:pt idx="1644">
                  <c:v>1645</c:v>
                </c:pt>
                <c:pt idx="1645">
                  <c:v>1646</c:v>
                </c:pt>
                <c:pt idx="1646">
                  <c:v>1647</c:v>
                </c:pt>
                <c:pt idx="1647">
                  <c:v>1648</c:v>
                </c:pt>
                <c:pt idx="1648">
                  <c:v>1649</c:v>
                </c:pt>
                <c:pt idx="1649">
                  <c:v>1650</c:v>
                </c:pt>
                <c:pt idx="1650">
                  <c:v>1651</c:v>
                </c:pt>
                <c:pt idx="1651">
                  <c:v>1652</c:v>
                </c:pt>
                <c:pt idx="1652">
                  <c:v>1653</c:v>
                </c:pt>
                <c:pt idx="1653">
                  <c:v>1654</c:v>
                </c:pt>
                <c:pt idx="1654">
                  <c:v>1655</c:v>
                </c:pt>
                <c:pt idx="1655">
                  <c:v>1656</c:v>
                </c:pt>
                <c:pt idx="1656">
                  <c:v>1657</c:v>
                </c:pt>
                <c:pt idx="1657">
                  <c:v>1658</c:v>
                </c:pt>
                <c:pt idx="1658">
                  <c:v>1659</c:v>
                </c:pt>
                <c:pt idx="1659">
                  <c:v>1660</c:v>
                </c:pt>
                <c:pt idx="1660">
                  <c:v>1661</c:v>
                </c:pt>
                <c:pt idx="1661">
                  <c:v>1662</c:v>
                </c:pt>
                <c:pt idx="1662">
                  <c:v>1663</c:v>
                </c:pt>
                <c:pt idx="1663">
                  <c:v>1664</c:v>
                </c:pt>
                <c:pt idx="1664">
                  <c:v>1665</c:v>
                </c:pt>
                <c:pt idx="1665">
                  <c:v>1666</c:v>
                </c:pt>
                <c:pt idx="1666">
                  <c:v>1667</c:v>
                </c:pt>
                <c:pt idx="1667">
                  <c:v>1668</c:v>
                </c:pt>
                <c:pt idx="1668">
                  <c:v>1669</c:v>
                </c:pt>
                <c:pt idx="1669">
                  <c:v>1670</c:v>
                </c:pt>
                <c:pt idx="1670">
                  <c:v>1671</c:v>
                </c:pt>
                <c:pt idx="1671">
                  <c:v>1672</c:v>
                </c:pt>
                <c:pt idx="1672">
                  <c:v>1673</c:v>
                </c:pt>
                <c:pt idx="1673">
                  <c:v>1674</c:v>
                </c:pt>
                <c:pt idx="1674">
                  <c:v>1675</c:v>
                </c:pt>
                <c:pt idx="1675">
                  <c:v>1676</c:v>
                </c:pt>
                <c:pt idx="1676">
                  <c:v>1677</c:v>
                </c:pt>
                <c:pt idx="1677">
                  <c:v>1678</c:v>
                </c:pt>
                <c:pt idx="1678">
                  <c:v>1679</c:v>
                </c:pt>
                <c:pt idx="1679">
                  <c:v>1680</c:v>
                </c:pt>
                <c:pt idx="1680">
                  <c:v>1681</c:v>
                </c:pt>
                <c:pt idx="1681">
                  <c:v>1682</c:v>
                </c:pt>
                <c:pt idx="1682">
                  <c:v>1683</c:v>
                </c:pt>
                <c:pt idx="1683">
                  <c:v>1684</c:v>
                </c:pt>
                <c:pt idx="1684">
                  <c:v>1685</c:v>
                </c:pt>
                <c:pt idx="1685">
                  <c:v>1686</c:v>
                </c:pt>
                <c:pt idx="1686">
                  <c:v>1687</c:v>
                </c:pt>
                <c:pt idx="1687">
                  <c:v>1688</c:v>
                </c:pt>
                <c:pt idx="1688">
                  <c:v>1689</c:v>
                </c:pt>
                <c:pt idx="1689">
                  <c:v>1690</c:v>
                </c:pt>
                <c:pt idx="1690">
                  <c:v>1691</c:v>
                </c:pt>
                <c:pt idx="1691">
                  <c:v>1692</c:v>
                </c:pt>
                <c:pt idx="1692">
                  <c:v>1693</c:v>
                </c:pt>
                <c:pt idx="1693">
                  <c:v>1694</c:v>
                </c:pt>
                <c:pt idx="1694">
                  <c:v>1695</c:v>
                </c:pt>
                <c:pt idx="1695">
                  <c:v>1696</c:v>
                </c:pt>
                <c:pt idx="1696">
                  <c:v>1697</c:v>
                </c:pt>
                <c:pt idx="1697">
                  <c:v>1698</c:v>
                </c:pt>
                <c:pt idx="1698">
                  <c:v>1699</c:v>
                </c:pt>
                <c:pt idx="1699">
                  <c:v>1700</c:v>
                </c:pt>
                <c:pt idx="1700">
                  <c:v>1701</c:v>
                </c:pt>
                <c:pt idx="1701">
                  <c:v>1702</c:v>
                </c:pt>
                <c:pt idx="1702">
                  <c:v>1703</c:v>
                </c:pt>
                <c:pt idx="1703">
                  <c:v>1704</c:v>
                </c:pt>
                <c:pt idx="1704">
                  <c:v>1705</c:v>
                </c:pt>
                <c:pt idx="1705">
                  <c:v>1706</c:v>
                </c:pt>
                <c:pt idx="1706">
                  <c:v>1707</c:v>
                </c:pt>
                <c:pt idx="1707">
                  <c:v>1708</c:v>
                </c:pt>
                <c:pt idx="1708">
                  <c:v>1709</c:v>
                </c:pt>
                <c:pt idx="1709">
                  <c:v>1710</c:v>
                </c:pt>
                <c:pt idx="1710">
                  <c:v>1711</c:v>
                </c:pt>
                <c:pt idx="1711">
                  <c:v>1712</c:v>
                </c:pt>
                <c:pt idx="1712">
                  <c:v>1713</c:v>
                </c:pt>
                <c:pt idx="1713">
                  <c:v>1714</c:v>
                </c:pt>
                <c:pt idx="1714">
                  <c:v>1715</c:v>
                </c:pt>
                <c:pt idx="1715">
                  <c:v>1716</c:v>
                </c:pt>
                <c:pt idx="1716">
                  <c:v>1717</c:v>
                </c:pt>
                <c:pt idx="1717">
                  <c:v>1718</c:v>
                </c:pt>
                <c:pt idx="1718">
                  <c:v>1719</c:v>
                </c:pt>
                <c:pt idx="1719">
                  <c:v>1720</c:v>
                </c:pt>
                <c:pt idx="1720">
                  <c:v>1721</c:v>
                </c:pt>
                <c:pt idx="1721">
                  <c:v>1722</c:v>
                </c:pt>
                <c:pt idx="1722">
                  <c:v>1723</c:v>
                </c:pt>
                <c:pt idx="1723">
                  <c:v>1724</c:v>
                </c:pt>
                <c:pt idx="1724">
                  <c:v>1725</c:v>
                </c:pt>
                <c:pt idx="1725">
                  <c:v>1726</c:v>
                </c:pt>
                <c:pt idx="1726">
                  <c:v>1727</c:v>
                </c:pt>
                <c:pt idx="1727">
                  <c:v>1728</c:v>
                </c:pt>
                <c:pt idx="1728">
                  <c:v>1729</c:v>
                </c:pt>
                <c:pt idx="1729">
                  <c:v>1730</c:v>
                </c:pt>
                <c:pt idx="1730">
                  <c:v>1731</c:v>
                </c:pt>
                <c:pt idx="1731">
                  <c:v>1732</c:v>
                </c:pt>
                <c:pt idx="1732">
                  <c:v>1733</c:v>
                </c:pt>
                <c:pt idx="1733">
                  <c:v>1734</c:v>
                </c:pt>
                <c:pt idx="1734">
                  <c:v>1735</c:v>
                </c:pt>
                <c:pt idx="1735">
                  <c:v>1736</c:v>
                </c:pt>
                <c:pt idx="1736">
                  <c:v>1737</c:v>
                </c:pt>
                <c:pt idx="1737">
                  <c:v>1738</c:v>
                </c:pt>
                <c:pt idx="1738">
                  <c:v>1739</c:v>
                </c:pt>
                <c:pt idx="1739">
                  <c:v>1740</c:v>
                </c:pt>
                <c:pt idx="1740">
                  <c:v>1741</c:v>
                </c:pt>
                <c:pt idx="1741">
                  <c:v>1742</c:v>
                </c:pt>
                <c:pt idx="1742">
                  <c:v>1743</c:v>
                </c:pt>
                <c:pt idx="1743">
                  <c:v>1744</c:v>
                </c:pt>
                <c:pt idx="1744">
                  <c:v>1745</c:v>
                </c:pt>
                <c:pt idx="1745">
                  <c:v>1746</c:v>
                </c:pt>
                <c:pt idx="1746">
                  <c:v>1747</c:v>
                </c:pt>
                <c:pt idx="1747">
                  <c:v>1748</c:v>
                </c:pt>
                <c:pt idx="1748">
                  <c:v>1749</c:v>
                </c:pt>
                <c:pt idx="1749">
                  <c:v>1750</c:v>
                </c:pt>
                <c:pt idx="1750">
                  <c:v>1751</c:v>
                </c:pt>
                <c:pt idx="1751">
                  <c:v>1752</c:v>
                </c:pt>
                <c:pt idx="1752">
                  <c:v>1753</c:v>
                </c:pt>
                <c:pt idx="1753">
                  <c:v>1754</c:v>
                </c:pt>
                <c:pt idx="1754">
                  <c:v>1755</c:v>
                </c:pt>
                <c:pt idx="1755">
                  <c:v>1756</c:v>
                </c:pt>
                <c:pt idx="1756">
                  <c:v>1757</c:v>
                </c:pt>
                <c:pt idx="1757">
                  <c:v>1758</c:v>
                </c:pt>
                <c:pt idx="1758">
                  <c:v>1759</c:v>
                </c:pt>
                <c:pt idx="1759">
                  <c:v>1760</c:v>
                </c:pt>
                <c:pt idx="1760">
                  <c:v>1761</c:v>
                </c:pt>
                <c:pt idx="1761">
                  <c:v>1762</c:v>
                </c:pt>
                <c:pt idx="1762">
                  <c:v>1763</c:v>
                </c:pt>
                <c:pt idx="1763">
                  <c:v>1764</c:v>
                </c:pt>
                <c:pt idx="1764">
                  <c:v>1765</c:v>
                </c:pt>
                <c:pt idx="1765">
                  <c:v>1766</c:v>
                </c:pt>
                <c:pt idx="1766">
                  <c:v>1767</c:v>
                </c:pt>
                <c:pt idx="1767">
                  <c:v>1768</c:v>
                </c:pt>
                <c:pt idx="1768">
                  <c:v>1769</c:v>
                </c:pt>
                <c:pt idx="1769">
                  <c:v>1770</c:v>
                </c:pt>
                <c:pt idx="1770">
                  <c:v>1771</c:v>
                </c:pt>
                <c:pt idx="1771">
                  <c:v>1772</c:v>
                </c:pt>
                <c:pt idx="1772">
                  <c:v>1773</c:v>
                </c:pt>
                <c:pt idx="1773">
                  <c:v>1774</c:v>
                </c:pt>
                <c:pt idx="1774">
                  <c:v>1775</c:v>
                </c:pt>
                <c:pt idx="1775">
                  <c:v>1776</c:v>
                </c:pt>
                <c:pt idx="1776">
                  <c:v>1777</c:v>
                </c:pt>
                <c:pt idx="1777">
                  <c:v>1778</c:v>
                </c:pt>
                <c:pt idx="1778">
                  <c:v>1779</c:v>
                </c:pt>
                <c:pt idx="1779">
                  <c:v>1780</c:v>
                </c:pt>
                <c:pt idx="1780">
                  <c:v>1781</c:v>
                </c:pt>
                <c:pt idx="1781">
                  <c:v>1782</c:v>
                </c:pt>
                <c:pt idx="1782">
                  <c:v>1783</c:v>
                </c:pt>
                <c:pt idx="1783">
                  <c:v>1784</c:v>
                </c:pt>
                <c:pt idx="1784">
                  <c:v>1785</c:v>
                </c:pt>
                <c:pt idx="1785">
                  <c:v>1786</c:v>
                </c:pt>
                <c:pt idx="1786">
                  <c:v>1787</c:v>
                </c:pt>
                <c:pt idx="1787">
                  <c:v>1788</c:v>
                </c:pt>
                <c:pt idx="1788">
                  <c:v>1789</c:v>
                </c:pt>
                <c:pt idx="1789">
                  <c:v>1790</c:v>
                </c:pt>
                <c:pt idx="1790">
                  <c:v>1791</c:v>
                </c:pt>
                <c:pt idx="1791">
                  <c:v>1792</c:v>
                </c:pt>
                <c:pt idx="1792">
                  <c:v>1793</c:v>
                </c:pt>
                <c:pt idx="1793">
                  <c:v>1794</c:v>
                </c:pt>
                <c:pt idx="1794">
                  <c:v>1795</c:v>
                </c:pt>
                <c:pt idx="1795">
                  <c:v>1796</c:v>
                </c:pt>
                <c:pt idx="1796">
                  <c:v>1797</c:v>
                </c:pt>
                <c:pt idx="1797">
                  <c:v>1798</c:v>
                </c:pt>
                <c:pt idx="1798">
                  <c:v>1799</c:v>
                </c:pt>
                <c:pt idx="1799">
                  <c:v>1800</c:v>
                </c:pt>
                <c:pt idx="1800">
                  <c:v>1801</c:v>
                </c:pt>
                <c:pt idx="1801">
                  <c:v>1802</c:v>
                </c:pt>
                <c:pt idx="1802">
                  <c:v>1803</c:v>
                </c:pt>
                <c:pt idx="1803">
                  <c:v>1804</c:v>
                </c:pt>
                <c:pt idx="1804">
                  <c:v>1805</c:v>
                </c:pt>
                <c:pt idx="1805">
                  <c:v>1806</c:v>
                </c:pt>
                <c:pt idx="1806">
                  <c:v>1807</c:v>
                </c:pt>
                <c:pt idx="1807">
                  <c:v>1808</c:v>
                </c:pt>
                <c:pt idx="1808">
                  <c:v>1809</c:v>
                </c:pt>
                <c:pt idx="1809">
                  <c:v>1810</c:v>
                </c:pt>
                <c:pt idx="1810">
                  <c:v>1811</c:v>
                </c:pt>
                <c:pt idx="1811">
                  <c:v>1812</c:v>
                </c:pt>
                <c:pt idx="1812">
                  <c:v>1813</c:v>
                </c:pt>
                <c:pt idx="1813">
                  <c:v>1814</c:v>
                </c:pt>
                <c:pt idx="1814">
                  <c:v>1815</c:v>
                </c:pt>
                <c:pt idx="1815">
                  <c:v>1816</c:v>
                </c:pt>
                <c:pt idx="1816">
                  <c:v>1817</c:v>
                </c:pt>
                <c:pt idx="1817">
                  <c:v>1818</c:v>
                </c:pt>
                <c:pt idx="1818">
                  <c:v>1819</c:v>
                </c:pt>
                <c:pt idx="1819">
                  <c:v>1820</c:v>
                </c:pt>
                <c:pt idx="1820">
                  <c:v>1821</c:v>
                </c:pt>
                <c:pt idx="1821">
                  <c:v>1822</c:v>
                </c:pt>
                <c:pt idx="1822">
                  <c:v>1823</c:v>
                </c:pt>
                <c:pt idx="1823">
                  <c:v>1824</c:v>
                </c:pt>
                <c:pt idx="1824">
                  <c:v>1825</c:v>
                </c:pt>
                <c:pt idx="1825">
                  <c:v>1826</c:v>
                </c:pt>
                <c:pt idx="1826">
                  <c:v>1827</c:v>
                </c:pt>
                <c:pt idx="1827">
                  <c:v>1828</c:v>
                </c:pt>
                <c:pt idx="1828">
                  <c:v>1829</c:v>
                </c:pt>
                <c:pt idx="1829">
                  <c:v>1830</c:v>
                </c:pt>
                <c:pt idx="1830">
                  <c:v>1831</c:v>
                </c:pt>
                <c:pt idx="1831">
                  <c:v>1832</c:v>
                </c:pt>
                <c:pt idx="1832">
                  <c:v>1833</c:v>
                </c:pt>
                <c:pt idx="1833">
                  <c:v>1834</c:v>
                </c:pt>
                <c:pt idx="1834">
                  <c:v>1835</c:v>
                </c:pt>
                <c:pt idx="1835">
                  <c:v>1836</c:v>
                </c:pt>
                <c:pt idx="1836">
                  <c:v>1837</c:v>
                </c:pt>
                <c:pt idx="1837">
                  <c:v>1838</c:v>
                </c:pt>
                <c:pt idx="1838">
                  <c:v>1839</c:v>
                </c:pt>
                <c:pt idx="1839">
                  <c:v>1840</c:v>
                </c:pt>
                <c:pt idx="1840">
                  <c:v>1841</c:v>
                </c:pt>
                <c:pt idx="1841">
                  <c:v>1842</c:v>
                </c:pt>
                <c:pt idx="1842">
                  <c:v>1843</c:v>
                </c:pt>
                <c:pt idx="1843">
                  <c:v>1844</c:v>
                </c:pt>
                <c:pt idx="1844">
                  <c:v>1845</c:v>
                </c:pt>
                <c:pt idx="1845">
                  <c:v>1846</c:v>
                </c:pt>
                <c:pt idx="1846">
                  <c:v>1847</c:v>
                </c:pt>
                <c:pt idx="1847">
                  <c:v>1848</c:v>
                </c:pt>
                <c:pt idx="1848">
                  <c:v>1849</c:v>
                </c:pt>
                <c:pt idx="1849">
                  <c:v>1850</c:v>
                </c:pt>
                <c:pt idx="1850">
                  <c:v>1851</c:v>
                </c:pt>
                <c:pt idx="1851">
                  <c:v>1852</c:v>
                </c:pt>
                <c:pt idx="1852">
                  <c:v>1853</c:v>
                </c:pt>
                <c:pt idx="1853">
                  <c:v>1854</c:v>
                </c:pt>
                <c:pt idx="1854">
                  <c:v>1855</c:v>
                </c:pt>
                <c:pt idx="1855">
                  <c:v>1856</c:v>
                </c:pt>
                <c:pt idx="1856">
                  <c:v>1857</c:v>
                </c:pt>
                <c:pt idx="1857">
                  <c:v>1858</c:v>
                </c:pt>
                <c:pt idx="1858">
                  <c:v>1859</c:v>
                </c:pt>
                <c:pt idx="1859">
                  <c:v>1860</c:v>
                </c:pt>
                <c:pt idx="1860">
                  <c:v>1861</c:v>
                </c:pt>
                <c:pt idx="1861">
                  <c:v>1862</c:v>
                </c:pt>
                <c:pt idx="1862">
                  <c:v>1863</c:v>
                </c:pt>
                <c:pt idx="1863">
                  <c:v>1864</c:v>
                </c:pt>
                <c:pt idx="1864">
                  <c:v>1865</c:v>
                </c:pt>
                <c:pt idx="1865">
                  <c:v>1866</c:v>
                </c:pt>
                <c:pt idx="1866">
                  <c:v>1867</c:v>
                </c:pt>
                <c:pt idx="1867">
                  <c:v>1868</c:v>
                </c:pt>
                <c:pt idx="1868">
                  <c:v>1869</c:v>
                </c:pt>
                <c:pt idx="1869">
                  <c:v>1870</c:v>
                </c:pt>
                <c:pt idx="1870">
                  <c:v>1871</c:v>
                </c:pt>
                <c:pt idx="1871">
                  <c:v>1872</c:v>
                </c:pt>
                <c:pt idx="1872">
                  <c:v>1873</c:v>
                </c:pt>
                <c:pt idx="1873">
                  <c:v>1874</c:v>
                </c:pt>
                <c:pt idx="1874">
                  <c:v>1875</c:v>
                </c:pt>
                <c:pt idx="1875">
                  <c:v>1876</c:v>
                </c:pt>
                <c:pt idx="1876">
                  <c:v>1877</c:v>
                </c:pt>
                <c:pt idx="1877">
                  <c:v>1878</c:v>
                </c:pt>
                <c:pt idx="1878">
                  <c:v>1879</c:v>
                </c:pt>
                <c:pt idx="1879">
                  <c:v>1880</c:v>
                </c:pt>
                <c:pt idx="1880">
                  <c:v>1881</c:v>
                </c:pt>
                <c:pt idx="1881">
                  <c:v>1882</c:v>
                </c:pt>
                <c:pt idx="1882">
                  <c:v>1883</c:v>
                </c:pt>
                <c:pt idx="1883">
                  <c:v>1884</c:v>
                </c:pt>
                <c:pt idx="1884">
                  <c:v>1885</c:v>
                </c:pt>
                <c:pt idx="1885">
                  <c:v>1886</c:v>
                </c:pt>
                <c:pt idx="1886">
                  <c:v>1887</c:v>
                </c:pt>
                <c:pt idx="1887">
                  <c:v>1888</c:v>
                </c:pt>
                <c:pt idx="1888">
                  <c:v>1889</c:v>
                </c:pt>
                <c:pt idx="1889">
                  <c:v>1890</c:v>
                </c:pt>
                <c:pt idx="1890">
                  <c:v>1891</c:v>
                </c:pt>
                <c:pt idx="1891">
                  <c:v>1892</c:v>
                </c:pt>
                <c:pt idx="1892">
                  <c:v>1893</c:v>
                </c:pt>
                <c:pt idx="1893">
                  <c:v>1894</c:v>
                </c:pt>
                <c:pt idx="1894">
                  <c:v>1895</c:v>
                </c:pt>
                <c:pt idx="1895">
                  <c:v>1896</c:v>
                </c:pt>
                <c:pt idx="1896">
                  <c:v>1897</c:v>
                </c:pt>
                <c:pt idx="1897">
                  <c:v>1898</c:v>
                </c:pt>
                <c:pt idx="1898">
                  <c:v>1899</c:v>
                </c:pt>
                <c:pt idx="1899">
                  <c:v>1900</c:v>
                </c:pt>
                <c:pt idx="1900">
                  <c:v>1901</c:v>
                </c:pt>
                <c:pt idx="1901">
                  <c:v>1902</c:v>
                </c:pt>
                <c:pt idx="1902">
                  <c:v>1903</c:v>
                </c:pt>
                <c:pt idx="1903">
                  <c:v>1904</c:v>
                </c:pt>
                <c:pt idx="1904">
                  <c:v>1905</c:v>
                </c:pt>
                <c:pt idx="1905">
                  <c:v>1906</c:v>
                </c:pt>
                <c:pt idx="1906">
                  <c:v>1907</c:v>
                </c:pt>
                <c:pt idx="1907">
                  <c:v>1908</c:v>
                </c:pt>
                <c:pt idx="1908">
                  <c:v>1909</c:v>
                </c:pt>
                <c:pt idx="1909">
                  <c:v>1910</c:v>
                </c:pt>
                <c:pt idx="1910">
                  <c:v>1911</c:v>
                </c:pt>
                <c:pt idx="1911">
                  <c:v>1912</c:v>
                </c:pt>
                <c:pt idx="1912">
                  <c:v>1913</c:v>
                </c:pt>
                <c:pt idx="1913">
                  <c:v>1914</c:v>
                </c:pt>
                <c:pt idx="1914">
                  <c:v>1915</c:v>
                </c:pt>
                <c:pt idx="1915">
                  <c:v>1916</c:v>
                </c:pt>
                <c:pt idx="1916">
                  <c:v>1917</c:v>
                </c:pt>
                <c:pt idx="1917">
                  <c:v>1918</c:v>
                </c:pt>
                <c:pt idx="1918">
                  <c:v>1919</c:v>
                </c:pt>
                <c:pt idx="1919">
                  <c:v>1920</c:v>
                </c:pt>
                <c:pt idx="1920">
                  <c:v>1921</c:v>
                </c:pt>
                <c:pt idx="1921">
                  <c:v>1922</c:v>
                </c:pt>
                <c:pt idx="1922">
                  <c:v>1923</c:v>
                </c:pt>
                <c:pt idx="1923">
                  <c:v>1924</c:v>
                </c:pt>
                <c:pt idx="1924">
                  <c:v>1925</c:v>
                </c:pt>
                <c:pt idx="1925">
                  <c:v>1926</c:v>
                </c:pt>
                <c:pt idx="1926">
                  <c:v>1927</c:v>
                </c:pt>
                <c:pt idx="1927">
                  <c:v>1928</c:v>
                </c:pt>
                <c:pt idx="1928">
                  <c:v>1929</c:v>
                </c:pt>
                <c:pt idx="1929">
                  <c:v>1930</c:v>
                </c:pt>
                <c:pt idx="1930">
                  <c:v>1931</c:v>
                </c:pt>
                <c:pt idx="1931">
                  <c:v>1932</c:v>
                </c:pt>
                <c:pt idx="1932">
                  <c:v>1933</c:v>
                </c:pt>
                <c:pt idx="1933">
                  <c:v>1934</c:v>
                </c:pt>
                <c:pt idx="1934">
                  <c:v>1935</c:v>
                </c:pt>
                <c:pt idx="1935">
                  <c:v>1936</c:v>
                </c:pt>
                <c:pt idx="1936">
                  <c:v>1937</c:v>
                </c:pt>
                <c:pt idx="1937">
                  <c:v>1938</c:v>
                </c:pt>
                <c:pt idx="1938">
                  <c:v>1939</c:v>
                </c:pt>
                <c:pt idx="1939">
                  <c:v>1940</c:v>
                </c:pt>
                <c:pt idx="1940">
                  <c:v>1941</c:v>
                </c:pt>
                <c:pt idx="1941">
                  <c:v>1942</c:v>
                </c:pt>
                <c:pt idx="1942">
                  <c:v>1943</c:v>
                </c:pt>
                <c:pt idx="1943">
                  <c:v>1944</c:v>
                </c:pt>
                <c:pt idx="1944">
                  <c:v>1945</c:v>
                </c:pt>
                <c:pt idx="1945">
                  <c:v>1946</c:v>
                </c:pt>
                <c:pt idx="1946">
                  <c:v>1947</c:v>
                </c:pt>
                <c:pt idx="1947">
                  <c:v>1948</c:v>
                </c:pt>
                <c:pt idx="1948">
                  <c:v>1949</c:v>
                </c:pt>
                <c:pt idx="1949">
                  <c:v>1950</c:v>
                </c:pt>
                <c:pt idx="1950">
                  <c:v>1951</c:v>
                </c:pt>
                <c:pt idx="1951">
                  <c:v>1952</c:v>
                </c:pt>
                <c:pt idx="1952">
                  <c:v>1953</c:v>
                </c:pt>
                <c:pt idx="1953">
                  <c:v>1954</c:v>
                </c:pt>
                <c:pt idx="1954">
                  <c:v>1955</c:v>
                </c:pt>
                <c:pt idx="1955">
                  <c:v>1956</c:v>
                </c:pt>
                <c:pt idx="1956">
                  <c:v>1957</c:v>
                </c:pt>
                <c:pt idx="1957">
                  <c:v>1958</c:v>
                </c:pt>
                <c:pt idx="1958">
                  <c:v>1959</c:v>
                </c:pt>
                <c:pt idx="1959">
                  <c:v>1960</c:v>
                </c:pt>
                <c:pt idx="1960">
                  <c:v>1961</c:v>
                </c:pt>
                <c:pt idx="1961">
                  <c:v>1962</c:v>
                </c:pt>
                <c:pt idx="1962">
                  <c:v>1963</c:v>
                </c:pt>
                <c:pt idx="1963">
                  <c:v>1964</c:v>
                </c:pt>
                <c:pt idx="1964">
                  <c:v>1965</c:v>
                </c:pt>
                <c:pt idx="1965">
                  <c:v>1966</c:v>
                </c:pt>
                <c:pt idx="1966">
                  <c:v>1967</c:v>
                </c:pt>
                <c:pt idx="1967">
                  <c:v>1968</c:v>
                </c:pt>
                <c:pt idx="1968">
                  <c:v>1969</c:v>
                </c:pt>
                <c:pt idx="1969">
                  <c:v>1970</c:v>
                </c:pt>
                <c:pt idx="1970">
                  <c:v>1971</c:v>
                </c:pt>
                <c:pt idx="1971">
                  <c:v>1972</c:v>
                </c:pt>
                <c:pt idx="1972">
                  <c:v>1973</c:v>
                </c:pt>
                <c:pt idx="1973">
                  <c:v>1974</c:v>
                </c:pt>
                <c:pt idx="1974">
                  <c:v>1975</c:v>
                </c:pt>
                <c:pt idx="1975">
                  <c:v>1976</c:v>
                </c:pt>
                <c:pt idx="1976">
                  <c:v>1977</c:v>
                </c:pt>
                <c:pt idx="1977">
                  <c:v>1978</c:v>
                </c:pt>
                <c:pt idx="1978">
                  <c:v>1979</c:v>
                </c:pt>
                <c:pt idx="1979">
                  <c:v>1980</c:v>
                </c:pt>
                <c:pt idx="1980">
                  <c:v>1981</c:v>
                </c:pt>
                <c:pt idx="1981">
                  <c:v>1982</c:v>
                </c:pt>
                <c:pt idx="1982">
                  <c:v>1983</c:v>
                </c:pt>
                <c:pt idx="1983">
                  <c:v>1984</c:v>
                </c:pt>
                <c:pt idx="1984">
                  <c:v>1985</c:v>
                </c:pt>
                <c:pt idx="1985">
                  <c:v>1986</c:v>
                </c:pt>
                <c:pt idx="1986">
                  <c:v>1987</c:v>
                </c:pt>
                <c:pt idx="1987">
                  <c:v>1988</c:v>
                </c:pt>
                <c:pt idx="1988">
                  <c:v>1989</c:v>
                </c:pt>
                <c:pt idx="1989">
                  <c:v>1990</c:v>
                </c:pt>
                <c:pt idx="1990">
                  <c:v>1991</c:v>
                </c:pt>
                <c:pt idx="1991">
                  <c:v>1992</c:v>
                </c:pt>
                <c:pt idx="1992">
                  <c:v>1993</c:v>
                </c:pt>
                <c:pt idx="1993">
                  <c:v>1994</c:v>
                </c:pt>
                <c:pt idx="1994">
                  <c:v>1995</c:v>
                </c:pt>
                <c:pt idx="1995">
                  <c:v>1996</c:v>
                </c:pt>
                <c:pt idx="1996">
                  <c:v>1997</c:v>
                </c:pt>
                <c:pt idx="1997">
                  <c:v>1998</c:v>
                </c:pt>
                <c:pt idx="1998">
                  <c:v>1999</c:v>
                </c:pt>
                <c:pt idx="1999">
                  <c:v>2000</c:v>
                </c:pt>
              </c:numCache>
            </c:numRef>
          </c:xVal>
          <c:yVal>
            <c:numRef>
              <c:f>'VR2'!$C$2:$C$2001</c:f>
              <c:numCache>
                <c:formatCode>General</c:formatCode>
                <c:ptCount val="2000"/>
                <c:pt idx="0">
                  <c:v>-3.7631934900000017</c:v>
                </c:pt>
                <c:pt idx="1">
                  <c:v>-9.6091934900000009</c:v>
                </c:pt>
                <c:pt idx="2">
                  <c:v>2.5178065099999984</c:v>
                </c:pt>
                <c:pt idx="3">
                  <c:v>0.97380650999999852</c:v>
                </c:pt>
                <c:pt idx="4">
                  <c:v>-4.7371934900000019</c:v>
                </c:pt>
                <c:pt idx="5">
                  <c:v>-8.9641934900000013</c:v>
                </c:pt>
                <c:pt idx="6">
                  <c:v>9.1078065099999979</c:v>
                </c:pt>
                <c:pt idx="7">
                  <c:v>3.8028065099999986</c:v>
                </c:pt>
                <c:pt idx="8">
                  <c:v>-1.2931934900000015</c:v>
                </c:pt>
                <c:pt idx="9">
                  <c:v>3.7138065099999986</c:v>
                </c:pt>
                <c:pt idx="10">
                  <c:v>2.5078065099999987</c:v>
                </c:pt>
                <c:pt idx="11">
                  <c:v>-2.5791934900000015</c:v>
                </c:pt>
                <c:pt idx="12">
                  <c:v>3.9758065099999986</c:v>
                </c:pt>
                <c:pt idx="13">
                  <c:v>-2.9651934900000017</c:v>
                </c:pt>
                <c:pt idx="14">
                  <c:v>-7.8711934900000013</c:v>
                </c:pt>
                <c:pt idx="15">
                  <c:v>-7.2681934900000016</c:v>
                </c:pt>
                <c:pt idx="16">
                  <c:v>-1.1581934900000015</c:v>
                </c:pt>
                <c:pt idx="17">
                  <c:v>-0.80919349000000151</c:v>
                </c:pt>
                <c:pt idx="18">
                  <c:v>-2.7541934900000014</c:v>
                </c:pt>
                <c:pt idx="19">
                  <c:v>-0.47019349000000149</c:v>
                </c:pt>
                <c:pt idx="20">
                  <c:v>4.8738065099999988</c:v>
                </c:pt>
                <c:pt idx="21">
                  <c:v>3.4348065099999987</c:v>
                </c:pt>
                <c:pt idx="22">
                  <c:v>0.84880650999999852</c:v>
                </c:pt>
                <c:pt idx="23">
                  <c:v>-4.7981934900000018</c:v>
                </c:pt>
                <c:pt idx="24">
                  <c:v>-7.3211934900000015</c:v>
                </c:pt>
                <c:pt idx="25">
                  <c:v>-10.632193490000002</c:v>
                </c:pt>
                <c:pt idx="26">
                  <c:v>-6.2361934900000016</c:v>
                </c:pt>
                <c:pt idx="27">
                  <c:v>-8.6741934900000022</c:v>
                </c:pt>
                <c:pt idx="28">
                  <c:v>-9.9541934900000015</c:v>
                </c:pt>
                <c:pt idx="29">
                  <c:v>0.76280650999999855</c:v>
                </c:pt>
                <c:pt idx="30">
                  <c:v>4.6338065099999985</c:v>
                </c:pt>
                <c:pt idx="31">
                  <c:v>4.8806509999998526E-2</c:v>
                </c:pt>
                <c:pt idx="32">
                  <c:v>0.3308065099999985</c:v>
                </c:pt>
                <c:pt idx="33">
                  <c:v>-2.0111934900000015</c:v>
                </c:pt>
                <c:pt idx="34">
                  <c:v>7.2798065099999985</c:v>
                </c:pt>
                <c:pt idx="35">
                  <c:v>3.1908065099999985</c:v>
                </c:pt>
                <c:pt idx="36">
                  <c:v>3.2138065099999986</c:v>
                </c:pt>
                <c:pt idx="37">
                  <c:v>5.0498065099999989</c:v>
                </c:pt>
                <c:pt idx="38">
                  <c:v>-1.3451934900000015</c:v>
                </c:pt>
                <c:pt idx="39">
                  <c:v>4.7448065099999983</c:v>
                </c:pt>
                <c:pt idx="40">
                  <c:v>-1.0641934900000014</c:v>
                </c:pt>
                <c:pt idx="41">
                  <c:v>-4.7391934900000017</c:v>
                </c:pt>
                <c:pt idx="42">
                  <c:v>-0.72619349000000144</c:v>
                </c:pt>
                <c:pt idx="43">
                  <c:v>4.3808065099999984</c:v>
                </c:pt>
                <c:pt idx="44">
                  <c:v>-1.2731934900000015</c:v>
                </c:pt>
                <c:pt idx="45">
                  <c:v>7.4588065099999987</c:v>
                </c:pt>
                <c:pt idx="46">
                  <c:v>1.3678065099999985</c:v>
                </c:pt>
                <c:pt idx="47">
                  <c:v>-2.5371934900000013</c:v>
                </c:pt>
                <c:pt idx="48">
                  <c:v>3.3218065099999987</c:v>
                </c:pt>
                <c:pt idx="49">
                  <c:v>1.5798065099999985</c:v>
                </c:pt>
                <c:pt idx="50">
                  <c:v>5.1298065099999981</c:v>
                </c:pt>
                <c:pt idx="51">
                  <c:v>-1.0981934900000014</c:v>
                </c:pt>
                <c:pt idx="52">
                  <c:v>5.1128065099999986</c:v>
                </c:pt>
                <c:pt idx="53">
                  <c:v>-1.0571934900000015</c:v>
                </c:pt>
                <c:pt idx="54">
                  <c:v>-7.2651934900000015</c:v>
                </c:pt>
                <c:pt idx="55">
                  <c:v>5.0598065099999987</c:v>
                </c:pt>
                <c:pt idx="56">
                  <c:v>3.9188065099999987</c:v>
                </c:pt>
                <c:pt idx="57">
                  <c:v>-2.3451934900000015</c:v>
                </c:pt>
                <c:pt idx="58">
                  <c:v>-5.9681934900000018</c:v>
                </c:pt>
                <c:pt idx="59">
                  <c:v>8.1918065099999993</c:v>
                </c:pt>
                <c:pt idx="60">
                  <c:v>2.8338065099999987</c:v>
                </c:pt>
                <c:pt idx="61">
                  <c:v>-0.77819349000000149</c:v>
                </c:pt>
                <c:pt idx="62">
                  <c:v>4.7558065099999984</c:v>
                </c:pt>
                <c:pt idx="63">
                  <c:v>-0.70619349000000142</c:v>
                </c:pt>
                <c:pt idx="64">
                  <c:v>-1.4091934900000014</c:v>
                </c:pt>
                <c:pt idx="65">
                  <c:v>-4.9881934900000013</c:v>
                </c:pt>
                <c:pt idx="66">
                  <c:v>-8.8911934900000009</c:v>
                </c:pt>
                <c:pt idx="67">
                  <c:v>-9.1861934900000008</c:v>
                </c:pt>
                <c:pt idx="68">
                  <c:v>-1.1561934900000015</c:v>
                </c:pt>
                <c:pt idx="69">
                  <c:v>-1.2431934900000015</c:v>
                </c:pt>
                <c:pt idx="70">
                  <c:v>-3.4951934900000015</c:v>
                </c:pt>
                <c:pt idx="71">
                  <c:v>-9.873193490000002</c:v>
                </c:pt>
                <c:pt idx="72">
                  <c:v>4.0658065099999989</c:v>
                </c:pt>
                <c:pt idx="73">
                  <c:v>1.2058065099999986</c:v>
                </c:pt>
                <c:pt idx="74">
                  <c:v>2.7588065099999985</c:v>
                </c:pt>
                <c:pt idx="75">
                  <c:v>-1.7101934900000015</c:v>
                </c:pt>
                <c:pt idx="76">
                  <c:v>0.90380650999999856</c:v>
                </c:pt>
                <c:pt idx="77">
                  <c:v>2.9768065099999985</c:v>
                </c:pt>
                <c:pt idx="78">
                  <c:v>-2.3151934900000013</c:v>
                </c:pt>
                <c:pt idx="79">
                  <c:v>-7.8231934900000013</c:v>
                </c:pt>
                <c:pt idx="80">
                  <c:v>4.3608065099999989</c:v>
                </c:pt>
                <c:pt idx="81">
                  <c:v>3.2178065099999986</c:v>
                </c:pt>
                <c:pt idx="82">
                  <c:v>2.7708065099999986</c:v>
                </c:pt>
                <c:pt idx="83">
                  <c:v>-1.2801934900000014</c:v>
                </c:pt>
                <c:pt idx="84">
                  <c:v>1.1928065099999985</c:v>
                </c:pt>
                <c:pt idx="85">
                  <c:v>6.4158065099999986</c:v>
                </c:pt>
                <c:pt idx="86">
                  <c:v>0.49780650999999854</c:v>
                </c:pt>
                <c:pt idx="87">
                  <c:v>-2.7801934900000016</c:v>
                </c:pt>
                <c:pt idx="88">
                  <c:v>4.2248065099999987</c:v>
                </c:pt>
                <c:pt idx="89">
                  <c:v>-1.6331934900000016</c:v>
                </c:pt>
                <c:pt idx="90">
                  <c:v>3.3428065099999986</c:v>
                </c:pt>
                <c:pt idx="91">
                  <c:v>1.0948065099999986</c:v>
                </c:pt>
                <c:pt idx="92">
                  <c:v>7.0748065099999984</c:v>
                </c:pt>
                <c:pt idx="93">
                  <c:v>0.89180650999999855</c:v>
                </c:pt>
                <c:pt idx="94">
                  <c:v>8.6128065099999986</c:v>
                </c:pt>
                <c:pt idx="95">
                  <c:v>2.5968065099999986</c:v>
                </c:pt>
                <c:pt idx="96">
                  <c:v>4.980806509999999</c:v>
                </c:pt>
                <c:pt idx="97">
                  <c:v>8.4018065099999983</c:v>
                </c:pt>
                <c:pt idx="98">
                  <c:v>2.8498065099999987</c:v>
                </c:pt>
                <c:pt idx="99">
                  <c:v>-3.4491934900000016</c:v>
                </c:pt>
                <c:pt idx="100">
                  <c:v>-6.0401934900000018</c:v>
                </c:pt>
                <c:pt idx="101">
                  <c:v>-3.3201934900000016</c:v>
                </c:pt>
                <c:pt idx="102">
                  <c:v>2.6728065099999987</c:v>
                </c:pt>
                <c:pt idx="103">
                  <c:v>7.1188065099999989</c:v>
                </c:pt>
                <c:pt idx="104">
                  <c:v>0.85180650999999852</c:v>
                </c:pt>
                <c:pt idx="105">
                  <c:v>8.6128065099999986</c:v>
                </c:pt>
                <c:pt idx="106">
                  <c:v>2.4778065099999984</c:v>
                </c:pt>
                <c:pt idx="107">
                  <c:v>-3.5411934900000013</c:v>
                </c:pt>
                <c:pt idx="108">
                  <c:v>-9.3131934900000015</c:v>
                </c:pt>
                <c:pt idx="109">
                  <c:v>6.2808065099999988</c:v>
                </c:pt>
                <c:pt idx="110">
                  <c:v>0.52480650999999856</c:v>
                </c:pt>
                <c:pt idx="111">
                  <c:v>-4.8011934900000011</c:v>
                </c:pt>
                <c:pt idx="112">
                  <c:v>-9.0551934900000006</c:v>
                </c:pt>
                <c:pt idx="113">
                  <c:v>-3.5311934900000015</c:v>
                </c:pt>
                <c:pt idx="114">
                  <c:v>-9.4921934900000018</c:v>
                </c:pt>
                <c:pt idx="115">
                  <c:v>-5.4011934900000016</c:v>
                </c:pt>
                <c:pt idx="116">
                  <c:v>-10.840193490000001</c:v>
                </c:pt>
                <c:pt idx="117">
                  <c:v>4.8998065099999986</c:v>
                </c:pt>
                <c:pt idx="118">
                  <c:v>-1.2631934900000015</c:v>
                </c:pt>
                <c:pt idx="119">
                  <c:v>-3.8921934900000013</c:v>
                </c:pt>
                <c:pt idx="120">
                  <c:v>-7.9651934900000017</c:v>
                </c:pt>
                <c:pt idx="121">
                  <c:v>-8.0621934900000021</c:v>
                </c:pt>
                <c:pt idx="122">
                  <c:v>-8.4351934900000014</c:v>
                </c:pt>
                <c:pt idx="123">
                  <c:v>7.1838065099999984</c:v>
                </c:pt>
                <c:pt idx="124">
                  <c:v>1.3988065099999984</c:v>
                </c:pt>
                <c:pt idx="125">
                  <c:v>-4.8551934900000013</c:v>
                </c:pt>
                <c:pt idx="126">
                  <c:v>-6.0841934900000014</c:v>
                </c:pt>
                <c:pt idx="127">
                  <c:v>4.7648065099999988</c:v>
                </c:pt>
                <c:pt idx="128">
                  <c:v>-1.2161934900000015</c:v>
                </c:pt>
                <c:pt idx="129">
                  <c:v>-1.9261934900000015</c:v>
                </c:pt>
                <c:pt idx="130">
                  <c:v>6.8128065099999988</c:v>
                </c:pt>
                <c:pt idx="131">
                  <c:v>0.56580650999999849</c:v>
                </c:pt>
                <c:pt idx="132">
                  <c:v>-0.81019349000000151</c:v>
                </c:pt>
                <c:pt idx="133">
                  <c:v>-1.0001934900000016</c:v>
                </c:pt>
                <c:pt idx="134">
                  <c:v>-3.9661934900000015</c:v>
                </c:pt>
                <c:pt idx="135">
                  <c:v>1.0158065099999984</c:v>
                </c:pt>
                <c:pt idx="136">
                  <c:v>-5.3441934900000012</c:v>
                </c:pt>
                <c:pt idx="137">
                  <c:v>3.8448065099999984</c:v>
                </c:pt>
                <c:pt idx="138">
                  <c:v>4.2928065099999984</c:v>
                </c:pt>
                <c:pt idx="139">
                  <c:v>4.6468065099999984</c:v>
                </c:pt>
                <c:pt idx="140">
                  <c:v>-1.2521934900000016</c:v>
                </c:pt>
                <c:pt idx="141">
                  <c:v>3.0038065099999987</c:v>
                </c:pt>
                <c:pt idx="142">
                  <c:v>-3.2451934900000015</c:v>
                </c:pt>
                <c:pt idx="143">
                  <c:v>0.3298065099999985</c:v>
                </c:pt>
                <c:pt idx="144">
                  <c:v>-5.6951934900000012</c:v>
                </c:pt>
                <c:pt idx="145">
                  <c:v>-10.887193490000001</c:v>
                </c:pt>
                <c:pt idx="146">
                  <c:v>-3.9831934900000014</c:v>
                </c:pt>
                <c:pt idx="147">
                  <c:v>0.2688065099999985</c:v>
                </c:pt>
                <c:pt idx="148">
                  <c:v>0.3968065099999985</c:v>
                </c:pt>
                <c:pt idx="149">
                  <c:v>-5.6861934900000017</c:v>
                </c:pt>
                <c:pt idx="150">
                  <c:v>-1.9391934900000014</c:v>
                </c:pt>
                <c:pt idx="151">
                  <c:v>-4.1071934900000011</c:v>
                </c:pt>
                <c:pt idx="152">
                  <c:v>-6.7701934900000014</c:v>
                </c:pt>
                <c:pt idx="153">
                  <c:v>-5.8211934900000015</c:v>
                </c:pt>
                <c:pt idx="154">
                  <c:v>8.2888065099999988</c:v>
                </c:pt>
                <c:pt idx="155">
                  <c:v>2.5318065099999987</c:v>
                </c:pt>
                <c:pt idx="156">
                  <c:v>0.20780650999999853</c:v>
                </c:pt>
                <c:pt idx="157">
                  <c:v>-5.7161934900000011</c:v>
                </c:pt>
                <c:pt idx="158">
                  <c:v>5.7598065099999989</c:v>
                </c:pt>
                <c:pt idx="159">
                  <c:v>-0.19219349000000147</c:v>
                </c:pt>
                <c:pt idx="160">
                  <c:v>4.6658065099999986</c:v>
                </c:pt>
                <c:pt idx="161">
                  <c:v>3.6178065099999985</c:v>
                </c:pt>
                <c:pt idx="162">
                  <c:v>-2.6661934900000013</c:v>
                </c:pt>
                <c:pt idx="163">
                  <c:v>-8.7441934900000007</c:v>
                </c:pt>
                <c:pt idx="164">
                  <c:v>0.3958065099999985</c:v>
                </c:pt>
                <c:pt idx="165">
                  <c:v>-1.7701934900000014</c:v>
                </c:pt>
                <c:pt idx="166">
                  <c:v>-3.2471934900000017</c:v>
                </c:pt>
                <c:pt idx="167">
                  <c:v>-4.8931934900000016</c:v>
                </c:pt>
                <c:pt idx="168">
                  <c:v>-8.8341934900000023</c:v>
                </c:pt>
                <c:pt idx="169">
                  <c:v>4.3208065099999988</c:v>
                </c:pt>
                <c:pt idx="170">
                  <c:v>-1.7911934900000015</c:v>
                </c:pt>
                <c:pt idx="171">
                  <c:v>1.1948065099999985</c:v>
                </c:pt>
                <c:pt idx="172">
                  <c:v>4.3688065099999989</c:v>
                </c:pt>
                <c:pt idx="173">
                  <c:v>-1.3951934900000014</c:v>
                </c:pt>
                <c:pt idx="174">
                  <c:v>-3.8461934900000014</c:v>
                </c:pt>
                <c:pt idx="175">
                  <c:v>6.3538065099999983</c:v>
                </c:pt>
                <c:pt idx="176">
                  <c:v>2.3068065099999986</c:v>
                </c:pt>
                <c:pt idx="177">
                  <c:v>9.0398065099999982</c:v>
                </c:pt>
                <c:pt idx="178">
                  <c:v>2.7698065099999987</c:v>
                </c:pt>
                <c:pt idx="179">
                  <c:v>-3.2571934900000015</c:v>
                </c:pt>
                <c:pt idx="180">
                  <c:v>7.6658065099999986</c:v>
                </c:pt>
                <c:pt idx="181">
                  <c:v>1.3668065099999984</c:v>
                </c:pt>
                <c:pt idx="182">
                  <c:v>-4.394193490000001</c:v>
                </c:pt>
                <c:pt idx="183">
                  <c:v>-3.2971934900000015</c:v>
                </c:pt>
                <c:pt idx="184">
                  <c:v>3.3888065099999984</c:v>
                </c:pt>
                <c:pt idx="185">
                  <c:v>-2.5911934900000015</c:v>
                </c:pt>
                <c:pt idx="186">
                  <c:v>-4.1631934900000012</c:v>
                </c:pt>
                <c:pt idx="187">
                  <c:v>-6.9211934900000012</c:v>
                </c:pt>
                <c:pt idx="188">
                  <c:v>-8.9211934900000021</c:v>
                </c:pt>
                <c:pt idx="189">
                  <c:v>-0.38819349000000147</c:v>
                </c:pt>
                <c:pt idx="190">
                  <c:v>-0.90119349000000148</c:v>
                </c:pt>
                <c:pt idx="191">
                  <c:v>7.5648065099999986</c:v>
                </c:pt>
                <c:pt idx="192">
                  <c:v>1.7168065099999985</c:v>
                </c:pt>
                <c:pt idx="193">
                  <c:v>3.9898065099999984</c:v>
                </c:pt>
                <c:pt idx="194">
                  <c:v>-1.0711934900000015</c:v>
                </c:pt>
                <c:pt idx="195">
                  <c:v>1.5178065099999984</c:v>
                </c:pt>
                <c:pt idx="196">
                  <c:v>7.3948065099999987</c:v>
                </c:pt>
                <c:pt idx="197">
                  <c:v>1.0378065099999985</c:v>
                </c:pt>
                <c:pt idx="198">
                  <c:v>3.1838065099999984</c:v>
                </c:pt>
                <c:pt idx="199">
                  <c:v>4.7018065099999982</c:v>
                </c:pt>
                <c:pt idx="200">
                  <c:v>-1.6871934900000014</c:v>
                </c:pt>
                <c:pt idx="201">
                  <c:v>7.6028065099999989</c:v>
                </c:pt>
                <c:pt idx="202">
                  <c:v>6.3748065099999982</c:v>
                </c:pt>
                <c:pt idx="203">
                  <c:v>0.25880650999999855</c:v>
                </c:pt>
                <c:pt idx="204">
                  <c:v>-5.3211934900000015</c:v>
                </c:pt>
                <c:pt idx="205">
                  <c:v>1.3768065099999984</c:v>
                </c:pt>
                <c:pt idx="206">
                  <c:v>7.9878065099999986</c:v>
                </c:pt>
                <c:pt idx="207">
                  <c:v>8.2878065099999993</c:v>
                </c:pt>
                <c:pt idx="208">
                  <c:v>9.1188065099999989</c:v>
                </c:pt>
                <c:pt idx="209">
                  <c:v>2.8818065099999983</c:v>
                </c:pt>
                <c:pt idx="210">
                  <c:v>-3.6121934900000015</c:v>
                </c:pt>
                <c:pt idx="211">
                  <c:v>-0.72619349000000144</c:v>
                </c:pt>
                <c:pt idx="212">
                  <c:v>-7.0321934900000018</c:v>
                </c:pt>
                <c:pt idx="213">
                  <c:v>1.6938065099999986</c:v>
                </c:pt>
                <c:pt idx="214">
                  <c:v>-4.1231934900000011</c:v>
                </c:pt>
                <c:pt idx="215">
                  <c:v>4.1868065099999985</c:v>
                </c:pt>
                <c:pt idx="216">
                  <c:v>3.9988065099999983</c:v>
                </c:pt>
                <c:pt idx="217">
                  <c:v>-1.9571934900000014</c:v>
                </c:pt>
                <c:pt idx="218">
                  <c:v>0.25080650999999854</c:v>
                </c:pt>
                <c:pt idx="219">
                  <c:v>-1.1831934900000014</c:v>
                </c:pt>
                <c:pt idx="220">
                  <c:v>4.4828065099999987</c:v>
                </c:pt>
                <c:pt idx="221">
                  <c:v>-1.0681934900000014</c:v>
                </c:pt>
                <c:pt idx="222">
                  <c:v>-7.2321934900000011</c:v>
                </c:pt>
                <c:pt idx="223">
                  <c:v>-1.8281934900000014</c:v>
                </c:pt>
                <c:pt idx="224">
                  <c:v>6.3788065099999987</c:v>
                </c:pt>
                <c:pt idx="225">
                  <c:v>0.19280650999999852</c:v>
                </c:pt>
                <c:pt idx="226">
                  <c:v>4.2078065099999984</c:v>
                </c:pt>
                <c:pt idx="227">
                  <c:v>3.5648065099999986</c:v>
                </c:pt>
                <c:pt idx="228">
                  <c:v>3.5138065099999984</c:v>
                </c:pt>
                <c:pt idx="229">
                  <c:v>-1.6751934900000014</c:v>
                </c:pt>
                <c:pt idx="230">
                  <c:v>-1.2181934900000015</c:v>
                </c:pt>
                <c:pt idx="231">
                  <c:v>-7.0551934900000015</c:v>
                </c:pt>
                <c:pt idx="232">
                  <c:v>6.6008065099999982</c:v>
                </c:pt>
                <c:pt idx="233">
                  <c:v>0.73780650999999853</c:v>
                </c:pt>
                <c:pt idx="234">
                  <c:v>-0.68019349000000151</c:v>
                </c:pt>
                <c:pt idx="235">
                  <c:v>-3.9661934900000015</c:v>
                </c:pt>
                <c:pt idx="236">
                  <c:v>2.1868065099999985</c:v>
                </c:pt>
                <c:pt idx="237">
                  <c:v>-3.7441934900000016</c:v>
                </c:pt>
                <c:pt idx="238">
                  <c:v>7.3968065099999984</c:v>
                </c:pt>
                <c:pt idx="239">
                  <c:v>1.1518065099999986</c:v>
                </c:pt>
                <c:pt idx="240">
                  <c:v>-1.6321934900000015</c:v>
                </c:pt>
                <c:pt idx="241">
                  <c:v>-5.8661934900000015</c:v>
                </c:pt>
                <c:pt idx="242">
                  <c:v>-6.2381934900000013</c:v>
                </c:pt>
                <c:pt idx="243">
                  <c:v>-6.0151934900000015</c:v>
                </c:pt>
                <c:pt idx="244">
                  <c:v>-1.7861934900000014</c:v>
                </c:pt>
                <c:pt idx="245">
                  <c:v>-1.0711934900000015</c:v>
                </c:pt>
                <c:pt idx="246">
                  <c:v>-2.2371934900000015</c:v>
                </c:pt>
                <c:pt idx="247">
                  <c:v>-2.4271934900000014</c:v>
                </c:pt>
                <c:pt idx="248">
                  <c:v>9.1798065099999988</c:v>
                </c:pt>
                <c:pt idx="249">
                  <c:v>4.0338065099999989</c:v>
                </c:pt>
                <c:pt idx="250">
                  <c:v>-2.2391934900000017</c:v>
                </c:pt>
                <c:pt idx="251">
                  <c:v>5.855806509999999</c:v>
                </c:pt>
                <c:pt idx="252">
                  <c:v>4.5538065099999985</c:v>
                </c:pt>
                <c:pt idx="253">
                  <c:v>3.7618065099999987</c:v>
                </c:pt>
                <c:pt idx="254">
                  <c:v>-1.9681934900000015</c:v>
                </c:pt>
                <c:pt idx="255">
                  <c:v>-1.1193490000001475E-2</c:v>
                </c:pt>
                <c:pt idx="256">
                  <c:v>3.0618065099999985</c:v>
                </c:pt>
                <c:pt idx="257">
                  <c:v>0.3368065099999985</c:v>
                </c:pt>
                <c:pt idx="258">
                  <c:v>-6.1191934900000016</c:v>
                </c:pt>
                <c:pt idx="259">
                  <c:v>-6.7641934900000011</c:v>
                </c:pt>
                <c:pt idx="260">
                  <c:v>-0.63819349000000147</c:v>
                </c:pt>
                <c:pt idx="261">
                  <c:v>-2.9201934900000013</c:v>
                </c:pt>
                <c:pt idx="262">
                  <c:v>2.3638065099999985</c:v>
                </c:pt>
                <c:pt idx="263">
                  <c:v>7.4718065099999986</c:v>
                </c:pt>
                <c:pt idx="264">
                  <c:v>1.3588065099999986</c:v>
                </c:pt>
                <c:pt idx="265">
                  <c:v>-4.6001934900000014</c:v>
                </c:pt>
                <c:pt idx="266">
                  <c:v>4.8678065099999985</c:v>
                </c:pt>
                <c:pt idx="267">
                  <c:v>4.1228065099999984</c:v>
                </c:pt>
                <c:pt idx="268">
                  <c:v>-1.6441934900000015</c:v>
                </c:pt>
                <c:pt idx="269">
                  <c:v>-6.2681934900000016</c:v>
                </c:pt>
                <c:pt idx="270">
                  <c:v>8.5028065099999992</c:v>
                </c:pt>
                <c:pt idx="271">
                  <c:v>2.4798065099999986</c:v>
                </c:pt>
                <c:pt idx="272">
                  <c:v>2.5968065099999986</c:v>
                </c:pt>
                <c:pt idx="273">
                  <c:v>-3.5441934900000014</c:v>
                </c:pt>
                <c:pt idx="274">
                  <c:v>-5.9711934900000019</c:v>
                </c:pt>
                <c:pt idx="275">
                  <c:v>5.8538065099999983</c:v>
                </c:pt>
                <c:pt idx="276">
                  <c:v>1.8528065099999986</c:v>
                </c:pt>
                <c:pt idx="277">
                  <c:v>0.78980650999999857</c:v>
                </c:pt>
                <c:pt idx="278">
                  <c:v>-0.22019349000000146</c:v>
                </c:pt>
                <c:pt idx="279">
                  <c:v>-1.4811934900000014</c:v>
                </c:pt>
                <c:pt idx="280">
                  <c:v>7.847806509999999</c:v>
                </c:pt>
                <c:pt idx="281">
                  <c:v>1.6918065099999986</c:v>
                </c:pt>
                <c:pt idx="282">
                  <c:v>-4.7291934900000019</c:v>
                </c:pt>
                <c:pt idx="283">
                  <c:v>-3.1201934900000015</c:v>
                </c:pt>
                <c:pt idx="284">
                  <c:v>-0.72819349000000144</c:v>
                </c:pt>
                <c:pt idx="285">
                  <c:v>-5.7981934900000018</c:v>
                </c:pt>
                <c:pt idx="286">
                  <c:v>5.9518065099999982</c:v>
                </c:pt>
                <c:pt idx="287">
                  <c:v>-7.3193490000001471E-2</c:v>
                </c:pt>
                <c:pt idx="288">
                  <c:v>2.5698065099999985</c:v>
                </c:pt>
                <c:pt idx="289">
                  <c:v>4.4228065099999982</c:v>
                </c:pt>
                <c:pt idx="290">
                  <c:v>-1.7771934900000015</c:v>
                </c:pt>
                <c:pt idx="291">
                  <c:v>8.1188065099999989</c:v>
                </c:pt>
                <c:pt idx="292">
                  <c:v>2.2358065099999984</c:v>
                </c:pt>
                <c:pt idx="293">
                  <c:v>4.2558065099999984</c:v>
                </c:pt>
                <c:pt idx="294">
                  <c:v>-1.4001934900000015</c:v>
                </c:pt>
                <c:pt idx="295">
                  <c:v>-5.1961934900000015</c:v>
                </c:pt>
                <c:pt idx="296">
                  <c:v>-8.3931934900000016</c:v>
                </c:pt>
                <c:pt idx="297">
                  <c:v>-0.57519349000000153</c:v>
                </c:pt>
                <c:pt idx="298">
                  <c:v>1.3918065099999986</c:v>
                </c:pt>
                <c:pt idx="299">
                  <c:v>-4.6901934900000013</c:v>
                </c:pt>
                <c:pt idx="300">
                  <c:v>3.2768065099999983</c:v>
                </c:pt>
                <c:pt idx="301">
                  <c:v>-2.7031934900000016</c:v>
                </c:pt>
                <c:pt idx="302">
                  <c:v>-2.0961934900000014</c:v>
                </c:pt>
                <c:pt idx="303">
                  <c:v>6.8128065099999988</c:v>
                </c:pt>
                <c:pt idx="304">
                  <c:v>0.97780650999999852</c:v>
                </c:pt>
                <c:pt idx="305">
                  <c:v>2.0098065099999984</c:v>
                </c:pt>
                <c:pt idx="306">
                  <c:v>-2.4281934900000013</c:v>
                </c:pt>
                <c:pt idx="307">
                  <c:v>-2.7121934900000015</c:v>
                </c:pt>
                <c:pt idx="308">
                  <c:v>6.9278065099999981</c:v>
                </c:pt>
                <c:pt idx="309">
                  <c:v>1.8448065099999986</c:v>
                </c:pt>
                <c:pt idx="310">
                  <c:v>-1.9831934900000014</c:v>
                </c:pt>
                <c:pt idx="311">
                  <c:v>-8.3661934900000023</c:v>
                </c:pt>
                <c:pt idx="312">
                  <c:v>-8.8611934900000016</c:v>
                </c:pt>
                <c:pt idx="313">
                  <c:v>-9.389193490000002</c:v>
                </c:pt>
                <c:pt idx="314">
                  <c:v>-4.3471934900000013</c:v>
                </c:pt>
                <c:pt idx="315">
                  <c:v>-3.6151934900000016</c:v>
                </c:pt>
                <c:pt idx="316">
                  <c:v>4.8118065099999985</c:v>
                </c:pt>
                <c:pt idx="317">
                  <c:v>-1.1731934900000014</c:v>
                </c:pt>
                <c:pt idx="318">
                  <c:v>-7.1201934900000019</c:v>
                </c:pt>
                <c:pt idx="319">
                  <c:v>-8.2441934900000007</c:v>
                </c:pt>
                <c:pt idx="320">
                  <c:v>-3.0011934900000017</c:v>
                </c:pt>
                <c:pt idx="321">
                  <c:v>-1.4421934900000015</c:v>
                </c:pt>
                <c:pt idx="322">
                  <c:v>0.22680650999999852</c:v>
                </c:pt>
                <c:pt idx="323">
                  <c:v>-1.2571934900000015</c:v>
                </c:pt>
                <c:pt idx="324">
                  <c:v>2.4638065099999986</c:v>
                </c:pt>
                <c:pt idx="325">
                  <c:v>6.6098065099999985</c:v>
                </c:pt>
                <c:pt idx="326">
                  <c:v>0.96880650999999851</c:v>
                </c:pt>
                <c:pt idx="327">
                  <c:v>8.7728065099999988</c:v>
                </c:pt>
                <c:pt idx="328">
                  <c:v>2.8078065099999985</c:v>
                </c:pt>
                <c:pt idx="329">
                  <c:v>-2.9421934900000015</c:v>
                </c:pt>
                <c:pt idx="330">
                  <c:v>2.5488065099999986</c:v>
                </c:pt>
                <c:pt idx="331">
                  <c:v>5.7258065099999982</c:v>
                </c:pt>
                <c:pt idx="332">
                  <c:v>6.8065099999985246E-3</c:v>
                </c:pt>
                <c:pt idx="333">
                  <c:v>-5.4981934900000011</c:v>
                </c:pt>
                <c:pt idx="334">
                  <c:v>-0.39719349000000148</c:v>
                </c:pt>
                <c:pt idx="335">
                  <c:v>2.0688065099999986</c:v>
                </c:pt>
                <c:pt idx="336">
                  <c:v>0.47780650999999852</c:v>
                </c:pt>
                <c:pt idx="337">
                  <c:v>7.4938065099999989</c:v>
                </c:pt>
                <c:pt idx="338">
                  <c:v>1.0438065099999985</c:v>
                </c:pt>
                <c:pt idx="339">
                  <c:v>-4.9661934900000011</c:v>
                </c:pt>
                <c:pt idx="340">
                  <c:v>6.0068065099999988</c:v>
                </c:pt>
                <c:pt idx="341">
                  <c:v>7.1418065099999986</c:v>
                </c:pt>
                <c:pt idx="342">
                  <c:v>0.91480650999999857</c:v>
                </c:pt>
                <c:pt idx="343">
                  <c:v>-4.2941934900000014</c:v>
                </c:pt>
                <c:pt idx="344">
                  <c:v>-8.080193490000001</c:v>
                </c:pt>
                <c:pt idx="345">
                  <c:v>-5.5941934900000012</c:v>
                </c:pt>
                <c:pt idx="346">
                  <c:v>-8.6151934900000011</c:v>
                </c:pt>
                <c:pt idx="347">
                  <c:v>2.3208065099999984</c:v>
                </c:pt>
                <c:pt idx="348">
                  <c:v>-3.7971934900000015</c:v>
                </c:pt>
                <c:pt idx="349">
                  <c:v>-4.9821934900000011</c:v>
                </c:pt>
                <c:pt idx="350">
                  <c:v>-2.3311934900000013</c:v>
                </c:pt>
                <c:pt idx="351">
                  <c:v>5.0288065099999981</c:v>
                </c:pt>
                <c:pt idx="352">
                  <c:v>-1.1191934900000016</c:v>
                </c:pt>
                <c:pt idx="353">
                  <c:v>1.1238065099999985</c:v>
                </c:pt>
                <c:pt idx="354">
                  <c:v>3.2748065099999986</c:v>
                </c:pt>
                <c:pt idx="355">
                  <c:v>8.094806509999998</c:v>
                </c:pt>
                <c:pt idx="356">
                  <c:v>1.8178065099999985</c:v>
                </c:pt>
                <c:pt idx="357">
                  <c:v>6.2908065099999986</c:v>
                </c:pt>
                <c:pt idx="358">
                  <c:v>0.46780650999999851</c:v>
                </c:pt>
                <c:pt idx="359">
                  <c:v>5.4378065099999988</c:v>
                </c:pt>
                <c:pt idx="360">
                  <c:v>-0.80219349000000151</c:v>
                </c:pt>
                <c:pt idx="361">
                  <c:v>5.3908065099999982</c:v>
                </c:pt>
                <c:pt idx="362">
                  <c:v>-0.62919349000000147</c:v>
                </c:pt>
                <c:pt idx="363">
                  <c:v>-6.0561934900000018</c:v>
                </c:pt>
                <c:pt idx="364">
                  <c:v>-5.1341934900000012</c:v>
                </c:pt>
                <c:pt idx="365">
                  <c:v>0.52080650999999856</c:v>
                </c:pt>
                <c:pt idx="366">
                  <c:v>-5.6491934900000018</c:v>
                </c:pt>
                <c:pt idx="367">
                  <c:v>1.0138065099999984</c:v>
                </c:pt>
                <c:pt idx="368">
                  <c:v>6.1008065099999982</c:v>
                </c:pt>
                <c:pt idx="369">
                  <c:v>2.2948065099999986</c:v>
                </c:pt>
                <c:pt idx="370">
                  <c:v>-3.8681934900000017</c:v>
                </c:pt>
                <c:pt idx="371">
                  <c:v>3.1678065099999984</c:v>
                </c:pt>
                <c:pt idx="372">
                  <c:v>-2.4261934900000015</c:v>
                </c:pt>
                <c:pt idx="373">
                  <c:v>6.9898065099999984</c:v>
                </c:pt>
                <c:pt idx="374">
                  <c:v>6.8628065099999986</c:v>
                </c:pt>
                <c:pt idx="375">
                  <c:v>1.0058065099999984</c:v>
                </c:pt>
                <c:pt idx="376">
                  <c:v>2.1018065099999985</c:v>
                </c:pt>
                <c:pt idx="377">
                  <c:v>5.4598065099999982</c:v>
                </c:pt>
                <c:pt idx="378">
                  <c:v>-0.58219349000000142</c:v>
                </c:pt>
                <c:pt idx="379">
                  <c:v>5.5818065099999989</c:v>
                </c:pt>
                <c:pt idx="380">
                  <c:v>-0.36619349000000145</c:v>
                </c:pt>
                <c:pt idx="381">
                  <c:v>4.339806509999999</c:v>
                </c:pt>
                <c:pt idx="382">
                  <c:v>1.0318065099999985</c:v>
                </c:pt>
                <c:pt idx="383">
                  <c:v>7.3898065099999988</c:v>
                </c:pt>
                <c:pt idx="384">
                  <c:v>5.0228065099999988</c:v>
                </c:pt>
                <c:pt idx="385">
                  <c:v>6.6078065099999987</c:v>
                </c:pt>
                <c:pt idx="386">
                  <c:v>1.1448065099999984</c:v>
                </c:pt>
                <c:pt idx="387">
                  <c:v>-4.9601934900000018</c:v>
                </c:pt>
                <c:pt idx="388">
                  <c:v>-5.1991934900000016</c:v>
                </c:pt>
                <c:pt idx="389">
                  <c:v>2.9138065099999984</c:v>
                </c:pt>
                <c:pt idx="390">
                  <c:v>-3.3101934900000014</c:v>
                </c:pt>
                <c:pt idx="391">
                  <c:v>5.2598065099999989</c:v>
                </c:pt>
                <c:pt idx="392">
                  <c:v>4.4398065099999986</c:v>
                </c:pt>
                <c:pt idx="393">
                  <c:v>5.7258065099999982</c:v>
                </c:pt>
                <c:pt idx="394">
                  <c:v>-1.3193490000001475E-2</c:v>
                </c:pt>
                <c:pt idx="395">
                  <c:v>1.9128065099999985</c:v>
                </c:pt>
                <c:pt idx="396">
                  <c:v>-4.2891934900000015</c:v>
                </c:pt>
                <c:pt idx="397">
                  <c:v>3.3248065099999984</c:v>
                </c:pt>
                <c:pt idx="398">
                  <c:v>1.0806509999998526E-2</c:v>
                </c:pt>
                <c:pt idx="399">
                  <c:v>3.4728065099999985</c:v>
                </c:pt>
                <c:pt idx="400">
                  <c:v>-0.6661934900000015</c:v>
                </c:pt>
                <c:pt idx="401">
                  <c:v>-0.88219349000000147</c:v>
                </c:pt>
                <c:pt idx="402">
                  <c:v>8.2806509999998529E-2</c:v>
                </c:pt>
                <c:pt idx="403">
                  <c:v>6.3268065099999982</c:v>
                </c:pt>
                <c:pt idx="404">
                  <c:v>-0.29919349000000145</c:v>
                </c:pt>
                <c:pt idx="405">
                  <c:v>1.1998065099999986</c:v>
                </c:pt>
                <c:pt idx="406">
                  <c:v>8.017806509999998</c:v>
                </c:pt>
                <c:pt idx="407">
                  <c:v>2.5318065099999987</c:v>
                </c:pt>
                <c:pt idx="408">
                  <c:v>3.5948065099999984</c:v>
                </c:pt>
                <c:pt idx="409">
                  <c:v>-2.9091934900000016</c:v>
                </c:pt>
                <c:pt idx="410">
                  <c:v>-8.4151934900000018</c:v>
                </c:pt>
                <c:pt idx="411">
                  <c:v>3.9198065099999986</c:v>
                </c:pt>
                <c:pt idx="412">
                  <c:v>5.2628065099999981</c:v>
                </c:pt>
                <c:pt idx="413">
                  <c:v>0.13580650999999852</c:v>
                </c:pt>
                <c:pt idx="414">
                  <c:v>-5.7271934900000012</c:v>
                </c:pt>
                <c:pt idx="415">
                  <c:v>-5.0451934900000017</c:v>
                </c:pt>
                <c:pt idx="416">
                  <c:v>6.8638065099999981</c:v>
                </c:pt>
                <c:pt idx="417">
                  <c:v>0.63780650999999855</c:v>
                </c:pt>
                <c:pt idx="418">
                  <c:v>-5.0721934900000019</c:v>
                </c:pt>
                <c:pt idx="419">
                  <c:v>4.8088065099999984</c:v>
                </c:pt>
                <c:pt idx="420">
                  <c:v>0.93680650999999848</c:v>
                </c:pt>
                <c:pt idx="421">
                  <c:v>6.1538065099999981</c:v>
                </c:pt>
                <c:pt idx="422">
                  <c:v>2.5648065099999986</c:v>
                </c:pt>
                <c:pt idx="423">
                  <c:v>-3.3691934900000016</c:v>
                </c:pt>
                <c:pt idx="424">
                  <c:v>2.0248065099999986</c:v>
                </c:pt>
                <c:pt idx="425">
                  <c:v>-4.0441934900000014</c:v>
                </c:pt>
                <c:pt idx="426">
                  <c:v>5.6288065099999987</c:v>
                </c:pt>
                <c:pt idx="427">
                  <c:v>6.3998065099999986</c:v>
                </c:pt>
                <c:pt idx="428">
                  <c:v>0.50880650999999855</c:v>
                </c:pt>
                <c:pt idx="429">
                  <c:v>3.1188065099999984</c:v>
                </c:pt>
                <c:pt idx="430">
                  <c:v>7.3258065099999987</c:v>
                </c:pt>
                <c:pt idx="431">
                  <c:v>7.8288065099999988</c:v>
                </c:pt>
                <c:pt idx="432">
                  <c:v>1.7828065099999986</c:v>
                </c:pt>
                <c:pt idx="433">
                  <c:v>0.8368065099999985</c:v>
                </c:pt>
                <c:pt idx="434">
                  <c:v>-4.9721934900000013</c:v>
                </c:pt>
                <c:pt idx="435">
                  <c:v>-10.905193490000002</c:v>
                </c:pt>
                <c:pt idx="436">
                  <c:v>-9.3691934900000007</c:v>
                </c:pt>
                <c:pt idx="437">
                  <c:v>8.1358065099999983</c:v>
                </c:pt>
                <c:pt idx="438">
                  <c:v>5.6008065099999982</c:v>
                </c:pt>
                <c:pt idx="439">
                  <c:v>0.74080650999999853</c:v>
                </c:pt>
                <c:pt idx="440">
                  <c:v>-5.3231934900000013</c:v>
                </c:pt>
                <c:pt idx="441">
                  <c:v>-10.891193490000001</c:v>
                </c:pt>
                <c:pt idx="442">
                  <c:v>-7.8031934900000017</c:v>
                </c:pt>
                <c:pt idx="443">
                  <c:v>-2.7551934900000017</c:v>
                </c:pt>
                <c:pt idx="444">
                  <c:v>-1.8801934900000015</c:v>
                </c:pt>
                <c:pt idx="445">
                  <c:v>-2.0481934900000014</c:v>
                </c:pt>
                <c:pt idx="446">
                  <c:v>-7.5511934900000011</c:v>
                </c:pt>
                <c:pt idx="447">
                  <c:v>-6.5151934900000015</c:v>
                </c:pt>
                <c:pt idx="448">
                  <c:v>-1.8641934900000015</c:v>
                </c:pt>
                <c:pt idx="449">
                  <c:v>1.5138065099999984</c:v>
                </c:pt>
                <c:pt idx="450">
                  <c:v>-4.8561934900000017</c:v>
                </c:pt>
                <c:pt idx="451">
                  <c:v>5.7518065099999989</c:v>
                </c:pt>
                <c:pt idx="452">
                  <c:v>-0.14919349000000148</c:v>
                </c:pt>
                <c:pt idx="453">
                  <c:v>6.8618065099999983</c:v>
                </c:pt>
                <c:pt idx="454">
                  <c:v>0.82380650999999849</c:v>
                </c:pt>
                <c:pt idx="455">
                  <c:v>-4.1141934900000017</c:v>
                </c:pt>
                <c:pt idx="456">
                  <c:v>5.7788065099999981</c:v>
                </c:pt>
                <c:pt idx="457">
                  <c:v>-4.8193490000001477E-2</c:v>
                </c:pt>
                <c:pt idx="458">
                  <c:v>-1.2131934900000014</c:v>
                </c:pt>
                <c:pt idx="459">
                  <c:v>2.8668065099999986</c:v>
                </c:pt>
                <c:pt idx="460">
                  <c:v>4.1888065099999983</c:v>
                </c:pt>
                <c:pt idx="461">
                  <c:v>7.1728065099999982</c:v>
                </c:pt>
                <c:pt idx="462">
                  <c:v>1.2338065099999986</c:v>
                </c:pt>
                <c:pt idx="463">
                  <c:v>-4.4921934900000018</c:v>
                </c:pt>
                <c:pt idx="464">
                  <c:v>2.4878065099999986</c:v>
                </c:pt>
                <c:pt idx="465">
                  <c:v>-0.51019349000000147</c:v>
                </c:pt>
                <c:pt idx="466">
                  <c:v>6.8108065099999981</c:v>
                </c:pt>
                <c:pt idx="467">
                  <c:v>0.84780650999999851</c:v>
                </c:pt>
                <c:pt idx="468">
                  <c:v>-2.7651934900000015</c:v>
                </c:pt>
                <c:pt idx="469">
                  <c:v>1.9198065099999986</c:v>
                </c:pt>
                <c:pt idx="470">
                  <c:v>4.1468065099999984</c:v>
                </c:pt>
                <c:pt idx="471">
                  <c:v>-1.5771934900000015</c:v>
                </c:pt>
                <c:pt idx="472">
                  <c:v>-1.3481934900000014</c:v>
                </c:pt>
                <c:pt idx="473">
                  <c:v>-0.59219349000000143</c:v>
                </c:pt>
                <c:pt idx="474">
                  <c:v>0.46580650999999851</c:v>
                </c:pt>
                <c:pt idx="475">
                  <c:v>3.7708065099999986</c:v>
                </c:pt>
                <c:pt idx="476">
                  <c:v>-2.2021934900000013</c:v>
                </c:pt>
                <c:pt idx="477">
                  <c:v>8.7398065099999993</c:v>
                </c:pt>
                <c:pt idx="478">
                  <c:v>2.2198065099999984</c:v>
                </c:pt>
                <c:pt idx="479">
                  <c:v>-3.6931934900000014</c:v>
                </c:pt>
                <c:pt idx="480">
                  <c:v>-9.748193490000002</c:v>
                </c:pt>
                <c:pt idx="481">
                  <c:v>6.605806509999999</c:v>
                </c:pt>
                <c:pt idx="482">
                  <c:v>0.68080650999999848</c:v>
                </c:pt>
                <c:pt idx="483">
                  <c:v>-4.4261934900000011</c:v>
                </c:pt>
                <c:pt idx="484">
                  <c:v>8.299806509999998</c:v>
                </c:pt>
                <c:pt idx="485">
                  <c:v>2.3168065099999984</c:v>
                </c:pt>
                <c:pt idx="486">
                  <c:v>-1.5861934900000014</c:v>
                </c:pt>
                <c:pt idx="487">
                  <c:v>-3.4721934900000013</c:v>
                </c:pt>
                <c:pt idx="488">
                  <c:v>-8.7401934900000011</c:v>
                </c:pt>
                <c:pt idx="489">
                  <c:v>8.2318065099999984</c:v>
                </c:pt>
                <c:pt idx="490">
                  <c:v>7.6998065099999984</c:v>
                </c:pt>
                <c:pt idx="491">
                  <c:v>6.8388065099999986</c:v>
                </c:pt>
                <c:pt idx="492">
                  <c:v>3.2378065099999986</c:v>
                </c:pt>
                <c:pt idx="493">
                  <c:v>-2.7711934900000013</c:v>
                </c:pt>
                <c:pt idx="494">
                  <c:v>4.8728065099999984</c:v>
                </c:pt>
                <c:pt idx="495">
                  <c:v>-0.93719349000000152</c:v>
                </c:pt>
                <c:pt idx="496">
                  <c:v>-6.5561934900000018</c:v>
                </c:pt>
                <c:pt idx="497">
                  <c:v>-7.5751934900000011</c:v>
                </c:pt>
                <c:pt idx="498">
                  <c:v>2.4888065099999985</c:v>
                </c:pt>
                <c:pt idx="499">
                  <c:v>-3.9281934900000013</c:v>
                </c:pt>
                <c:pt idx="500">
                  <c:v>-9.4781934900000007</c:v>
                </c:pt>
                <c:pt idx="501">
                  <c:v>1.2818065099999985</c:v>
                </c:pt>
                <c:pt idx="502">
                  <c:v>6.5128065099999981</c:v>
                </c:pt>
                <c:pt idx="503">
                  <c:v>0.33880650999999851</c:v>
                </c:pt>
                <c:pt idx="504">
                  <c:v>5.2398065099999984</c:v>
                </c:pt>
                <c:pt idx="505">
                  <c:v>4.9478065099999986</c:v>
                </c:pt>
                <c:pt idx="506">
                  <c:v>-1.1061934900000014</c:v>
                </c:pt>
                <c:pt idx="507">
                  <c:v>1.6648065099999985</c:v>
                </c:pt>
                <c:pt idx="508">
                  <c:v>9.0428065099999984</c:v>
                </c:pt>
                <c:pt idx="509">
                  <c:v>2.9198065099999986</c:v>
                </c:pt>
                <c:pt idx="510">
                  <c:v>-3.2161934900000015</c:v>
                </c:pt>
                <c:pt idx="511">
                  <c:v>-9.2181934900000009</c:v>
                </c:pt>
                <c:pt idx="512">
                  <c:v>-2.1731934900000014</c:v>
                </c:pt>
                <c:pt idx="513">
                  <c:v>-5.6861934900000017</c:v>
                </c:pt>
                <c:pt idx="514">
                  <c:v>4.8008065099999984</c:v>
                </c:pt>
                <c:pt idx="515">
                  <c:v>-1.1111934900000016</c:v>
                </c:pt>
                <c:pt idx="516">
                  <c:v>1.7028065099999985</c:v>
                </c:pt>
                <c:pt idx="517">
                  <c:v>0.58880650999999851</c:v>
                </c:pt>
                <c:pt idx="518">
                  <c:v>-0.92919349000000151</c:v>
                </c:pt>
                <c:pt idx="519">
                  <c:v>-6.7101934900000018</c:v>
                </c:pt>
                <c:pt idx="520">
                  <c:v>-9.6041934900000019</c:v>
                </c:pt>
                <c:pt idx="521">
                  <c:v>0.99980650999999854</c:v>
                </c:pt>
                <c:pt idx="522">
                  <c:v>-5.4011934900000016</c:v>
                </c:pt>
                <c:pt idx="523">
                  <c:v>7.3248065099999984</c:v>
                </c:pt>
                <c:pt idx="524">
                  <c:v>1.5628065099999986</c:v>
                </c:pt>
                <c:pt idx="525">
                  <c:v>-0.71519349000000143</c:v>
                </c:pt>
                <c:pt idx="526">
                  <c:v>-6.9081934900000013</c:v>
                </c:pt>
                <c:pt idx="527">
                  <c:v>6.8888065099999984</c:v>
                </c:pt>
                <c:pt idx="528">
                  <c:v>0.69180650999999849</c:v>
                </c:pt>
                <c:pt idx="529">
                  <c:v>-1.7251934900000014</c:v>
                </c:pt>
                <c:pt idx="530">
                  <c:v>-0.77919349000000149</c:v>
                </c:pt>
                <c:pt idx="531">
                  <c:v>8.5568065099999977</c:v>
                </c:pt>
                <c:pt idx="532">
                  <c:v>2.7108065099999985</c:v>
                </c:pt>
                <c:pt idx="533">
                  <c:v>1.0068065099999985</c:v>
                </c:pt>
                <c:pt idx="534">
                  <c:v>-4.9391934900000019</c:v>
                </c:pt>
                <c:pt idx="535">
                  <c:v>4.4778065099999989</c:v>
                </c:pt>
                <c:pt idx="536">
                  <c:v>-2.0841934900000014</c:v>
                </c:pt>
                <c:pt idx="537">
                  <c:v>-5.7881934900000012</c:v>
                </c:pt>
                <c:pt idx="538">
                  <c:v>-4.1811934900000018</c:v>
                </c:pt>
                <c:pt idx="539">
                  <c:v>6.9058065099999988</c:v>
                </c:pt>
                <c:pt idx="540">
                  <c:v>1.1038065099999985</c:v>
                </c:pt>
                <c:pt idx="541">
                  <c:v>-4.9031934900000014</c:v>
                </c:pt>
                <c:pt idx="542">
                  <c:v>-2.1711934900000016</c:v>
                </c:pt>
                <c:pt idx="543">
                  <c:v>-4.4031934900000014</c:v>
                </c:pt>
                <c:pt idx="544">
                  <c:v>-5.6591934900000016</c:v>
                </c:pt>
                <c:pt idx="545">
                  <c:v>4.2488065099999988</c:v>
                </c:pt>
                <c:pt idx="546">
                  <c:v>3.7698065099999987</c:v>
                </c:pt>
                <c:pt idx="547">
                  <c:v>-2.4011934900000016</c:v>
                </c:pt>
                <c:pt idx="548">
                  <c:v>2.0008065099999985</c:v>
                </c:pt>
                <c:pt idx="549">
                  <c:v>-4.3201934900000012</c:v>
                </c:pt>
                <c:pt idx="550">
                  <c:v>6.730806509999999</c:v>
                </c:pt>
                <c:pt idx="551">
                  <c:v>1.0868065099999986</c:v>
                </c:pt>
                <c:pt idx="552">
                  <c:v>-4.9581934900000011</c:v>
                </c:pt>
                <c:pt idx="553">
                  <c:v>5.5598065099999987</c:v>
                </c:pt>
                <c:pt idx="554">
                  <c:v>-0.36819349000000146</c:v>
                </c:pt>
                <c:pt idx="555">
                  <c:v>3.0548065099999984</c:v>
                </c:pt>
                <c:pt idx="556">
                  <c:v>7.8065099999985246E-3</c:v>
                </c:pt>
                <c:pt idx="557">
                  <c:v>-2.5681934900000014</c:v>
                </c:pt>
                <c:pt idx="558">
                  <c:v>-6.1271934900000016</c:v>
                </c:pt>
                <c:pt idx="559">
                  <c:v>3.9778065099999984</c:v>
                </c:pt>
                <c:pt idx="560">
                  <c:v>0.52680650999999856</c:v>
                </c:pt>
                <c:pt idx="561">
                  <c:v>1.1268065099999984</c:v>
                </c:pt>
                <c:pt idx="562">
                  <c:v>6.5858065099999985</c:v>
                </c:pt>
                <c:pt idx="563">
                  <c:v>0.65780650999999857</c:v>
                </c:pt>
                <c:pt idx="564">
                  <c:v>2.9068065099999987</c:v>
                </c:pt>
                <c:pt idx="565">
                  <c:v>-3.2071934900000016</c:v>
                </c:pt>
                <c:pt idx="566">
                  <c:v>-2.9411934900000016</c:v>
                </c:pt>
                <c:pt idx="567">
                  <c:v>-1.2741934900000014</c:v>
                </c:pt>
                <c:pt idx="568">
                  <c:v>-7.3041934900000012</c:v>
                </c:pt>
                <c:pt idx="569">
                  <c:v>1.7548065099999985</c:v>
                </c:pt>
                <c:pt idx="570">
                  <c:v>7.5498065099999989</c:v>
                </c:pt>
                <c:pt idx="571">
                  <c:v>3.8438065099999985</c:v>
                </c:pt>
                <c:pt idx="572">
                  <c:v>-1.9231934900000014</c:v>
                </c:pt>
                <c:pt idx="573">
                  <c:v>-8.0091934900000012</c:v>
                </c:pt>
                <c:pt idx="574">
                  <c:v>2.8668065099999986</c:v>
                </c:pt>
                <c:pt idx="575">
                  <c:v>-3.1751934900000016</c:v>
                </c:pt>
                <c:pt idx="576">
                  <c:v>-8.5111934900000019</c:v>
                </c:pt>
                <c:pt idx="577">
                  <c:v>-2.2971934900000015</c:v>
                </c:pt>
                <c:pt idx="578">
                  <c:v>2.1388065099999984</c:v>
                </c:pt>
                <c:pt idx="579">
                  <c:v>-3.9341934900000015</c:v>
                </c:pt>
                <c:pt idx="580">
                  <c:v>-10.122193490000001</c:v>
                </c:pt>
                <c:pt idx="581">
                  <c:v>2.8958065099999986</c:v>
                </c:pt>
                <c:pt idx="582">
                  <c:v>5.964806509999999</c:v>
                </c:pt>
                <c:pt idx="583">
                  <c:v>-0.49819349000000146</c:v>
                </c:pt>
                <c:pt idx="584">
                  <c:v>-6.2881934900000012</c:v>
                </c:pt>
                <c:pt idx="585">
                  <c:v>4.5068065099999988</c:v>
                </c:pt>
                <c:pt idx="586">
                  <c:v>0.69080650999999849</c:v>
                </c:pt>
                <c:pt idx="587">
                  <c:v>-5.2621934900000014</c:v>
                </c:pt>
                <c:pt idx="588">
                  <c:v>-5.4391934900000019</c:v>
                </c:pt>
                <c:pt idx="589">
                  <c:v>4.2598065099999989</c:v>
                </c:pt>
                <c:pt idx="590">
                  <c:v>-1.4911934900000015</c:v>
                </c:pt>
                <c:pt idx="591">
                  <c:v>-6.9811934900000017</c:v>
                </c:pt>
                <c:pt idx="592">
                  <c:v>-5.7291934900000019</c:v>
                </c:pt>
                <c:pt idx="593">
                  <c:v>0.15480650999999854</c:v>
                </c:pt>
                <c:pt idx="594">
                  <c:v>2.0738065099999985</c:v>
                </c:pt>
                <c:pt idx="595">
                  <c:v>-3.9071934900000014</c:v>
                </c:pt>
                <c:pt idx="596">
                  <c:v>5.8698065099999983</c:v>
                </c:pt>
                <c:pt idx="597">
                  <c:v>5.6498065099999986</c:v>
                </c:pt>
                <c:pt idx="598">
                  <c:v>-5.2193490000001473E-2</c:v>
                </c:pt>
                <c:pt idx="599">
                  <c:v>2.6378065099999985</c:v>
                </c:pt>
                <c:pt idx="600">
                  <c:v>-2.9311934900000014</c:v>
                </c:pt>
                <c:pt idx="601">
                  <c:v>-2.5771934900000013</c:v>
                </c:pt>
                <c:pt idx="602">
                  <c:v>-5.3911934900000018</c:v>
                </c:pt>
                <c:pt idx="603">
                  <c:v>9.0548065099999988</c:v>
                </c:pt>
                <c:pt idx="604">
                  <c:v>2.6988065099999985</c:v>
                </c:pt>
                <c:pt idx="605">
                  <c:v>4.7648065099999988</c:v>
                </c:pt>
                <c:pt idx="606">
                  <c:v>6.5438065099999987</c:v>
                </c:pt>
                <c:pt idx="607">
                  <c:v>0.48280650999999852</c:v>
                </c:pt>
                <c:pt idx="608">
                  <c:v>8.5928065099999991</c:v>
                </c:pt>
                <c:pt idx="609">
                  <c:v>2.6398065099999983</c:v>
                </c:pt>
                <c:pt idx="610">
                  <c:v>5.7278065099999989</c:v>
                </c:pt>
                <c:pt idx="611">
                  <c:v>0.66880650999999858</c:v>
                </c:pt>
                <c:pt idx="612">
                  <c:v>2.2598065099999984</c:v>
                </c:pt>
                <c:pt idx="613">
                  <c:v>-4.2791934900000017</c:v>
                </c:pt>
                <c:pt idx="614">
                  <c:v>-4.7741934900000018</c:v>
                </c:pt>
                <c:pt idx="615">
                  <c:v>1.9898065099999984</c:v>
                </c:pt>
                <c:pt idx="616">
                  <c:v>5.5628065099999988</c:v>
                </c:pt>
                <c:pt idx="617">
                  <c:v>0.64780650999999856</c:v>
                </c:pt>
                <c:pt idx="618">
                  <c:v>-5.6121934900000019</c:v>
                </c:pt>
                <c:pt idx="619">
                  <c:v>-6.2521934900000016</c:v>
                </c:pt>
                <c:pt idx="620">
                  <c:v>-9.9181934900000019</c:v>
                </c:pt>
                <c:pt idx="621">
                  <c:v>-0.70019349000000153</c:v>
                </c:pt>
                <c:pt idx="622">
                  <c:v>5.5308065099999988</c:v>
                </c:pt>
                <c:pt idx="623">
                  <c:v>-0.19219349000000147</c:v>
                </c:pt>
                <c:pt idx="624">
                  <c:v>-6.2671934900000013</c:v>
                </c:pt>
                <c:pt idx="625">
                  <c:v>0.22680650999999852</c:v>
                </c:pt>
                <c:pt idx="626">
                  <c:v>-4.8551934900000013</c:v>
                </c:pt>
                <c:pt idx="627">
                  <c:v>-1.8141934900000014</c:v>
                </c:pt>
                <c:pt idx="628">
                  <c:v>9.3098065099999978</c:v>
                </c:pt>
                <c:pt idx="629">
                  <c:v>3.5178065099999984</c:v>
                </c:pt>
                <c:pt idx="630">
                  <c:v>-3.1631934900000016</c:v>
                </c:pt>
                <c:pt idx="631">
                  <c:v>-6.7121934900000015</c:v>
                </c:pt>
                <c:pt idx="632">
                  <c:v>-5.6161934900000015</c:v>
                </c:pt>
                <c:pt idx="633">
                  <c:v>2.6268065099999984</c:v>
                </c:pt>
                <c:pt idx="634">
                  <c:v>-3.0821934900000016</c:v>
                </c:pt>
                <c:pt idx="635">
                  <c:v>3.7218065099999986</c:v>
                </c:pt>
                <c:pt idx="636">
                  <c:v>-2.1831934900000016</c:v>
                </c:pt>
                <c:pt idx="637">
                  <c:v>-3.5941934900000017</c:v>
                </c:pt>
                <c:pt idx="638">
                  <c:v>5.4818065099999984</c:v>
                </c:pt>
                <c:pt idx="639">
                  <c:v>-1.0661934900000014</c:v>
                </c:pt>
                <c:pt idx="640">
                  <c:v>0.93280650999999848</c:v>
                </c:pt>
                <c:pt idx="641">
                  <c:v>4.7068065099999989</c:v>
                </c:pt>
                <c:pt idx="642">
                  <c:v>4.8298065099999983</c:v>
                </c:pt>
                <c:pt idx="643">
                  <c:v>-1.0951934900000015</c:v>
                </c:pt>
                <c:pt idx="644">
                  <c:v>-4.4731934900000017</c:v>
                </c:pt>
                <c:pt idx="645">
                  <c:v>7.6048065099999986</c:v>
                </c:pt>
                <c:pt idx="646">
                  <c:v>1.3668065099999984</c:v>
                </c:pt>
                <c:pt idx="647">
                  <c:v>-4.2621934900000014</c:v>
                </c:pt>
                <c:pt idx="648">
                  <c:v>-3.8241934900000016</c:v>
                </c:pt>
                <c:pt idx="649">
                  <c:v>1.2748065099999986</c:v>
                </c:pt>
                <c:pt idx="650">
                  <c:v>-4.9781934900000016</c:v>
                </c:pt>
                <c:pt idx="651">
                  <c:v>-6.4741934900000011</c:v>
                </c:pt>
                <c:pt idx="652">
                  <c:v>6.0088065099999985</c:v>
                </c:pt>
                <c:pt idx="653">
                  <c:v>2.8178065099999987</c:v>
                </c:pt>
                <c:pt idx="654">
                  <c:v>0.61080650999999853</c:v>
                </c:pt>
                <c:pt idx="655">
                  <c:v>-3.4621934900000015</c:v>
                </c:pt>
                <c:pt idx="656">
                  <c:v>4.9658065099999984</c:v>
                </c:pt>
                <c:pt idx="657">
                  <c:v>-1.2171934900000014</c:v>
                </c:pt>
                <c:pt idx="658">
                  <c:v>-7.0861934900000012</c:v>
                </c:pt>
                <c:pt idx="659">
                  <c:v>-0.56119349000000152</c:v>
                </c:pt>
                <c:pt idx="660">
                  <c:v>4.9638065099999986</c:v>
                </c:pt>
                <c:pt idx="661">
                  <c:v>-0.99919349000000146</c:v>
                </c:pt>
                <c:pt idx="662">
                  <c:v>-3.4361934900000013</c:v>
                </c:pt>
                <c:pt idx="663">
                  <c:v>0.15080650999999853</c:v>
                </c:pt>
                <c:pt idx="664">
                  <c:v>-2.9571934900000016</c:v>
                </c:pt>
                <c:pt idx="665">
                  <c:v>-3.5641934900000014</c:v>
                </c:pt>
                <c:pt idx="666">
                  <c:v>-4.1191934900000016</c:v>
                </c:pt>
                <c:pt idx="667">
                  <c:v>-7.9431934900000014</c:v>
                </c:pt>
                <c:pt idx="668">
                  <c:v>-5.0931934900000018</c:v>
                </c:pt>
                <c:pt idx="669">
                  <c:v>-5.4961934900000013</c:v>
                </c:pt>
                <c:pt idx="670">
                  <c:v>-10.372193490000001</c:v>
                </c:pt>
                <c:pt idx="671">
                  <c:v>5.1198065099999983</c:v>
                </c:pt>
                <c:pt idx="672">
                  <c:v>6.1998065099999984</c:v>
                </c:pt>
                <c:pt idx="673">
                  <c:v>0.49280650999999853</c:v>
                </c:pt>
                <c:pt idx="674">
                  <c:v>-5.4041934900000017</c:v>
                </c:pt>
                <c:pt idx="675">
                  <c:v>-3.9221934900000015</c:v>
                </c:pt>
                <c:pt idx="676">
                  <c:v>-7.4791934900000019</c:v>
                </c:pt>
                <c:pt idx="677">
                  <c:v>8.4888065099999981</c:v>
                </c:pt>
                <c:pt idx="678">
                  <c:v>8.5808065099999986</c:v>
                </c:pt>
                <c:pt idx="679">
                  <c:v>2.5458065099999985</c:v>
                </c:pt>
                <c:pt idx="680">
                  <c:v>-2.7811934900000015</c:v>
                </c:pt>
                <c:pt idx="681">
                  <c:v>4.7288065099999983</c:v>
                </c:pt>
                <c:pt idx="682">
                  <c:v>-0.84319349000000143</c:v>
                </c:pt>
                <c:pt idx="683">
                  <c:v>-3.6811934900000014</c:v>
                </c:pt>
                <c:pt idx="684">
                  <c:v>3.1388065099999984</c:v>
                </c:pt>
                <c:pt idx="685">
                  <c:v>-3.1361934900000015</c:v>
                </c:pt>
                <c:pt idx="686">
                  <c:v>-2.6811934900000014</c:v>
                </c:pt>
                <c:pt idx="687">
                  <c:v>4.2478065099999984</c:v>
                </c:pt>
                <c:pt idx="688">
                  <c:v>3.3528065099999984</c:v>
                </c:pt>
                <c:pt idx="689">
                  <c:v>-1.9951934900000015</c:v>
                </c:pt>
                <c:pt idx="690">
                  <c:v>-7.8761934900000012</c:v>
                </c:pt>
                <c:pt idx="691">
                  <c:v>3.3108065099999986</c:v>
                </c:pt>
                <c:pt idx="692">
                  <c:v>7.0578065099999989</c:v>
                </c:pt>
                <c:pt idx="693">
                  <c:v>0.65280650999999856</c:v>
                </c:pt>
                <c:pt idx="694">
                  <c:v>-4.5851934900000018</c:v>
                </c:pt>
                <c:pt idx="695">
                  <c:v>-5.3721934900000017</c:v>
                </c:pt>
                <c:pt idx="696">
                  <c:v>-5.3451934900000015</c:v>
                </c:pt>
                <c:pt idx="697">
                  <c:v>7.8618065099999983</c:v>
                </c:pt>
                <c:pt idx="698">
                  <c:v>2.1938065099999986</c:v>
                </c:pt>
                <c:pt idx="699">
                  <c:v>-3.7021934900000013</c:v>
                </c:pt>
                <c:pt idx="700">
                  <c:v>-2.6651934900000014</c:v>
                </c:pt>
                <c:pt idx="701">
                  <c:v>2.9398065099999986</c:v>
                </c:pt>
                <c:pt idx="702">
                  <c:v>0.19980650999999852</c:v>
                </c:pt>
                <c:pt idx="703">
                  <c:v>-5.5981934900000017</c:v>
                </c:pt>
                <c:pt idx="704">
                  <c:v>-5.8971934900000011</c:v>
                </c:pt>
                <c:pt idx="705">
                  <c:v>4.9988065099999988</c:v>
                </c:pt>
                <c:pt idx="706">
                  <c:v>-1.1491934900000014</c:v>
                </c:pt>
                <c:pt idx="707">
                  <c:v>3.2408065099999983</c:v>
                </c:pt>
                <c:pt idx="708">
                  <c:v>2.0138065099999984</c:v>
                </c:pt>
                <c:pt idx="709">
                  <c:v>-0.68619349000000152</c:v>
                </c:pt>
                <c:pt idx="710">
                  <c:v>-3.9511934900000014</c:v>
                </c:pt>
                <c:pt idx="711">
                  <c:v>-8.0501934900000016</c:v>
                </c:pt>
                <c:pt idx="712">
                  <c:v>-2.1911934900000016</c:v>
                </c:pt>
                <c:pt idx="713">
                  <c:v>-4.1301934900000017</c:v>
                </c:pt>
                <c:pt idx="714">
                  <c:v>3.4768065099999985</c:v>
                </c:pt>
                <c:pt idx="715">
                  <c:v>3.5448065099999986</c:v>
                </c:pt>
                <c:pt idx="716">
                  <c:v>-2.3871934900000014</c:v>
                </c:pt>
                <c:pt idx="717">
                  <c:v>0.27980650999999851</c:v>
                </c:pt>
                <c:pt idx="718">
                  <c:v>2.9378065099999984</c:v>
                </c:pt>
                <c:pt idx="719">
                  <c:v>5.7318065099999984</c:v>
                </c:pt>
                <c:pt idx="720">
                  <c:v>3.9088065099999985</c:v>
                </c:pt>
                <c:pt idx="721">
                  <c:v>-2.1151934900000016</c:v>
                </c:pt>
                <c:pt idx="722">
                  <c:v>-4.7721934900000011</c:v>
                </c:pt>
                <c:pt idx="723">
                  <c:v>-8.3051934900000006</c:v>
                </c:pt>
                <c:pt idx="724">
                  <c:v>-1.0711934900000015</c:v>
                </c:pt>
                <c:pt idx="725">
                  <c:v>-2.9601934900000013</c:v>
                </c:pt>
                <c:pt idx="726">
                  <c:v>-1.3891934900000016</c:v>
                </c:pt>
                <c:pt idx="727">
                  <c:v>6.1978065099999986</c:v>
                </c:pt>
                <c:pt idx="728">
                  <c:v>8.1248065099999991</c:v>
                </c:pt>
                <c:pt idx="729">
                  <c:v>7.7898065099999982</c:v>
                </c:pt>
                <c:pt idx="730">
                  <c:v>2.0178065099999984</c:v>
                </c:pt>
                <c:pt idx="731">
                  <c:v>-4.0111934900000019</c:v>
                </c:pt>
                <c:pt idx="732">
                  <c:v>-4.1751934900000016</c:v>
                </c:pt>
                <c:pt idx="733">
                  <c:v>-9.9921934900000018</c:v>
                </c:pt>
                <c:pt idx="734">
                  <c:v>-7.3631934900000013</c:v>
                </c:pt>
                <c:pt idx="735">
                  <c:v>-9.8061934900000018</c:v>
                </c:pt>
                <c:pt idx="736">
                  <c:v>2.1228065099999984</c:v>
                </c:pt>
                <c:pt idx="737">
                  <c:v>6.1138065099999981</c:v>
                </c:pt>
                <c:pt idx="738">
                  <c:v>0.20680650999999853</c:v>
                </c:pt>
                <c:pt idx="739">
                  <c:v>-6.1791934900000012</c:v>
                </c:pt>
                <c:pt idx="740">
                  <c:v>-0.72919349000000144</c:v>
                </c:pt>
                <c:pt idx="741">
                  <c:v>-1.3771934900000016</c:v>
                </c:pt>
                <c:pt idx="742">
                  <c:v>0.48380650999999852</c:v>
                </c:pt>
                <c:pt idx="743">
                  <c:v>3.9508065099999987</c:v>
                </c:pt>
                <c:pt idx="744">
                  <c:v>2.0808065099999986</c:v>
                </c:pt>
                <c:pt idx="745">
                  <c:v>-3.9041934900000013</c:v>
                </c:pt>
                <c:pt idx="746">
                  <c:v>-5.8811934900000011</c:v>
                </c:pt>
                <c:pt idx="747">
                  <c:v>4.4938065099999989</c:v>
                </c:pt>
                <c:pt idx="748">
                  <c:v>-1.1581934900000015</c:v>
                </c:pt>
                <c:pt idx="749">
                  <c:v>1.4688065099999985</c:v>
                </c:pt>
                <c:pt idx="750">
                  <c:v>2.5428065099999984</c:v>
                </c:pt>
                <c:pt idx="751">
                  <c:v>6.5708065099999988</c:v>
                </c:pt>
                <c:pt idx="752">
                  <c:v>4.222806509999999</c:v>
                </c:pt>
                <c:pt idx="753">
                  <c:v>-1.6291934900000016</c:v>
                </c:pt>
                <c:pt idx="754">
                  <c:v>-1.3661934900000015</c:v>
                </c:pt>
                <c:pt idx="755">
                  <c:v>0.90980650999999857</c:v>
                </c:pt>
                <c:pt idx="756">
                  <c:v>-5.2391934900000017</c:v>
                </c:pt>
                <c:pt idx="757">
                  <c:v>-9.7181934900000009</c:v>
                </c:pt>
                <c:pt idx="758">
                  <c:v>-3.7171934900000014</c:v>
                </c:pt>
                <c:pt idx="759">
                  <c:v>6.9988065099999988</c:v>
                </c:pt>
                <c:pt idx="760">
                  <c:v>3.5398065099999987</c:v>
                </c:pt>
                <c:pt idx="761">
                  <c:v>-0.13419349000000147</c:v>
                </c:pt>
                <c:pt idx="762">
                  <c:v>6.0568065099999986</c:v>
                </c:pt>
                <c:pt idx="763">
                  <c:v>-5.8193490000001472E-2</c:v>
                </c:pt>
                <c:pt idx="764">
                  <c:v>-5.8911934900000018</c:v>
                </c:pt>
                <c:pt idx="765">
                  <c:v>6.6778065099999981</c:v>
                </c:pt>
                <c:pt idx="766">
                  <c:v>0.96480650999999851</c:v>
                </c:pt>
                <c:pt idx="767">
                  <c:v>-5.4431934900000014</c:v>
                </c:pt>
                <c:pt idx="768">
                  <c:v>-3.9261934900000015</c:v>
                </c:pt>
                <c:pt idx="769">
                  <c:v>-10.151193490000001</c:v>
                </c:pt>
                <c:pt idx="770">
                  <c:v>1.8458065099999985</c:v>
                </c:pt>
                <c:pt idx="771">
                  <c:v>-4.0821934900000016</c:v>
                </c:pt>
                <c:pt idx="772">
                  <c:v>-10.024193490000002</c:v>
                </c:pt>
                <c:pt idx="773">
                  <c:v>-9.9301934900000006</c:v>
                </c:pt>
                <c:pt idx="774">
                  <c:v>-6.3801934900000017</c:v>
                </c:pt>
                <c:pt idx="775">
                  <c:v>-10.462193490000001</c:v>
                </c:pt>
                <c:pt idx="776">
                  <c:v>-5.0471934900000015</c:v>
                </c:pt>
                <c:pt idx="777">
                  <c:v>1.0808065099999986</c:v>
                </c:pt>
                <c:pt idx="778">
                  <c:v>-2.0591934900000015</c:v>
                </c:pt>
                <c:pt idx="779">
                  <c:v>0.15580650999999854</c:v>
                </c:pt>
                <c:pt idx="780">
                  <c:v>2.0668065099999984</c:v>
                </c:pt>
                <c:pt idx="781">
                  <c:v>-3.6111934900000016</c:v>
                </c:pt>
                <c:pt idx="782">
                  <c:v>-3.2631934900000017</c:v>
                </c:pt>
                <c:pt idx="783">
                  <c:v>7.855806509999999</c:v>
                </c:pt>
                <c:pt idx="784">
                  <c:v>1.7588065099999985</c:v>
                </c:pt>
                <c:pt idx="785">
                  <c:v>6.3658065099999988</c:v>
                </c:pt>
                <c:pt idx="786">
                  <c:v>0.26080650999999855</c:v>
                </c:pt>
                <c:pt idx="787">
                  <c:v>7.2658065099999982</c:v>
                </c:pt>
                <c:pt idx="788">
                  <c:v>1.1498065099999986</c:v>
                </c:pt>
                <c:pt idx="789">
                  <c:v>-2.9891934900000017</c:v>
                </c:pt>
                <c:pt idx="790">
                  <c:v>3.9588065099999987</c:v>
                </c:pt>
                <c:pt idx="791">
                  <c:v>-2.1941934900000013</c:v>
                </c:pt>
                <c:pt idx="792">
                  <c:v>5.5838065099999987</c:v>
                </c:pt>
                <c:pt idx="793">
                  <c:v>-0.59419349000000143</c:v>
                </c:pt>
                <c:pt idx="794">
                  <c:v>-6.1941934900000017</c:v>
                </c:pt>
                <c:pt idx="795">
                  <c:v>-6.6901934900000013</c:v>
                </c:pt>
                <c:pt idx="796">
                  <c:v>-8.5841934900000023</c:v>
                </c:pt>
                <c:pt idx="797">
                  <c:v>6.9318065099999986</c:v>
                </c:pt>
                <c:pt idx="798">
                  <c:v>2.5998065099999987</c:v>
                </c:pt>
                <c:pt idx="799">
                  <c:v>6.2758065099999989</c:v>
                </c:pt>
                <c:pt idx="800">
                  <c:v>-0.32019349000000147</c:v>
                </c:pt>
                <c:pt idx="801">
                  <c:v>0.68780650999999848</c:v>
                </c:pt>
                <c:pt idx="802">
                  <c:v>5.6708065099999985</c:v>
                </c:pt>
                <c:pt idx="803">
                  <c:v>-0.45219349000000147</c:v>
                </c:pt>
                <c:pt idx="804">
                  <c:v>2.0818065099999985</c:v>
                </c:pt>
                <c:pt idx="805">
                  <c:v>-2.3351934900000013</c:v>
                </c:pt>
                <c:pt idx="806">
                  <c:v>7.5908065099999984</c:v>
                </c:pt>
                <c:pt idx="807">
                  <c:v>2.4428065099999987</c:v>
                </c:pt>
                <c:pt idx="808">
                  <c:v>3.2868065099999986</c:v>
                </c:pt>
                <c:pt idx="809">
                  <c:v>4.0178065099999989</c:v>
                </c:pt>
                <c:pt idx="810">
                  <c:v>-0.15619349000000146</c:v>
                </c:pt>
                <c:pt idx="811">
                  <c:v>-6.5021934900000016</c:v>
                </c:pt>
                <c:pt idx="812">
                  <c:v>-10.245193490000002</c:v>
                </c:pt>
                <c:pt idx="813">
                  <c:v>-1.6791934900000014</c:v>
                </c:pt>
                <c:pt idx="814">
                  <c:v>-6.3431934900000018</c:v>
                </c:pt>
                <c:pt idx="815">
                  <c:v>-5.8531934900000016</c:v>
                </c:pt>
                <c:pt idx="816">
                  <c:v>-0.21119349000000148</c:v>
                </c:pt>
                <c:pt idx="817">
                  <c:v>-5.9911934900000015</c:v>
                </c:pt>
                <c:pt idx="818">
                  <c:v>-10.749193490000001</c:v>
                </c:pt>
                <c:pt idx="819">
                  <c:v>2.3488065099999984</c:v>
                </c:pt>
                <c:pt idx="820">
                  <c:v>-3.6111934900000016</c:v>
                </c:pt>
                <c:pt idx="821">
                  <c:v>-9.2741934900000018</c:v>
                </c:pt>
                <c:pt idx="822">
                  <c:v>6.9118065099999981</c:v>
                </c:pt>
                <c:pt idx="823">
                  <c:v>0.61380650999999853</c:v>
                </c:pt>
                <c:pt idx="824">
                  <c:v>0.17880650999999853</c:v>
                </c:pt>
                <c:pt idx="825">
                  <c:v>-2.9121934900000013</c:v>
                </c:pt>
                <c:pt idx="826">
                  <c:v>6.9148065099999982</c:v>
                </c:pt>
                <c:pt idx="827">
                  <c:v>6.3328065099999984</c:v>
                </c:pt>
                <c:pt idx="828">
                  <c:v>0.36780650999999853</c:v>
                </c:pt>
                <c:pt idx="829">
                  <c:v>-3.5571934900000013</c:v>
                </c:pt>
                <c:pt idx="830">
                  <c:v>0.99780650999999854</c:v>
                </c:pt>
                <c:pt idx="831">
                  <c:v>4.7198065099999988</c:v>
                </c:pt>
                <c:pt idx="832">
                  <c:v>-1.1961934900000015</c:v>
                </c:pt>
                <c:pt idx="833">
                  <c:v>-1.0651934900000015</c:v>
                </c:pt>
                <c:pt idx="834">
                  <c:v>-7.1461934900000017</c:v>
                </c:pt>
                <c:pt idx="835">
                  <c:v>0.2708065099999985</c:v>
                </c:pt>
                <c:pt idx="836">
                  <c:v>6.7358065099999989</c:v>
                </c:pt>
                <c:pt idx="837">
                  <c:v>0.64180650999999855</c:v>
                </c:pt>
                <c:pt idx="838">
                  <c:v>-4.4671934900000014</c:v>
                </c:pt>
                <c:pt idx="839">
                  <c:v>4.4168065099999989</c:v>
                </c:pt>
                <c:pt idx="840">
                  <c:v>-1.8181934900000014</c:v>
                </c:pt>
                <c:pt idx="841">
                  <c:v>-2.5193490000001473E-2</c:v>
                </c:pt>
                <c:pt idx="842">
                  <c:v>7.6488065099999982</c:v>
                </c:pt>
                <c:pt idx="843">
                  <c:v>4.6508065099999989</c:v>
                </c:pt>
                <c:pt idx="844">
                  <c:v>-1.5881934900000014</c:v>
                </c:pt>
                <c:pt idx="845">
                  <c:v>6.6148065099999984</c:v>
                </c:pt>
                <c:pt idx="846">
                  <c:v>1.0168065099999986</c:v>
                </c:pt>
                <c:pt idx="847">
                  <c:v>8.2738065099999982</c:v>
                </c:pt>
                <c:pt idx="848">
                  <c:v>2.0878065099999987</c:v>
                </c:pt>
                <c:pt idx="849">
                  <c:v>-3.9791934900000014</c:v>
                </c:pt>
                <c:pt idx="850">
                  <c:v>0.47680650999999852</c:v>
                </c:pt>
                <c:pt idx="851">
                  <c:v>-5.8061934900000018</c:v>
                </c:pt>
                <c:pt idx="852">
                  <c:v>3.1248065099999986</c:v>
                </c:pt>
                <c:pt idx="853">
                  <c:v>3.1218065099999985</c:v>
                </c:pt>
                <c:pt idx="854">
                  <c:v>0.12280650999999852</c:v>
                </c:pt>
                <c:pt idx="855">
                  <c:v>-6.0471934900000015</c:v>
                </c:pt>
                <c:pt idx="856">
                  <c:v>4.8528065099999989</c:v>
                </c:pt>
                <c:pt idx="857">
                  <c:v>-0.39119349000000148</c:v>
                </c:pt>
                <c:pt idx="858">
                  <c:v>1.2608065099999985</c:v>
                </c:pt>
                <c:pt idx="859">
                  <c:v>-4.8431934900000018</c:v>
                </c:pt>
                <c:pt idx="860">
                  <c:v>-2.4161934900000013</c:v>
                </c:pt>
                <c:pt idx="861">
                  <c:v>-5.4451934900000012</c:v>
                </c:pt>
                <c:pt idx="862">
                  <c:v>-4.1811934900000018</c:v>
                </c:pt>
                <c:pt idx="863">
                  <c:v>2.1918065099999984</c:v>
                </c:pt>
                <c:pt idx="864">
                  <c:v>-2.9281934900000013</c:v>
                </c:pt>
                <c:pt idx="865">
                  <c:v>4.4118065099999981</c:v>
                </c:pt>
                <c:pt idx="866">
                  <c:v>-1.3401934900000014</c:v>
                </c:pt>
                <c:pt idx="867">
                  <c:v>7.3568065099999984</c:v>
                </c:pt>
                <c:pt idx="868">
                  <c:v>5.9398065099999986</c:v>
                </c:pt>
                <c:pt idx="869">
                  <c:v>0.26580650999999855</c:v>
                </c:pt>
                <c:pt idx="870">
                  <c:v>-5.9151934900000018</c:v>
                </c:pt>
                <c:pt idx="871">
                  <c:v>5.7468065099999981</c:v>
                </c:pt>
                <c:pt idx="872">
                  <c:v>0.12780650999999851</c:v>
                </c:pt>
                <c:pt idx="873">
                  <c:v>-1.0571934900000015</c:v>
                </c:pt>
                <c:pt idx="874">
                  <c:v>-1.2861934900000014</c:v>
                </c:pt>
                <c:pt idx="875">
                  <c:v>-1.2321934900000016</c:v>
                </c:pt>
                <c:pt idx="876">
                  <c:v>-6.4701934900000015</c:v>
                </c:pt>
                <c:pt idx="877">
                  <c:v>7.8918065099999986</c:v>
                </c:pt>
                <c:pt idx="878">
                  <c:v>1.6208065099999984</c:v>
                </c:pt>
                <c:pt idx="879">
                  <c:v>-3.3521934900000017</c:v>
                </c:pt>
                <c:pt idx="880">
                  <c:v>-1.9901934900000016</c:v>
                </c:pt>
                <c:pt idx="881">
                  <c:v>3.4898065099999984</c:v>
                </c:pt>
                <c:pt idx="882">
                  <c:v>4.7118065099999988</c:v>
                </c:pt>
                <c:pt idx="883">
                  <c:v>7.3218065099999983</c:v>
                </c:pt>
                <c:pt idx="884">
                  <c:v>1.2418065099999984</c:v>
                </c:pt>
                <c:pt idx="885">
                  <c:v>-3.6351934900000016</c:v>
                </c:pt>
                <c:pt idx="886">
                  <c:v>-3.5021934900000016</c:v>
                </c:pt>
                <c:pt idx="887">
                  <c:v>-6.7271934900000012</c:v>
                </c:pt>
                <c:pt idx="888">
                  <c:v>4.9688065099999985</c:v>
                </c:pt>
                <c:pt idx="889">
                  <c:v>3.6978065099999986</c:v>
                </c:pt>
                <c:pt idx="890">
                  <c:v>4.2388065099999981</c:v>
                </c:pt>
                <c:pt idx="891">
                  <c:v>-2.1741934900000013</c:v>
                </c:pt>
                <c:pt idx="892">
                  <c:v>8.0668065099999993</c:v>
                </c:pt>
                <c:pt idx="893">
                  <c:v>1.5408065099999986</c:v>
                </c:pt>
                <c:pt idx="894">
                  <c:v>-1.5851934900000015</c:v>
                </c:pt>
                <c:pt idx="895">
                  <c:v>8.283806509999998</c:v>
                </c:pt>
                <c:pt idx="896">
                  <c:v>6.9158065099999986</c:v>
                </c:pt>
                <c:pt idx="897">
                  <c:v>0.84180650999999851</c:v>
                </c:pt>
                <c:pt idx="898">
                  <c:v>-4.8101934900000014</c:v>
                </c:pt>
                <c:pt idx="899">
                  <c:v>-8.5101934900000007</c:v>
                </c:pt>
                <c:pt idx="900">
                  <c:v>-6.7661934900000018</c:v>
                </c:pt>
                <c:pt idx="901">
                  <c:v>-5.7151934900000017</c:v>
                </c:pt>
                <c:pt idx="902">
                  <c:v>2.9318065099999986</c:v>
                </c:pt>
                <c:pt idx="903">
                  <c:v>2.4818065099999984</c:v>
                </c:pt>
                <c:pt idx="904">
                  <c:v>-3.4591934900000014</c:v>
                </c:pt>
                <c:pt idx="905">
                  <c:v>-2.8901934900000015</c:v>
                </c:pt>
                <c:pt idx="906">
                  <c:v>-7.8371934900000015</c:v>
                </c:pt>
                <c:pt idx="907">
                  <c:v>-0.31119349000000146</c:v>
                </c:pt>
                <c:pt idx="908">
                  <c:v>-6.1641934900000015</c:v>
                </c:pt>
                <c:pt idx="909">
                  <c:v>-3.8781934900000015</c:v>
                </c:pt>
                <c:pt idx="910">
                  <c:v>-3.8371934900000015</c:v>
                </c:pt>
                <c:pt idx="911">
                  <c:v>0.81580650999999849</c:v>
                </c:pt>
                <c:pt idx="912">
                  <c:v>-3.7571934900000015</c:v>
                </c:pt>
                <c:pt idx="913">
                  <c:v>-2.8071934900000013</c:v>
                </c:pt>
                <c:pt idx="914">
                  <c:v>7.9048065099999985</c:v>
                </c:pt>
                <c:pt idx="915">
                  <c:v>1.8758065099999985</c:v>
                </c:pt>
                <c:pt idx="916">
                  <c:v>-3.8591934900000013</c:v>
                </c:pt>
                <c:pt idx="917">
                  <c:v>5.8628065099999986</c:v>
                </c:pt>
                <c:pt idx="918">
                  <c:v>-0.14519349000000148</c:v>
                </c:pt>
                <c:pt idx="919">
                  <c:v>7.8078065099999989</c:v>
                </c:pt>
                <c:pt idx="920">
                  <c:v>1.3648065099999984</c:v>
                </c:pt>
                <c:pt idx="921">
                  <c:v>-4.6121934900000019</c:v>
                </c:pt>
                <c:pt idx="922">
                  <c:v>-1.5193490000001475E-2</c:v>
                </c:pt>
                <c:pt idx="923">
                  <c:v>-6.0301934900000012</c:v>
                </c:pt>
                <c:pt idx="924">
                  <c:v>4.2218065099999986</c:v>
                </c:pt>
                <c:pt idx="925">
                  <c:v>-2.1341934900000017</c:v>
                </c:pt>
                <c:pt idx="926">
                  <c:v>-2.8751934900000014</c:v>
                </c:pt>
                <c:pt idx="927">
                  <c:v>-6.9491934900000016</c:v>
                </c:pt>
                <c:pt idx="928">
                  <c:v>-9.4281934900000017</c:v>
                </c:pt>
                <c:pt idx="929">
                  <c:v>-9.660193490000001</c:v>
                </c:pt>
                <c:pt idx="930">
                  <c:v>-7.8481934900000017</c:v>
                </c:pt>
                <c:pt idx="931">
                  <c:v>-5.0661934900000016</c:v>
                </c:pt>
                <c:pt idx="932">
                  <c:v>-6.8851934900000016</c:v>
                </c:pt>
                <c:pt idx="933">
                  <c:v>-2.7291934900000014</c:v>
                </c:pt>
                <c:pt idx="934">
                  <c:v>-1.1681934900000015</c:v>
                </c:pt>
                <c:pt idx="935">
                  <c:v>3.0588065099999984</c:v>
                </c:pt>
                <c:pt idx="936">
                  <c:v>-2.9561934900000013</c:v>
                </c:pt>
                <c:pt idx="937">
                  <c:v>-3.3811934900000016</c:v>
                </c:pt>
                <c:pt idx="938">
                  <c:v>3.5048065099999985</c:v>
                </c:pt>
                <c:pt idx="939">
                  <c:v>-2.9351934900000014</c:v>
                </c:pt>
                <c:pt idx="940">
                  <c:v>-4.5901934900000017</c:v>
                </c:pt>
                <c:pt idx="941">
                  <c:v>7.9278065099999981</c:v>
                </c:pt>
                <c:pt idx="942">
                  <c:v>8.9338065099999984</c:v>
                </c:pt>
                <c:pt idx="943">
                  <c:v>2.8678065099999985</c:v>
                </c:pt>
                <c:pt idx="944">
                  <c:v>-2.9541934900000015</c:v>
                </c:pt>
                <c:pt idx="945">
                  <c:v>-4.0091934900000012</c:v>
                </c:pt>
                <c:pt idx="946">
                  <c:v>-10.196193490000001</c:v>
                </c:pt>
                <c:pt idx="947">
                  <c:v>-7.4911934900000015</c:v>
                </c:pt>
                <c:pt idx="948">
                  <c:v>7.0078065099999982</c:v>
                </c:pt>
                <c:pt idx="949">
                  <c:v>1.2018065099999986</c:v>
                </c:pt>
                <c:pt idx="950">
                  <c:v>-4.8361934900000012</c:v>
                </c:pt>
                <c:pt idx="951">
                  <c:v>-0.38719349000000147</c:v>
                </c:pt>
                <c:pt idx="952">
                  <c:v>-4.9121934900000017</c:v>
                </c:pt>
                <c:pt idx="953">
                  <c:v>-4.6841934900000011</c:v>
                </c:pt>
                <c:pt idx="954">
                  <c:v>1.2708065099999986</c:v>
                </c:pt>
                <c:pt idx="955">
                  <c:v>-4.4781934900000016</c:v>
                </c:pt>
                <c:pt idx="956">
                  <c:v>6.5538065099999985</c:v>
                </c:pt>
                <c:pt idx="957">
                  <c:v>1.0708065099999986</c:v>
                </c:pt>
                <c:pt idx="958">
                  <c:v>7.0478065099999982</c:v>
                </c:pt>
                <c:pt idx="959">
                  <c:v>0.74180650999999853</c:v>
                </c:pt>
                <c:pt idx="960">
                  <c:v>1.2548065099999985</c:v>
                </c:pt>
                <c:pt idx="961">
                  <c:v>0.3978065099999985</c:v>
                </c:pt>
                <c:pt idx="962">
                  <c:v>-5.5611934900000017</c:v>
                </c:pt>
                <c:pt idx="963">
                  <c:v>6.9378065099999988</c:v>
                </c:pt>
                <c:pt idx="964">
                  <c:v>1.1678065099999986</c:v>
                </c:pt>
                <c:pt idx="965">
                  <c:v>-4.7721934900000011</c:v>
                </c:pt>
                <c:pt idx="966">
                  <c:v>7.0548065099999988</c:v>
                </c:pt>
                <c:pt idx="967">
                  <c:v>8.2448065099999983</c:v>
                </c:pt>
                <c:pt idx="968">
                  <c:v>2.3798065099999985</c:v>
                </c:pt>
                <c:pt idx="969">
                  <c:v>5.8065099999985246E-3</c:v>
                </c:pt>
                <c:pt idx="970">
                  <c:v>-4.9601934900000018</c:v>
                </c:pt>
                <c:pt idx="971">
                  <c:v>2.5078065099999987</c:v>
                </c:pt>
                <c:pt idx="972">
                  <c:v>-3.5061934900000016</c:v>
                </c:pt>
                <c:pt idx="973">
                  <c:v>1.5988065099999986</c:v>
                </c:pt>
                <c:pt idx="974">
                  <c:v>4.0488065099999986</c:v>
                </c:pt>
                <c:pt idx="975">
                  <c:v>5.5678065099999987</c:v>
                </c:pt>
                <c:pt idx="976">
                  <c:v>-0.75319349000000146</c:v>
                </c:pt>
                <c:pt idx="977">
                  <c:v>5.5608065099999981</c:v>
                </c:pt>
                <c:pt idx="978">
                  <c:v>-0.56119349000000152</c:v>
                </c:pt>
                <c:pt idx="979">
                  <c:v>6.7658065099999982</c:v>
                </c:pt>
                <c:pt idx="980">
                  <c:v>0.94280650999999849</c:v>
                </c:pt>
                <c:pt idx="981">
                  <c:v>-2.3091934900000015</c:v>
                </c:pt>
                <c:pt idx="982">
                  <c:v>-7.9951934900000019</c:v>
                </c:pt>
                <c:pt idx="983">
                  <c:v>-1.2791934900000015</c:v>
                </c:pt>
                <c:pt idx="984">
                  <c:v>-0.59119349000000143</c:v>
                </c:pt>
                <c:pt idx="985">
                  <c:v>-2.2171934900000014</c:v>
                </c:pt>
                <c:pt idx="986">
                  <c:v>1.8318065099999985</c:v>
                </c:pt>
                <c:pt idx="987">
                  <c:v>-4.0061934900000011</c:v>
                </c:pt>
                <c:pt idx="988">
                  <c:v>8.6068065099999984</c:v>
                </c:pt>
                <c:pt idx="989">
                  <c:v>2.8718065099999985</c:v>
                </c:pt>
                <c:pt idx="990">
                  <c:v>3.3198065099999985</c:v>
                </c:pt>
                <c:pt idx="991">
                  <c:v>-0.62319349000000146</c:v>
                </c:pt>
                <c:pt idx="992">
                  <c:v>-1.7381934900000016</c:v>
                </c:pt>
                <c:pt idx="993">
                  <c:v>-0.30519349000000145</c:v>
                </c:pt>
                <c:pt idx="994">
                  <c:v>5.4858065099999989</c:v>
                </c:pt>
                <c:pt idx="995">
                  <c:v>-0.48519349000000145</c:v>
                </c:pt>
                <c:pt idx="996">
                  <c:v>-6.7831934900000013</c:v>
                </c:pt>
                <c:pt idx="997">
                  <c:v>5.6028065099999989</c:v>
                </c:pt>
                <c:pt idx="998">
                  <c:v>4.9568065099999989</c:v>
                </c:pt>
                <c:pt idx="999">
                  <c:v>-1.6251934900000016</c:v>
                </c:pt>
                <c:pt idx="1000">
                  <c:v>-7.5811934900000013</c:v>
                </c:pt>
                <c:pt idx="1001">
                  <c:v>-9.200193490000002</c:v>
                </c:pt>
                <c:pt idx="1002">
                  <c:v>8.5468065099999979</c:v>
                </c:pt>
                <c:pt idx="1003">
                  <c:v>5.8718065099999981</c:v>
                </c:pt>
                <c:pt idx="1004">
                  <c:v>3.2806509999998526E-2</c:v>
                </c:pt>
                <c:pt idx="1005">
                  <c:v>-6.0001934900000018</c:v>
                </c:pt>
                <c:pt idx="1006">
                  <c:v>2.9548065099999987</c:v>
                </c:pt>
                <c:pt idx="1007">
                  <c:v>1.0808065099999986</c:v>
                </c:pt>
                <c:pt idx="1008">
                  <c:v>2.7428065099999985</c:v>
                </c:pt>
                <c:pt idx="1009">
                  <c:v>2.0928065099999986</c:v>
                </c:pt>
                <c:pt idx="1010">
                  <c:v>7.3258065099999987</c:v>
                </c:pt>
                <c:pt idx="1011">
                  <c:v>1.4108065099999985</c:v>
                </c:pt>
                <c:pt idx="1012">
                  <c:v>2.6448065099999987</c:v>
                </c:pt>
                <c:pt idx="1013">
                  <c:v>-1.3521934900000014</c:v>
                </c:pt>
                <c:pt idx="1014">
                  <c:v>-5.9201934900000017</c:v>
                </c:pt>
                <c:pt idx="1015">
                  <c:v>-10.525193490000001</c:v>
                </c:pt>
                <c:pt idx="1016">
                  <c:v>-0.3571934900000015</c:v>
                </c:pt>
                <c:pt idx="1017">
                  <c:v>2.3938065099999983</c:v>
                </c:pt>
                <c:pt idx="1018">
                  <c:v>3.8658065099999983</c:v>
                </c:pt>
                <c:pt idx="1019">
                  <c:v>5.6708065099999985</c:v>
                </c:pt>
                <c:pt idx="1020">
                  <c:v>4.8018065099999987</c:v>
                </c:pt>
                <c:pt idx="1021">
                  <c:v>-1.3901934900000015</c:v>
                </c:pt>
                <c:pt idx="1022">
                  <c:v>3.8908065099999987</c:v>
                </c:pt>
                <c:pt idx="1023">
                  <c:v>8.9148065099999982</c:v>
                </c:pt>
                <c:pt idx="1024">
                  <c:v>2.7638065099999984</c:v>
                </c:pt>
                <c:pt idx="1025">
                  <c:v>-3.2771934900000015</c:v>
                </c:pt>
                <c:pt idx="1026">
                  <c:v>-5.6621934900000017</c:v>
                </c:pt>
                <c:pt idx="1027">
                  <c:v>7.9698065099999988</c:v>
                </c:pt>
                <c:pt idx="1028">
                  <c:v>2.1348065099999984</c:v>
                </c:pt>
                <c:pt idx="1029">
                  <c:v>-4.3611934900000016</c:v>
                </c:pt>
                <c:pt idx="1030">
                  <c:v>2.6148065099999984</c:v>
                </c:pt>
                <c:pt idx="1031">
                  <c:v>-3.8561934900000017</c:v>
                </c:pt>
                <c:pt idx="1032">
                  <c:v>-2.4041934900000013</c:v>
                </c:pt>
                <c:pt idx="1033">
                  <c:v>-7.5201934900000014</c:v>
                </c:pt>
                <c:pt idx="1034">
                  <c:v>5.6508065099999989</c:v>
                </c:pt>
                <c:pt idx="1035">
                  <c:v>0.10880650999999852</c:v>
                </c:pt>
                <c:pt idx="1036">
                  <c:v>-6.3501934900000014</c:v>
                </c:pt>
                <c:pt idx="1037">
                  <c:v>-2.4231934900000014</c:v>
                </c:pt>
                <c:pt idx="1038">
                  <c:v>7.9838065099999982</c:v>
                </c:pt>
                <c:pt idx="1039">
                  <c:v>1.9748065099999985</c:v>
                </c:pt>
                <c:pt idx="1040">
                  <c:v>3.1028065099999984</c:v>
                </c:pt>
                <c:pt idx="1041">
                  <c:v>-2.9691934900000017</c:v>
                </c:pt>
                <c:pt idx="1042">
                  <c:v>5.1168065099999982</c:v>
                </c:pt>
                <c:pt idx="1043">
                  <c:v>5.0298065099999985</c:v>
                </c:pt>
                <c:pt idx="1044">
                  <c:v>0.93880650999999848</c:v>
                </c:pt>
                <c:pt idx="1045">
                  <c:v>-4.9551934900000019</c:v>
                </c:pt>
                <c:pt idx="1046">
                  <c:v>-8.7441934900000007</c:v>
                </c:pt>
                <c:pt idx="1047">
                  <c:v>3.3188065099999986</c:v>
                </c:pt>
                <c:pt idx="1048">
                  <c:v>-3.1241934900000015</c:v>
                </c:pt>
                <c:pt idx="1049">
                  <c:v>-6.6261934900000012</c:v>
                </c:pt>
                <c:pt idx="1050">
                  <c:v>-2.2281934900000016</c:v>
                </c:pt>
                <c:pt idx="1051">
                  <c:v>9.2758065099999989</c:v>
                </c:pt>
                <c:pt idx="1052">
                  <c:v>3.2858065099999987</c:v>
                </c:pt>
                <c:pt idx="1053">
                  <c:v>6.1948065099999985</c:v>
                </c:pt>
                <c:pt idx="1054">
                  <c:v>4.3488065099999984</c:v>
                </c:pt>
                <c:pt idx="1055">
                  <c:v>5.2908065099999986</c:v>
                </c:pt>
                <c:pt idx="1056">
                  <c:v>-0.94819349000000153</c:v>
                </c:pt>
                <c:pt idx="1057">
                  <c:v>1.4098065099999986</c:v>
                </c:pt>
                <c:pt idx="1058">
                  <c:v>-4.1411934900000018</c:v>
                </c:pt>
                <c:pt idx="1059">
                  <c:v>-4.4331934900000016</c:v>
                </c:pt>
                <c:pt idx="1060">
                  <c:v>5.4378065099999988</c:v>
                </c:pt>
                <c:pt idx="1061">
                  <c:v>-0.63219349000000147</c:v>
                </c:pt>
                <c:pt idx="1062">
                  <c:v>2.2188065099999985</c:v>
                </c:pt>
                <c:pt idx="1063">
                  <c:v>-3.7461934900000013</c:v>
                </c:pt>
                <c:pt idx="1064">
                  <c:v>-0.25019349000000146</c:v>
                </c:pt>
                <c:pt idx="1065">
                  <c:v>6.3818065099999988</c:v>
                </c:pt>
                <c:pt idx="1066">
                  <c:v>0.5818065099999985</c:v>
                </c:pt>
                <c:pt idx="1067">
                  <c:v>-5.2281934900000016</c:v>
                </c:pt>
                <c:pt idx="1068">
                  <c:v>6.9806509999998531E-2</c:v>
                </c:pt>
                <c:pt idx="1069">
                  <c:v>-5.5071934900000015</c:v>
                </c:pt>
                <c:pt idx="1070">
                  <c:v>-7.2331934900000014</c:v>
                </c:pt>
                <c:pt idx="1071">
                  <c:v>0.44680650999999855</c:v>
                </c:pt>
                <c:pt idx="1072">
                  <c:v>5.8858065099999983</c:v>
                </c:pt>
                <c:pt idx="1073">
                  <c:v>1.0098065099999984</c:v>
                </c:pt>
                <c:pt idx="1074">
                  <c:v>-3.7291934900000014</c:v>
                </c:pt>
                <c:pt idx="1075">
                  <c:v>-10.039193490000001</c:v>
                </c:pt>
                <c:pt idx="1076">
                  <c:v>6.1558065099999988</c:v>
                </c:pt>
                <c:pt idx="1077">
                  <c:v>3.7428065099999985</c:v>
                </c:pt>
                <c:pt idx="1078">
                  <c:v>8.3538065099999983</c:v>
                </c:pt>
                <c:pt idx="1079">
                  <c:v>2.3838065099999985</c:v>
                </c:pt>
                <c:pt idx="1080">
                  <c:v>-1.4291934900000014</c:v>
                </c:pt>
                <c:pt idx="1081">
                  <c:v>6.2818065099999982</c:v>
                </c:pt>
                <c:pt idx="1082">
                  <c:v>3.3178065099999987</c:v>
                </c:pt>
                <c:pt idx="1083">
                  <c:v>3.1878065099999984</c:v>
                </c:pt>
                <c:pt idx="1084">
                  <c:v>4.0308065099999988</c:v>
                </c:pt>
                <c:pt idx="1085">
                  <c:v>3.7338065099999986</c:v>
                </c:pt>
                <c:pt idx="1086">
                  <c:v>1.1468065099999984</c:v>
                </c:pt>
                <c:pt idx="1087">
                  <c:v>-4.8321934900000016</c:v>
                </c:pt>
                <c:pt idx="1088">
                  <c:v>-0.13619349000000147</c:v>
                </c:pt>
                <c:pt idx="1089">
                  <c:v>0.23280650999999852</c:v>
                </c:pt>
                <c:pt idx="1090">
                  <c:v>-0.24519349000000148</c:v>
                </c:pt>
                <c:pt idx="1091">
                  <c:v>5.9828065099999987</c:v>
                </c:pt>
                <c:pt idx="1092">
                  <c:v>1.7806509999998527E-2</c:v>
                </c:pt>
                <c:pt idx="1093">
                  <c:v>-4.4781934900000016</c:v>
                </c:pt>
                <c:pt idx="1094">
                  <c:v>-9.6911934900000016</c:v>
                </c:pt>
                <c:pt idx="1095">
                  <c:v>-1.5481934900000014</c:v>
                </c:pt>
                <c:pt idx="1096">
                  <c:v>8.1678065099999984</c:v>
                </c:pt>
                <c:pt idx="1097">
                  <c:v>1.9778065099999986</c:v>
                </c:pt>
                <c:pt idx="1098">
                  <c:v>1.2348065099999985</c:v>
                </c:pt>
                <c:pt idx="1099">
                  <c:v>1.8958065099999986</c:v>
                </c:pt>
                <c:pt idx="1100">
                  <c:v>2.806509999998525E-3</c:v>
                </c:pt>
                <c:pt idx="1101">
                  <c:v>2.3858065099999983</c:v>
                </c:pt>
                <c:pt idx="1102">
                  <c:v>4.5198065099999987</c:v>
                </c:pt>
                <c:pt idx="1103">
                  <c:v>-1.8451934900000015</c:v>
                </c:pt>
                <c:pt idx="1104">
                  <c:v>-7.6751934900000016</c:v>
                </c:pt>
                <c:pt idx="1105">
                  <c:v>-10.649193490000002</c:v>
                </c:pt>
                <c:pt idx="1106">
                  <c:v>-6.2291934900000019</c:v>
                </c:pt>
                <c:pt idx="1107">
                  <c:v>5.5528065099999981</c:v>
                </c:pt>
                <c:pt idx="1108">
                  <c:v>5.1298065099999981</c:v>
                </c:pt>
                <c:pt idx="1109">
                  <c:v>6.7638065099999984</c:v>
                </c:pt>
                <c:pt idx="1110">
                  <c:v>1.0128065099999985</c:v>
                </c:pt>
                <c:pt idx="1111">
                  <c:v>8.8518065099999994</c:v>
                </c:pt>
                <c:pt idx="1112">
                  <c:v>3.1418065099999986</c:v>
                </c:pt>
                <c:pt idx="1113">
                  <c:v>5.3828065099999982</c:v>
                </c:pt>
                <c:pt idx="1114">
                  <c:v>1.8678065099999985</c:v>
                </c:pt>
                <c:pt idx="1115">
                  <c:v>1.5798065099999985</c:v>
                </c:pt>
                <c:pt idx="1116">
                  <c:v>1.8298065099999985</c:v>
                </c:pt>
                <c:pt idx="1117">
                  <c:v>-4.2961934900000012</c:v>
                </c:pt>
                <c:pt idx="1118">
                  <c:v>6.5028065099999983</c:v>
                </c:pt>
                <c:pt idx="1119">
                  <c:v>2.7958065099999985</c:v>
                </c:pt>
                <c:pt idx="1120">
                  <c:v>-0.13419349000000147</c:v>
                </c:pt>
                <c:pt idx="1121">
                  <c:v>4.4178065099999984</c:v>
                </c:pt>
                <c:pt idx="1122">
                  <c:v>-3.5991934900000015</c:v>
                </c:pt>
                <c:pt idx="1123">
                  <c:v>-8.7431934900000012</c:v>
                </c:pt>
                <c:pt idx="1124">
                  <c:v>-2.2571934900000015</c:v>
                </c:pt>
                <c:pt idx="1125">
                  <c:v>-6.5811934900000013</c:v>
                </c:pt>
                <c:pt idx="1126">
                  <c:v>4.589806509999999</c:v>
                </c:pt>
                <c:pt idx="1127">
                  <c:v>4.8168065099999984</c:v>
                </c:pt>
                <c:pt idx="1128">
                  <c:v>1.1388065099999984</c:v>
                </c:pt>
                <c:pt idx="1129">
                  <c:v>0.14080650999999852</c:v>
                </c:pt>
                <c:pt idx="1130">
                  <c:v>-6.3791934900000014</c:v>
                </c:pt>
                <c:pt idx="1131">
                  <c:v>-0.59319349000000143</c:v>
                </c:pt>
                <c:pt idx="1132">
                  <c:v>-0.16619349000000147</c:v>
                </c:pt>
                <c:pt idx="1133">
                  <c:v>5.8198065099999985</c:v>
                </c:pt>
                <c:pt idx="1134">
                  <c:v>-0.5411934900000015</c:v>
                </c:pt>
                <c:pt idx="1135">
                  <c:v>8.3938065099999992</c:v>
                </c:pt>
                <c:pt idx="1136">
                  <c:v>4.5908065099999984</c:v>
                </c:pt>
                <c:pt idx="1137">
                  <c:v>2.6418065099999986</c:v>
                </c:pt>
                <c:pt idx="1138">
                  <c:v>0.67280650999999847</c:v>
                </c:pt>
                <c:pt idx="1139">
                  <c:v>2.9178065099999984</c:v>
                </c:pt>
                <c:pt idx="1140">
                  <c:v>2.3468065099999986</c:v>
                </c:pt>
                <c:pt idx="1141">
                  <c:v>-4.0501934900000016</c:v>
                </c:pt>
                <c:pt idx="1142">
                  <c:v>-4.5031934900000019</c:v>
                </c:pt>
                <c:pt idx="1143">
                  <c:v>-0.45819349000000148</c:v>
                </c:pt>
                <c:pt idx="1144">
                  <c:v>-4.6841934900000011</c:v>
                </c:pt>
                <c:pt idx="1145">
                  <c:v>6.5806509999998528E-2</c:v>
                </c:pt>
                <c:pt idx="1146">
                  <c:v>-0.91219349000000149</c:v>
                </c:pt>
                <c:pt idx="1147">
                  <c:v>7.9238065099999986</c:v>
                </c:pt>
                <c:pt idx="1148">
                  <c:v>1.2118065099999986</c:v>
                </c:pt>
                <c:pt idx="1149">
                  <c:v>2.7598065099999984</c:v>
                </c:pt>
                <c:pt idx="1150">
                  <c:v>-3.0491934900000013</c:v>
                </c:pt>
                <c:pt idx="1151">
                  <c:v>6.2708065099999981</c:v>
                </c:pt>
                <c:pt idx="1152">
                  <c:v>2.1048065099999986</c:v>
                </c:pt>
                <c:pt idx="1153">
                  <c:v>1.2268065099999985</c:v>
                </c:pt>
                <c:pt idx="1154">
                  <c:v>-0.62119349000000146</c:v>
                </c:pt>
                <c:pt idx="1155">
                  <c:v>-3.9361934900000013</c:v>
                </c:pt>
                <c:pt idx="1156">
                  <c:v>2.8958065099999986</c:v>
                </c:pt>
                <c:pt idx="1157">
                  <c:v>-3.7021934900000013</c:v>
                </c:pt>
                <c:pt idx="1158">
                  <c:v>-3.0681934900000014</c:v>
                </c:pt>
                <c:pt idx="1159">
                  <c:v>-0.46119349000000148</c:v>
                </c:pt>
                <c:pt idx="1160">
                  <c:v>9.1448065099999987</c:v>
                </c:pt>
                <c:pt idx="1161">
                  <c:v>2.3208065099999984</c:v>
                </c:pt>
                <c:pt idx="1162">
                  <c:v>4.0928065099999982</c:v>
                </c:pt>
                <c:pt idx="1163">
                  <c:v>8.0278065099999978</c:v>
                </c:pt>
                <c:pt idx="1164">
                  <c:v>1.7918065099999985</c:v>
                </c:pt>
                <c:pt idx="1165">
                  <c:v>6.222806509999999</c:v>
                </c:pt>
                <c:pt idx="1166">
                  <c:v>-0.84319349000000143</c:v>
                </c:pt>
                <c:pt idx="1167">
                  <c:v>0.22080650999999851</c:v>
                </c:pt>
                <c:pt idx="1168">
                  <c:v>-2.0871934900000015</c:v>
                </c:pt>
                <c:pt idx="1169">
                  <c:v>4.3178065099999987</c:v>
                </c:pt>
                <c:pt idx="1170">
                  <c:v>-2.1271934900000016</c:v>
                </c:pt>
                <c:pt idx="1171">
                  <c:v>-0.21219349000000148</c:v>
                </c:pt>
                <c:pt idx="1172">
                  <c:v>-4.0451934900000017</c:v>
                </c:pt>
                <c:pt idx="1173">
                  <c:v>8.1388065099999984</c:v>
                </c:pt>
                <c:pt idx="1174">
                  <c:v>3.0068065099999983</c:v>
                </c:pt>
                <c:pt idx="1175">
                  <c:v>-2.7281934900000016</c:v>
                </c:pt>
                <c:pt idx="1176">
                  <c:v>-8.4561934900000022</c:v>
                </c:pt>
                <c:pt idx="1177">
                  <c:v>7.8338065099999987</c:v>
                </c:pt>
                <c:pt idx="1178">
                  <c:v>2.2198065099999984</c:v>
                </c:pt>
                <c:pt idx="1179">
                  <c:v>7.2068065099999989</c:v>
                </c:pt>
                <c:pt idx="1180">
                  <c:v>7.5648065099999986</c:v>
                </c:pt>
                <c:pt idx="1181">
                  <c:v>7.3358065099999985</c:v>
                </c:pt>
                <c:pt idx="1182">
                  <c:v>5.4408065099999989</c:v>
                </c:pt>
                <c:pt idx="1183">
                  <c:v>-0.44419349000000147</c:v>
                </c:pt>
                <c:pt idx="1184">
                  <c:v>6.6468065099999984</c:v>
                </c:pt>
                <c:pt idx="1185">
                  <c:v>1.0668065099999986</c:v>
                </c:pt>
                <c:pt idx="1186">
                  <c:v>-2.5011934900000017</c:v>
                </c:pt>
                <c:pt idx="1187">
                  <c:v>-8.1141934900000017</c:v>
                </c:pt>
                <c:pt idx="1188">
                  <c:v>-5.2271934900000012</c:v>
                </c:pt>
                <c:pt idx="1189">
                  <c:v>-6.7671934900000013</c:v>
                </c:pt>
                <c:pt idx="1190">
                  <c:v>3.0478065099999987</c:v>
                </c:pt>
                <c:pt idx="1191">
                  <c:v>-3.0091934900000017</c:v>
                </c:pt>
                <c:pt idx="1192">
                  <c:v>6.9928065099999985</c:v>
                </c:pt>
                <c:pt idx="1193">
                  <c:v>1.2378065099999984</c:v>
                </c:pt>
                <c:pt idx="1194">
                  <c:v>2.6558065099999983</c:v>
                </c:pt>
                <c:pt idx="1195">
                  <c:v>4.4868065099999983</c:v>
                </c:pt>
                <c:pt idx="1196">
                  <c:v>-1.0461934900000014</c:v>
                </c:pt>
                <c:pt idx="1197">
                  <c:v>4.3498065099999987</c:v>
                </c:pt>
                <c:pt idx="1198">
                  <c:v>6.0198065099999987</c:v>
                </c:pt>
                <c:pt idx="1199">
                  <c:v>-0.19319349000000147</c:v>
                </c:pt>
                <c:pt idx="1200">
                  <c:v>1.9268065099999985</c:v>
                </c:pt>
                <c:pt idx="1201">
                  <c:v>-3.7451934900000015</c:v>
                </c:pt>
                <c:pt idx="1202">
                  <c:v>-1.4331934900000014</c:v>
                </c:pt>
                <c:pt idx="1203">
                  <c:v>-2.1581934900000013</c:v>
                </c:pt>
                <c:pt idx="1204">
                  <c:v>3.9088065099999985</c:v>
                </c:pt>
                <c:pt idx="1205">
                  <c:v>-1.9421934900000015</c:v>
                </c:pt>
                <c:pt idx="1206">
                  <c:v>-3.8331934900000015</c:v>
                </c:pt>
                <c:pt idx="1207">
                  <c:v>-2.2391934900000017</c:v>
                </c:pt>
                <c:pt idx="1208">
                  <c:v>1.2088065099999985</c:v>
                </c:pt>
                <c:pt idx="1209">
                  <c:v>-2.1901934900000013</c:v>
                </c:pt>
                <c:pt idx="1210">
                  <c:v>-7.9581934900000011</c:v>
                </c:pt>
                <c:pt idx="1211">
                  <c:v>-9.4891934900000017</c:v>
                </c:pt>
                <c:pt idx="1212">
                  <c:v>5.0368065099999981</c:v>
                </c:pt>
                <c:pt idx="1213">
                  <c:v>-0.98119349000000144</c:v>
                </c:pt>
                <c:pt idx="1214">
                  <c:v>-1.6751934900000014</c:v>
                </c:pt>
                <c:pt idx="1215">
                  <c:v>-6.3851934900000016</c:v>
                </c:pt>
                <c:pt idx="1216">
                  <c:v>-10.288193490000001</c:v>
                </c:pt>
                <c:pt idx="1217">
                  <c:v>0.20780650999999853</c:v>
                </c:pt>
                <c:pt idx="1218">
                  <c:v>5.5018065099999989</c:v>
                </c:pt>
                <c:pt idx="1219">
                  <c:v>7.9708065099999983</c:v>
                </c:pt>
                <c:pt idx="1220">
                  <c:v>2.1268065099999984</c:v>
                </c:pt>
                <c:pt idx="1221">
                  <c:v>1.4888065099999985</c:v>
                </c:pt>
                <c:pt idx="1222">
                  <c:v>4.4178065099999984</c:v>
                </c:pt>
                <c:pt idx="1223">
                  <c:v>-1.5201934900000014</c:v>
                </c:pt>
                <c:pt idx="1224">
                  <c:v>-0.26119349000000147</c:v>
                </c:pt>
                <c:pt idx="1225">
                  <c:v>5.8828065099999982</c:v>
                </c:pt>
                <c:pt idx="1226">
                  <c:v>-8.1934900000014757E-3</c:v>
                </c:pt>
                <c:pt idx="1227">
                  <c:v>4.2708065099999981</c:v>
                </c:pt>
                <c:pt idx="1228">
                  <c:v>6.3048065099999988</c:v>
                </c:pt>
                <c:pt idx="1229">
                  <c:v>2.1968065099999987</c:v>
                </c:pt>
                <c:pt idx="1230">
                  <c:v>-4.2241934900000011</c:v>
                </c:pt>
                <c:pt idx="1231">
                  <c:v>-3.8381934900000014</c:v>
                </c:pt>
                <c:pt idx="1232">
                  <c:v>-10.437193490000002</c:v>
                </c:pt>
                <c:pt idx="1233">
                  <c:v>-1.2001934900000015</c:v>
                </c:pt>
                <c:pt idx="1234">
                  <c:v>8.5028065099999992</c:v>
                </c:pt>
                <c:pt idx="1235">
                  <c:v>4.1518065099999983</c:v>
                </c:pt>
                <c:pt idx="1236">
                  <c:v>-1.4511934900000014</c:v>
                </c:pt>
                <c:pt idx="1237">
                  <c:v>-7.2521934900000016</c:v>
                </c:pt>
                <c:pt idx="1238">
                  <c:v>-4.0411934900000013</c:v>
                </c:pt>
                <c:pt idx="1239">
                  <c:v>5.2318065099999984</c:v>
                </c:pt>
                <c:pt idx="1240">
                  <c:v>-0.34819349000000149</c:v>
                </c:pt>
                <c:pt idx="1241">
                  <c:v>-6.1241934900000015</c:v>
                </c:pt>
                <c:pt idx="1242">
                  <c:v>-0.89919349000000148</c:v>
                </c:pt>
                <c:pt idx="1243">
                  <c:v>-6.7551934900000017</c:v>
                </c:pt>
                <c:pt idx="1244">
                  <c:v>-2.9621934900000015</c:v>
                </c:pt>
                <c:pt idx="1245">
                  <c:v>-5.1241934900000015</c:v>
                </c:pt>
                <c:pt idx="1246">
                  <c:v>8.1158065099999988</c:v>
                </c:pt>
                <c:pt idx="1247">
                  <c:v>1.7038065099999986</c:v>
                </c:pt>
                <c:pt idx="1248">
                  <c:v>-4.0561934900000018</c:v>
                </c:pt>
                <c:pt idx="1249">
                  <c:v>-10.573193490000001</c:v>
                </c:pt>
                <c:pt idx="1250">
                  <c:v>0.70080650999999849</c:v>
                </c:pt>
                <c:pt idx="1251">
                  <c:v>1.9528065099999985</c:v>
                </c:pt>
                <c:pt idx="1252">
                  <c:v>1.0528065099999986</c:v>
                </c:pt>
                <c:pt idx="1253">
                  <c:v>7.9148065099999982</c:v>
                </c:pt>
                <c:pt idx="1254">
                  <c:v>2.2358065099999984</c:v>
                </c:pt>
                <c:pt idx="1255">
                  <c:v>-3.3901934900000015</c:v>
                </c:pt>
                <c:pt idx="1256">
                  <c:v>4.7868065099999981</c:v>
                </c:pt>
                <c:pt idx="1257">
                  <c:v>-1.6421934900000015</c:v>
                </c:pt>
                <c:pt idx="1258">
                  <c:v>-2.9431934900000014</c:v>
                </c:pt>
                <c:pt idx="1259">
                  <c:v>-2.0761934900000014</c:v>
                </c:pt>
                <c:pt idx="1260">
                  <c:v>-3.8921934900000013</c:v>
                </c:pt>
                <c:pt idx="1261">
                  <c:v>5.8258065099999987</c:v>
                </c:pt>
                <c:pt idx="1262">
                  <c:v>4.1688065099999987</c:v>
                </c:pt>
                <c:pt idx="1263">
                  <c:v>-1.6151934900000016</c:v>
                </c:pt>
                <c:pt idx="1264">
                  <c:v>-0.48419349000000145</c:v>
                </c:pt>
                <c:pt idx="1265">
                  <c:v>-1.5501934900000014</c:v>
                </c:pt>
                <c:pt idx="1266">
                  <c:v>-6.5951934900000015</c:v>
                </c:pt>
                <c:pt idx="1267">
                  <c:v>-7.2161934900000011</c:v>
                </c:pt>
                <c:pt idx="1268">
                  <c:v>-2.4661934900000015</c:v>
                </c:pt>
                <c:pt idx="1269">
                  <c:v>5.7728065099999988</c:v>
                </c:pt>
                <c:pt idx="1270">
                  <c:v>-0.60419349000000144</c:v>
                </c:pt>
                <c:pt idx="1271">
                  <c:v>-2.4541934900000015</c:v>
                </c:pt>
                <c:pt idx="1272">
                  <c:v>-2.0651934900000013</c:v>
                </c:pt>
                <c:pt idx="1273">
                  <c:v>0.12280650999999852</c:v>
                </c:pt>
                <c:pt idx="1274">
                  <c:v>5.4508065099999987</c:v>
                </c:pt>
                <c:pt idx="1275">
                  <c:v>-0.38219349000000147</c:v>
                </c:pt>
                <c:pt idx="1276">
                  <c:v>-4.0341934900000016</c:v>
                </c:pt>
                <c:pt idx="1277">
                  <c:v>2.2988065099999986</c:v>
                </c:pt>
                <c:pt idx="1278">
                  <c:v>-3.4531934900000016</c:v>
                </c:pt>
                <c:pt idx="1279">
                  <c:v>-7.4681934900000018</c:v>
                </c:pt>
                <c:pt idx="1280">
                  <c:v>5.4488065099999989</c:v>
                </c:pt>
                <c:pt idx="1281">
                  <c:v>2.5358065099999987</c:v>
                </c:pt>
                <c:pt idx="1282">
                  <c:v>-3.2921934900000016</c:v>
                </c:pt>
                <c:pt idx="1283">
                  <c:v>-1.4741934900000015</c:v>
                </c:pt>
                <c:pt idx="1284">
                  <c:v>5.9378065099999988</c:v>
                </c:pt>
                <c:pt idx="1285">
                  <c:v>9.4806509999998526E-2</c:v>
                </c:pt>
                <c:pt idx="1286">
                  <c:v>-5.019193490000001</c:v>
                </c:pt>
                <c:pt idx="1287">
                  <c:v>7.0618065099999985</c:v>
                </c:pt>
                <c:pt idx="1288">
                  <c:v>1.6948065099999985</c:v>
                </c:pt>
                <c:pt idx="1289">
                  <c:v>-0.31919349000000147</c:v>
                </c:pt>
                <c:pt idx="1290">
                  <c:v>3.2318065099999984</c:v>
                </c:pt>
                <c:pt idx="1291">
                  <c:v>4.4118065099999981</c:v>
                </c:pt>
                <c:pt idx="1292">
                  <c:v>-1.8581934900000014</c:v>
                </c:pt>
                <c:pt idx="1293">
                  <c:v>4.2058065099999986</c:v>
                </c:pt>
                <c:pt idx="1294">
                  <c:v>-1.4851934900000014</c:v>
                </c:pt>
                <c:pt idx="1295">
                  <c:v>-4.1551934900000012</c:v>
                </c:pt>
                <c:pt idx="1296">
                  <c:v>-6.1901934900000013</c:v>
                </c:pt>
                <c:pt idx="1297">
                  <c:v>-1.4591934900000014</c:v>
                </c:pt>
                <c:pt idx="1298">
                  <c:v>-7.2901934900000018</c:v>
                </c:pt>
                <c:pt idx="1299">
                  <c:v>-8.4491934900000008</c:v>
                </c:pt>
                <c:pt idx="1300">
                  <c:v>8.8198065099999994</c:v>
                </c:pt>
                <c:pt idx="1301">
                  <c:v>2.8398065099999985</c:v>
                </c:pt>
                <c:pt idx="1302">
                  <c:v>-2.6851934900000014</c:v>
                </c:pt>
                <c:pt idx="1303">
                  <c:v>-2.9831934900000014</c:v>
                </c:pt>
                <c:pt idx="1304">
                  <c:v>-2.0471934900000015</c:v>
                </c:pt>
                <c:pt idx="1305">
                  <c:v>-4.8491934900000011</c:v>
                </c:pt>
                <c:pt idx="1306">
                  <c:v>6.3908065099999982</c:v>
                </c:pt>
                <c:pt idx="1307">
                  <c:v>7.2168065099999987</c:v>
                </c:pt>
                <c:pt idx="1308">
                  <c:v>1.1978065099999986</c:v>
                </c:pt>
                <c:pt idx="1309">
                  <c:v>-4.6071934900000011</c:v>
                </c:pt>
                <c:pt idx="1310">
                  <c:v>-10.230193490000001</c:v>
                </c:pt>
                <c:pt idx="1311">
                  <c:v>-7.0291934900000017</c:v>
                </c:pt>
                <c:pt idx="1312">
                  <c:v>-7.8841934900000012</c:v>
                </c:pt>
                <c:pt idx="1313">
                  <c:v>2.9908065099999983</c:v>
                </c:pt>
                <c:pt idx="1314">
                  <c:v>-2.6561934900000015</c:v>
                </c:pt>
                <c:pt idx="1315">
                  <c:v>-3.5691934900000013</c:v>
                </c:pt>
                <c:pt idx="1316">
                  <c:v>-9.3031934900000017</c:v>
                </c:pt>
                <c:pt idx="1317">
                  <c:v>-8.0521934900000023</c:v>
                </c:pt>
                <c:pt idx="1318">
                  <c:v>-7.0741934900000016</c:v>
                </c:pt>
                <c:pt idx="1319">
                  <c:v>7.2298065099999986</c:v>
                </c:pt>
                <c:pt idx="1320">
                  <c:v>1.3148065099999986</c:v>
                </c:pt>
                <c:pt idx="1321">
                  <c:v>-3.9221934900000015</c:v>
                </c:pt>
                <c:pt idx="1322">
                  <c:v>0.94680650999999849</c:v>
                </c:pt>
                <c:pt idx="1323">
                  <c:v>-0.23019349000000147</c:v>
                </c:pt>
                <c:pt idx="1324">
                  <c:v>-3.4201934900000013</c:v>
                </c:pt>
                <c:pt idx="1325">
                  <c:v>-8.9591934900000023</c:v>
                </c:pt>
                <c:pt idx="1326">
                  <c:v>8.230806509999999</c:v>
                </c:pt>
                <c:pt idx="1327">
                  <c:v>4.6818065099999986</c:v>
                </c:pt>
                <c:pt idx="1328">
                  <c:v>-1.7001934900000015</c:v>
                </c:pt>
                <c:pt idx="1329">
                  <c:v>-1.8441934900000014</c:v>
                </c:pt>
                <c:pt idx="1330">
                  <c:v>6.5438065099999987</c:v>
                </c:pt>
                <c:pt idx="1331">
                  <c:v>0.49080650999999853</c:v>
                </c:pt>
                <c:pt idx="1332">
                  <c:v>-1.8321934900000014</c:v>
                </c:pt>
                <c:pt idx="1333">
                  <c:v>-2.4321934900000013</c:v>
                </c:pt>
                <c:pt idx="1334">
                  <c:v>-1.8141934900000014</c:v>
                </c:pt>
                <c:pt idx="1335">
                  <c:v>-8.064193490000001</c:v>
                </c:pt>
                <c:pt idx="1336">
                  <c:v>2.7958065099999985</c:v>
                </c:pt>
                <c:pt idx="1337">
                  <c:v>0.85180650999999852</c:v>
                </c:pt>
                <c:pt idx="1338">
                  <c:v>6.6078065099999987</c:v>
                </c:pt>
                <c:pt idx="1339">
                  <c:v>0.76180650999999855</c:v>
                </c:pt>
                <c:pt idx="1340">
                  <c:v>-5.8951934900000014</c:v>
                </c:pt>
                <c:pt idx="1341">
                  <c:v>7.4318065099999986</c:v>
                </c:pt>
                <c:pt idx="1342">
                  <c:v>7.4398065099999986</c:v>
                </c:pt>
                <c:pt idx="1343">
                  <c:v>1.4908065099999985</c:v>
                </c:pt>
                <c:pt idx="1344">
                  <c:v>-1.7551934900000015</c:v>
                </c:pt>
                <c:pt idx="1345">
                  <c:v>5.1888065099999983</c:v>
                </c:pt>
                <c:pt idx="1346">
                  <c:v>-0.76819349000000148</c:v>
                </c:pt>
                <c:pt idx="1347">
                  <c:v>-6.9351934900000014</c:v>
                </c:pt>
                <c:pt idx="1348">
                  <c:v>3.7058065099999986</c:v>
                </c:pt>
                <c:pt idx="1349">
                  <c:v>-1.5851934900000015</c:v>
                </c:pt>
                <c:pt idx="1350">
                  <c:v>1.2388065099999985</c:v>
                </c:pt>
                <c:pt idx="1351">
                  <c:v>-3.1851934900000014</c:v>
                </c:pt>
                <c:pt idx="1352">
                  <c:v>3.3198065099999985</c:v>
                </c:pt>
                <c:pt idx="1353">
                  <c:v>2.7108065099999985</c:v>
                </c:pt>
                <c:pt idx="1354">
                  <c:v>8.4618065099999988</c:v>
                </c:pt>
                <c:pt idx="1355">
                  <c:v>2.1778065099999986</c:v>
                </c:pt>
                <c:pt idx="1356">
                  <c:v>-1.8991934900000014</c:v>
                </c:pt>
                <c:pt idx="1357">
                  <c:v>-4.7861934900000014</c:v>
                </c:pt>
                <c:pt idx="1358">
                  <c:v>-1.6231934900000016</c:v>
                </c:pt>
                <c:pt idx="1359">
                  <c:v>-7.6271934900000016</c:v>
                </c:pt>
                <c:pt idx="1360">
                  <c:v>4.7138065099999986</c:v>
                </c:pt>
                <c:pt idx="1361">
                  <c:v>5.3908065099999982</c:v>
                </c:pt>
                <c:pt idx="1362">
                  <c:v>8.4258065099999992</c:v>
                </c:pt>
                <c:pt idx="1363">
                  <c:v>2.7998065099999985</c:v>
                </c:pt>
                <c:pt idx="1364">
                  <c:v>5.1518065099999983</c:v>
                </c:pt>
                <c:pt idx="1365">
                  <c:v>0.52780650999999856</c:v>
                </c:pt>
                <c:pt idx="1366">
                  <c:v>-2.7451934900000015</c:v>
                </c:pt>
                <c:pt idx="1367">
                  <c:v>-7.0721934900000019</c:v>
                </c:pt>
                <c:pt idx="1368">
                  <c:v>7.1288065099999987</c:v>
                </c:pt>
                <c:pt idx="1369">
                  <c:v>1.3908065099999984</c:v>
                </c:pt>
                <c:pt idx="1370">
                  <c:v>-4.7861934900000014</c:v>
                </c:pt>
                <c:pt idx="1371">
                  <c:v>1.9398065099999986</c:v>
                </c:pt>
                <c:pt idx="1372">
                  <c:v>-1.7291934900000014</c:v>
                </c:pt>
                <c:pt idx="1373">
                  <c:v>8.2008065099999978</c:v>
                </c:pt>
                <c:pt idx="1374">
                  <c:v>1.9488065099999985</c:v>
                </c:pt>
                <c:pt idx="1375">
                  <c:v>9.1208065099999978</c:v>
                </c:pt>
                <c:pt idx="1376">
                  <c:v>2.8968065099999984</c:v>
                </c:pt>
                <c:pt idx="1377">
                  <c:v>7.9168065099999989</c:v>
                </c:pt>
                <c:pt idx="1378">
                  <c:v>8.9438065099999982</c:v>
                </c:pt>
                <c:pt idx="1379">
                  <c:v>3.0598065099999987</c:v>
                </c:pt>
                <c:pt idx="1380">
                  <c:v>-3.1141934900000017</c:v>
                </c:pt>
                <c:pt idx="1381">
                  <c:v>8.1038065099999983</c:v>
                </c:pt>
                <c:pt idx="1382">
                  <c:v>2.1968065099999987</c:v>
                </c:pt>
                <c:pt idx="1383">
                  <c:v>4.1898065099999986</c:v>
                </c:pt>
                <c:pt idx="1384">
                  <c:v>-1.8921934900000015</c:v>
                </c:pt>
                <c:pt idx="1385">
                  <c:v>-1.2501934900000016</c:v>
                </c:pt>
                <c:pt idx="1386">
                  <c:v>3.4888065099999985</c:v>
                </c:pt>
                <c:pt idx="1387">
                  <c:v>6.8688065099999989</c:v>
                </c:pt>
                <c:pt idx="1388">
                  <c:v>0.54480650999999858</c:v>
                </c:pt>
                <c:pt idx="1389">
                  <c:v>6.0878065099999983</c:v>
                </c:pt>
                <c:pt idx="1390">
                  <c:v>1.0848065099999986</c:v>
                </c:pt>
                <c:pt idx="1391">
                  <c:v>7.9968065099999981</c:v>
                </c:pt>
                <c:pt idx="1392">
                  <c:v>2.0678065099999987</c:v>
                </c:pt>
                <c:pt idx="1393">
                  <c:v>-2.5041934900000014</c:v>
                </c:pt>
                <c:pt idx="1394">
                  <c:v>-2.9441934900000013</c:v>
                </c:pt>
                <c:pt idx="1395">
                  <c:v>-3.3401934900000017</c:v>
                </c:pt>
                <c:pt idx="1396">
                  <c:v>-3.4001934900000013</c:v>
                </c:pt>
                <c:pt idx="1397">
                  <c:v>-8.3831934900000018</c:v>
                </c:pt>
                <c:pt idx="1398">
                  <c:v>-11.022193490000001</c:v>
                </c:pt>
                <c:pt idx="1399">
                  <c:v>-4.8271934900000018</c:v>
                </c:pt>
                <c:pt idx="1400">
                  <c:v>-10.117193490000002</c:v>
                </c:pt>
                <c:pt idx="1401">
                  <c:v>-2.8471934900000013</c:v>
                </c:pt>
                <c:pt idx="1402">
                  <c:v>7.1078065099999987</c:v>
                </c:pt>
                <c:pt idx="1403">
                  <c:v>0.59280650999999851</c:v>
                </c:pt>
                <c:pt idx="1404">
                  <c:v>7.9598065099999982</c:v>
                </c:pt>
                <c:pt idx="1405">
                  <c:v>2.5378065099999985</c:v>
                </c:pt>
                <c:pt idx="1406">
                  <c:v>-2.9151934900000014</c:v>
                </c:pt>
                <c:pt idx="1407">
                  <c:v>-9.2611934900000019</c:v>
                </c:pt>
                <c:pt idx="1408">
                  <c:v>-8.3191934900000017</c:v>
                </c:pt>
                <c:pt idx="1409">
                  <c:v>4.097806509999999</c:v>
                </c:pt>
                <c:pt idx="1410">
                  <c:v>8.2438065099999989</c:v>
                </c:pt>
                <c:pt idx="1411">
                  <c:v>2.5438065099999987</c:v>
                </c:pt>
                <c:pt idx="1412">
                  <c:v>-4.1491934900000018</c:v>
                </c:pt>
                <c:pt idx="1413">
                  <c:v>-1.7371934900000015</c:v>
                </c:pt>
                <c:pt idx="1414">
                  <c:v>-7.7701934900000014</c:v>
                </c:pt>
                <c:pt idx="1415">
                  <c:v>-6.0171934900000013</c:v>
                </c:pt>
                <c:pt idx="1416">
                  <c:v>8.549806509999998</c:v>
                </c:pt>
                <c:pt idx="1417">
                  <c:v>4.7008065099999987</c:v>
                </c:pt>
                <c:pt idx="1418">
                  <c:v>-0.53719349000000149</c:v>
                </c:pt>
                <c:pt idx="1419">
                  <c:v>-6.7301934900000013</c:v>
                </c:pt>
                <c:pt idx="1420">
                  <c:v>-6.1191934900000016</c:v>
                </c:pt>
                <c:pt idx="1421">
                  <c:v>1.2338065099999986</c:v>
                </c:pt>
                <c:pt idx="1422">
                  <c:v>2.4428065099999987</c:v>
                </c:pt>
                <c:pt idx="1423">
                  <c:v>8.7368065099999992</c:v>
                </c:pt>
                <c:pt idx="1424">
                  <c:v>3.0878065099999987</c:v>
                </c:pt>
                <c:pt idx="1425">
                  <c:v>-0.74619349000000146</c:v>
                </c:pt>
                <c:pt idx="1426">
                  <c:v>0.26080650999999855</c:v>
                </c:pt>
                <c:pt idx="1427">
                  <c:v>0.85380650999999852</c:v>
                </c:pt>
                <c:pt idx="1428">
                  <c:v>-4.9321934900000013</c:v>
                </c:pt>
                <c:pt idx="1429">
                  <c:v>-1.6331934900000016</c:v>
                </c:pt>
                <c:pt idx="1430">
                  <c:v>-3.9251934900000016</c:v>
                </c:pt>
                <c:pt idx="1431">
                  <c:v>3.0998065099999987</c:v>
                </c:pt>
                <c:pt idx="1432">
                  <c:v>1.8298065099999985</c:v>
                </c:pt>
                <c:pt idx="1433">
                  <c:v>-4.0011934900000012</c:v>
                </c:pt>
                <c:pt idx="1434">
                  <c:v>-9.2231934900000017</c:v>
                </c:pt>
                <c:pt idx="1435">
                  <c:v>2.8418065099999987</c:v>
                </c:pt>
                <c:pt idx="1436">
                  <c:v>4.5808065099999986</c:v>
                </c:pt>
                <c:pt idx="1437">
                  <c:v>5.2168065099999987</c:v>
                </c:pt>
                <c:pt idx="1438">
                  <c:v>-0.76719349000000148</c:v>
                </c:pt>
                <c:pt idx="1439">
                  <c:v>1.9806509999998525E-2</c:v>
                </c:pt>
                <c:pt idx="1440">
                  <c:v>1.1368065099999984</c:v>
                </c:pt>
                <c:pt idx="1441">
                  <c:v>6.4588065099999987</c:v>
                </c:pt>
                <c:pt idx="1442">
                  <c:v>0.21480650999999854</c:v>
                </c:pt>
                <c:pt idx="1443">
                  <c:v>4.9408065099999989</c:v>
                </c:pt>
                <c:pt idx="1444">
                  <c:v>-0.61419349000000145</c:v>
                </c:pt>
                <c:pt idx="1445">
                  <c:v>0.68280650999999848</c:v>
                </c:pt>
                <c:pt idx="1446">
                  <c:v>-3.7091934900000014</c:v>
                </c:pt>
                <c:pt idx="1447">
                  <c:v>-6.2201934900000015</c:v>
                </c:pt>
                <c:pt idx="1448">
                  <c:v>-0.38919349000000147</c:v>
                </c:pt>
                <c:pt idx="1449">
                  <c:v>-7.1411934900000018</c:v>
                </c:pt>
                <c:pt idx="1450">
                  <c:v>6.0858065099999985</c:v>
                </c:pt>
                <c:pt idx="1451">
                  <c:v>-0.48719349000000145</c:v>
                </c:pt>
                <c:pt idx="1452">
                  <c:v>-4.6741934900000013</c:v>
                </c:pt>
                <c:pt idx="1453">
                  <c:v>0.72280650999999851</c:v>
                </c:pt>
                <c:pt idx="1454">
                  <c:v>-5.1481934900000015</c:v>
                </c:pt>
                <c:pt idx="1455">
                  <c:v>-2.7201934900000015</c:v>
                </c:pt>
                <c:pt idx="1456">
                  <c:v>-9.1911934900000016</c:v>
                </c:pt>
                <c:pt idx="1457">
                  <c:v>7.8308065099999986</c:v>
                </c:pt>
                <c:pt idx="1458">
                  <c:v>1.6288065099999984</c:v>
                </c:pt>
                <c:pt idx="1459">
                  <c:v>-1.9941934900000016</c:v>
                </c:pt>
                <c:pt idx="1460">
                  <c:v>2.7258065099999986</c:v>
                </c:pt>
                <c:pt idx="1461">
                  <c:v>-4.2411934900000015</c:v>
                </c:pt>
                <c:pt idx="1462">
                  <c:v>-9.1651934900000018</c:v>
                </c:pt>
                <c:pt idx="1463">
                  <c:v>-2.1901934900000013</c:v>
                </c:pt>
                <c:pt idx="1464">
                  <c:v>-8.3591934900000009</c:v>
                </c:pt>
                <c:pt idx="1465">
                  <c:v>7.1008065099999982</c:v>
                </c:pt>
                <c:pt idx="1466">
                  <c:v>0.98180650999999852</c:v>
                </c:pt>
                <c:pt idx="1467">
                  <c:v>8.9718065099999986</c:v>
                </c:pt>
                <c:pt idx="1468">
                  <c:v>3.3708065099999986</c:v>
                </c:pt>
                <c:pt idx="1469">
                  <c:v>1.3038065099999985</c:v>
                </c:pt>
                <c:pt idx="1470">
                  <c:v>-6.8811934900000011</c:v>
                </c:pt>
                <c:pt idx="1471">
                  <c:v>-2.8461934900000014</c:v>
                </c:pt>
                <c:pt idx="1472">
                  <c:v>-6.5501934900000016</c:v>
                </c:pt>
                <c:pt idx="1473">
                  <c:v>-5.7871934900000017</c:v>
                </c:pt>
                <c:pt idx="1474">
                  <c:v>-10.749193490000001</c:v>
                </c:pt>
                <c:pt idx="1475">
                  <c:v>1.1108065099999984</c:v>
                </c:pt>
                <c:pt idx="1476">
                  <c:v>-5.2311934900000017</c:v>
                </c:pt>
                <c:pt idx="1477">
                  <c:v>-8.559193490000002</c:v>
                </c:pt>
                <c:pt idx="1478">
                  <c:v>8.5458065099999985</c:v>
                </c:pt>
                <c:pt idx="1479">
                  <c:v>1.7208065099999985</c:v>
                </c:pt>
                <c:pt idx="1480">
                  <c:v>-3.3491934900000015</c:v>
                </c:pt>
                <c:pt idx="1481">
                  <c:v>6.1458065099999981</c:v>
                </c:pt>
                <c:pt idx="1482">
                  <c:v>1.6008065099999986</c:v>
                </c:pt>
                <c:pt idx="1483">
                  <c:v>-3.3081934900000016</c:v>
                </c:pt>
                <c:pt idx="1484">
                  <c:v>2.4168065099999985</c:v>
                </c:pt>
                <c:pt idx="1485">
                  <c:v>6.5548065099999988</c:v>
                </c:pt>
                <c:pt idx="1486">
                  <c:v>0.47980650999999852</c:v>
                </c:pt>
                <c:pt idx="1487">
                  <c:v>-5.4691934900000012</c:v>
                </c:pt>
                <c:pt idx="1488">
                  <c:v>2.8378065099999987</c:v>
                </c:pt>
                <c:pt idx="1489">
                  <c:v>5.0918065099999987</c:v>
                </c:pt>
                <c:pt idx="1490">
                  <c:v>-1.8661934900000015</c:v>
                </c:pt>
                <c:pt idx="1491">
                  <c:v>-0.98819349000000145</c:v>
                </c:pt>
                <c:pt idx="1492">
                  <c:v>4.7678065099999989</c:v>
                </c:pt>
                <c:pt idx="1493">
                  <c:v>3.7848065099999983</c:v>
                </c:pt>
                <c:pt idx="1494">
                  <c:v>2.0578065099999985</c:v>
                </c:pt>
                <c:pt idx="1495">
                  <c:v>5.0348065099999983</c:v>
                </c:pt>
                <c:pt idx="1496">
                  <c:v>7.5448065099999981</c:v>
                </c:pt>
                <c:pt idx="1497">
                  <c:v>1.9538065099999986</c:v>
                </c:pt>
                <c:pt idx="1498">
                  <c:v>8.3208065099999988</c:v>
                </c:pt>
                <c:pt idx="1499">
                  <c:v>2.5958065099999987</c:v>
                </c:pt>
                <c:pt idx="1500">
                  <c:v>0.16080650999999851</c:v>
                </c:pt>
                <c:pt idx="1501">
                  <c:v>-5.4581934900000011</c:v>
                </c:pt>
                <c:pt idx="1502">
                  <c:v>-5.9851934900000012</c:v>
                </c:pt>
                <c:pt idx="1503">
                  <c:v>-0.32019349000000147</c:v>
                </c:pt>
                <c:pt idx="1504">
                  <c:v>-6.7111934900000012</c:v>
                </c:pt>
                <c:pt idx="1505">
                  <c:v>-2.0411934900000013</c:v>
                </c:pt>
                <c:pt idx="1506">
                  <c:v>-7.2781934900000014</c:v>
                </c:pt>
                <c:pt idx="1507">
                  <c:v>3.9478065099999986</c:v>
                </c:pt>
                <c:pt idx="1508">
                  <c:v>2.2728065099999983</c:v>
                </c:pt>
                <c:pt idx="1509">
                  <c:v>0.4538065099999985</c:v>
                </c:pt>
                <c:pt idx="1510">
                  <c:v>-5.4471934900000019</c:v>
                </c:pt>
                <c:pt idx="1511">
                  <c:v>-9.1791934900000012</c:v>
                </c:pt>
                <c:pt idx="1512">
                  <c:v>8.5828065099999993</c:v>
                </c:pt>
                <c:pt idx="1513">
                  <c:v>7.4348065099999987</c:v>
                </c:pt>
                <c:pt idx="1514">
                  <c:v>1.3738065099999985</c:v>
                </c:pt>
                <c:pt idx="1515">
                  <c:v>-1.8611934900000016</c:v>
                </c:pt>
                <c:pt idx="1516">
                  <c:v>-7.9371934900000012</c:v>
                </c:pt>
                <c:pt idx="1517">
                  <c:v>-9.0193490000001472E-2</c:v>
                </c:pt>
                <c:pt idx="1518">
                  <c:v>0.26480650999999855</c:v>
                </c:pt>
                <c:pt idx="1519">
                  <c:v>-1.6001934900000014</c:v>
                </c:pt>
                <c:pt idx="1520">
                  <c:v>5.4158065099999986</c:v>
                </c:pt>
                <c:pt idx="1521">
                  <c:v>-1.2801934900000014</c:v>
                </c:pt>
                <c:pt idx="1522">
                  <c:v>-0.11319349000000148</c:v>
                </c:pt>
                <c:pt idx="1523">
                  <c:v>0.36080650999999853</c:v>
                </c:pt>
                <c:pt idx="1524">
                  <c:v>8.7248065099999987</c:v>
                </c:pt>
                <c:pt idx="1525">
                  <c:v>2.8718065099999985</c:v>
                </c:pt>
                <c:pt idx="1526">
                  <c:v>8.7258065099999982</c:v>
                </c:pt>
                <c:pt idx="1527">
                  <c:v>2.8788065099999987</c:v>
                </c:pt>
                <c:pt idx="1528">
                  <c:v>8.2218065099999986</c:v>
                </c:pt>
                <c:pt idx="1529">
                  <c:v>6.9908065099999988</c:v>
                </c:pt>
                <c:pt idx="1530">
                  <c:v>1.0808065099999986</c:v>
                </c:pt>
                <c:pt idx="1531">
                  <c:v>-2.2961934900000016</c:v>
                </c:pt>
                <c:pt idx="1532">
                  <c:v>-5.0151934900000015</c:v>
                </c:pt>
                <c:pt idx="1533">
                  <c:v>-2.5631934900000015</c:v>
                </c:pt>
                <c:pt idx="1534">
                  <c:v>-8.1961934900000006</c:v>
                </c:pt>
                <c:pt idx="1535">
                  <c:v>3.5638065099999987</c:v>
                </c:pt>
                <c:pt idx="1536">
                  <c:v>-2.3201934900000016</c:v>
                </c:pt>
                <c:pt idx="1537">
                  <c:v>4.7038065099999988</c:v>
                </c:pt>
                <c:pt idx="1538">
                  <c:v>-1.4211934900000014</c:v>
                </c:pt>
                <c:pt idx="1539">
                  <c:v>-1.4801934900000016</c:v>
                </c:pt>
                <c:pt idx="1540">
                  <c:v>-6.9941934900000016</c:v>
                </c:pt>
                <c:pt idx="1541">
                  <c:v>-7.8411934900000011</c:v>
                </c:pt>
                <c:pt idx="1542">
                  <c:v>-6.5701934900000012</c:v>
                </c:pt>
                <c:pt idx="1543">
                  <c:v>-0.99119349000000145</c:v>
                </c:pt>
                <c:pt idx="1544">
                  <c:v>-7.0901934900000017</c:v>
                </c:pt>
                <c:pt idx="1545">
                  <c:v>-8.8011934900000011</c:v>
                </c:pt>
                <c:pt idx="1546">
                  <c:v>-6.4671934900000014</c:v>
                </c:pt>
                <c:pt idx="1547">
                  <c:v>-1.7211934900000014</c:v>
                </c:pt>
                <c:pt idx="1548">
                  <c:v>-7.8481934900000017</c:v>
                </c:pt>
                <c:pt idx="1549">
                  <c:v>-3.4531934900000016</c:v>
                </c:pt>
                <c:pt idx="1550">
                  <c:v>-9.4441934900000017</c:v>
                </c:pt>
                <c:pt idx="1551">
                  <c:v>7.9758065099999982</c:v>
                </c:pt>
                <c:pt idx="1552">
                  <c:v>1.7208065099999985</c:v>
                </c:pt>
                <c:pt idx="1553">
                  <c:v>-4.4521934900000018</c:v>
                </c:pt>
                <c:pt idx="1554">
                  <c:v>4.7248065099999987</c:v>
                </c:pt>
                <c:pt idx="1555">
                  <c:v>-1.3881934900000015</c:v>
                </c:pt>
                <c:pt idx="1556">
                  <c:v>9.0428065099999984</c:v>
                </c:pt>
                <c:pt idx="1557">
                  <c:v>3.0708065099999984</c:v>
                </c:pt>
                <c:pt idx="1558">
                  <c:v>3.6928065099999987</c:v>
                </c:pt>
                <c:pt idx="1559">
                  <c:v>-2.9051934900000016</c:v>
                </c:pt>
                <c:pt idx="1560">
                  <c:v>-9.285193490000001</c:v>
                </c:pt>
                <c:pt idx="1561">
                  <c:v>-9.596193490000001</c:v>
                </c:pt>
                <c:pt idx="1562">
                  <c:v>-3.5721934900000014</c:v>
                </c:pt>
                <c:pt idx="1563">
                  <c:v>-3.4441934900000013</c:v>
                </c:pt>
                <c:pt idx="1564">
                  <c:v>3.0018065099999984</c:v>
                </c:pt>
                <c:pt idx="1565">
                  <c:v>-1.0431934900000015</c:v>
                </c:pt>
                <c:pt idx="1566">
                  <c:v>-6.2961934900000012</c:v>
                </c:pt>
                <c:pt idx="1567">
                  <c:v>7.0408065099999986</c:v>
                </c:pt>
                <c:pt idx="1568">
                  <c:v>2.4598065099999986</c:v>
                </c:pt>
                <c:pt idx="1569">
                  <c:v>7.6588065099999989</c:v>
                </c:pt>
                <c:pt idx="1570">
                  <c:v>2.1408065099999987</c:v>
                </c:pt>
                <c:pt idx="1571">
                  <c:v>-1.2061934900000015</c:v>
                </c:pt>
                <c:pt idx="1572">
                  <c:v>-2.1621934900000013</c:v>
                </c:pt>
                <c:pt idx="1573">
                  <c:v>-4.0881934900000019</c:v>
                </c:pt>
                <c:pt idx="1574">
                  <c:v>4.1718065099999988</c:v>
                </c:pt>
                <c:pt idx="1575">
                  <c:v>-1.5871934900000015</c:v>
                </c:pt>
                <c:pt idx="1576">
                  <c:v>-5.2481934900000011</c:v>
                </c:pt>
                <c:pt idx="1577">
                  <c:v>7.2998065099999989</c:v>
                </c:pt>
                <c:pt idx="1578">
                  <c:v>1.2988065099999986</c:v>
                </c:pt>
                <c:pt idx="1579">
                  <c:v>-4.5481934900000018</c:v>
                </c:pt>
                <c:pt idx="1580">
                  <c:v>3.8698065099999983</c:v>
                </c:pt>
                <c:pt idx="1581">
                  <c:v>-2.0081934900000014</c:v>
                </c:pt>
                <c:pt idx="1582">
                  <c:v>3.3448065099999984</c:v>
                </c:pt>
                <c:pt idx="1583">
                  <c:v>3.5988065099999984</c:v>
                </c:pt>
                <c:pt idx="1584">
                  <c:v>-2.1461934900000013</c:v>
                </c:pt>
                <c:pt idx="1585">
                  <c:v>-2.9361934900000013</c:v>
                </c:pt>
                <c:pt idx="1586">
                  <c:v>-8.5671934900000011</c:v>
                </c:pt>
                <c:pt idx="1587">
                  <c:v>4.8168065099999984</c:v>
                </c:pt>
                <c:pt idx="1588">
                  <c:v>7.0058065099999984</c:v>
                </c:pt>
                <c:pt idx="1589">
                  <c:v>1.1368065099999984</c:v>
                </c:pt>
                <c:pt idx="1590">
                  <c:v>1.5388065099999986</c:v>
                </c:pt>
                <c:pt idx="1591">
                  <c:v>4.9058065099999988</c:v>
                </c:pt>
                <c:pt idx="1592">
                  <c:v>-1.5381934900000014</c:v>
                </c:pt>
                <c:pt idx="1593">
                  <c:v>0.91780650999999858</c:v>
                </c:pt>
                <c:pt idx="1594">
                  <c:v>-0.10019349000000148</c:v>
                </c:pt>
                <c:pt idx="1595">
                  <c:v>3.2098065099999986</c:v>
                </c:pt>
                <c:pt idx="1596">
                  <c:v>-2.7911934900000013</c:v>
                </c:pt>
                <c:pt idx="1597">
                  <c:v>1.4488065099999985</c:v>
                </c:pt>
                <c:pt idx="1598">
                  <c:v>0.14080650999999852</c:v>
                </c:pt>
                <c:pt idx="1599">
                  <c:v>7.8008065099999984</c:v>
                </c:pt>
                <c:pt idx="1600">
                  <c:v>6.347806509999999</c:v>
                </c:pt>
                <c:pt idx="1601">
                  <c:v>6.4398065099999986</c:v>
                </c:pt>
                <c:pt idx="1602">
                  <c:v>6.3268065099999982</c:v>
                </c:pt>
                <c:pt idx="1603">
                  <c:v>-0.13519349000000147</c:v>
                </c:pt>
                <c:pt idx="1604">
                  <c:v>6.6178065099999985</c:v>
                </c:pt>
                <c:pt idx="1605">
                  <c:v>2.1598065099999983</c:v>
                </c:pt>
                <c:pt idx="1606">
                  <c:v>-3.5541934900000016</c:v>
                </c:pt>
                <c:pt idx="1607">
                  <c:v>7.3518065099999985</c:v>
                </c:pt>
                <c:pt idx="1608">
                  <c:v>1.4518065099999986</c:v>
                </c:pt>
                <c:pt idx="1609">
                  <c:v>5.8038065099999985</c:v>
                </c:pt>
                <c:pt idx="1610">
                  <c:v>5.8668065099999982</c:v>
                </c:pt>
                <c:pt idx="1611">
                  <c:v>9.1728065099999991</c:v>
                </c:pt>
                <c:pt idx="1612">
                  <c:v>3.2688065099999983</c:v>
                </c:pt>
                <c:pt idx="1613">
                  <c:v>-3.1481934900000015</c:v>
                </c:pt>
                <c:pt idx="1614">
                  <c:v>-8.9601934900000018</c:v>
                </c:pt>
                <c:pt idx="1615">
                  <c:v>-2.6031934900000016</c:v>
                </c:pt>
                <c:pt idx="1616">
                  <c:v>2.2698065099999987</c:v>
                </c:pt>
                <c:pt idx="1617">
                  <c:v>-3.5331934900000013</c:v>
                </c:pt>
                <c:pt idx="1618">
                  <c:v>-3.0071934900000015</c:v>
                </c:pt>
                <c:pt idx="1619">
                  <c:v>-9.155193490000002</c:v>
                </c:pt>
                <c:pt idx="1620">
                  <c:v>-7.7971934900000015</c:v>
                </c:pt>
                <c:pt idx="1621">
                  <c:v>-9.7471934900000008</c:v>
                </c:pt>
                <c:pt idx="1622">
                  <c:v>0.72680650999999852</c:v>
                </c:pt>
                <c:pt idx="1623">
                  <c:v>-5.3411934900000011</c:v>
                </c:pt>
                <c:pt idx="1624">
                  <c:v>-9.732193490000002</c:v>
                </c:pt>
                <c:pt idx="1625">
                  <c:v>6.8698065099999983</c:v>
                </c:pt>
                <c:pt idx="1626">
                  <c:v>0.84680650999999851</c:v>
                </c:pt>
                <c:pt idx="1627">
                  <c:v>9.0838065099999987</c:v>
                </c:pt>
                <c:pt idx="1628">
                  <c:v>5.7168065099999987</c:v>
                </c:pt>
                <c:pt idx="1629">
                  <c:v>-0.19419349000000147</c:v>
                </c:pt>
                <c:pt idx="1630">
                  <c:v>3.7168065099999987</c:v>
                </c:pt>
                <c:pt idx="1631">
                  <c:v>-1.9661934900000015</c:v>
                </c:pt>
                <c:pt idx="1632">
                  <c:v>3.3168065099999984</c:v>
                </c:pt>
                <c:pt idx="1633">
                  <c:v>5.0658065099999989</c:v>
                </c:pt>
                <c:pt idx="1634">
                  <c:v>2.6388065099999984</c:v>
                </c:pt>
                <c:pt idx="1635">
                  <c:v>-2.9231934900000014</c:v>
                </c:pt>
                <c:pt idx="1636">
                  <c:v>-8.3671934900000018</c:v>
                </c:pt>
                <c:pt idx="1637">
                  <c:v>3.2728065099999983</c:v>
                </c:pt>
                <c:pt idx="1638">
                  <c:v>-2.2291934900000014</c:v>
                </c:pt>
                <c:pt idx="1639">
                  <c:v>1.9618065099999986</c:v>
                </c:pt>
                <c:pt idx="1640">
                  <c:v>5.6698065099999981</c:v>
                </c:pt>
                <c:pt idx="1641">
                  <c:v>2.3768065099999984</c:v>
                </c:pt>
                <c:pt idx="1642">
                  <c:v>-1.3341934900000014</c:v>
                </c:pt>
                <c:pt idx="1643">
                  <c:v>4.4348065099999987</c:v>
                </c:pt>
                <c:pt idx="1644">
                  <c:v>2.2268065099999985</c:v>
                </c:pt>
                <c:pt idx="1645">
                  <c:v>-4.0801934900000019</c:v>
                </c:pt>
                <c:pt idx="1646">
                  <c:v>-3.3193490000001477E-2</c:v>
                </c:pt>
                <c:pt idx="1647">
                  <c:v>0.19880650999999852</c:v>
                </c:pt>
                <c:pt idx="1648">
                  <c:v>-4.0861934900000012</c:v>
                </c:pt>
                <c:pt idx="1649">
                  <c:v>-3.7221934900000013</c:v>
                </c:pt>
                <c:pt idx="1650">
                  <c:v>0.9578065099999985</c:v>
                </c:pt>
                <c:pt idx="1651">
                  <c:v>-4.6671934900000016</c:v>
                </c:pt>
                <c:pt idx="1652">
                  <c:v>-6.4281934900000017</c:v>
                </c:pt>
                <c:pt idx="1653">
                  <c:v>-6.0831934900000011</c:v>
                </c:pt>
                <c:pt idx="1654">
                  <c:v>-9.3631934900000022</c:v>
                </c:pt>
                <c:pt idx="1655">
                  <c:v>-9.439193490000001</c:v>
                </c:pt>
                <c:pt idx="1656">
                  <c:v>5.6168065099999982</c:v>
                </c:pt>
                <c:pt idx="1657">
                  <c:v>4.0298065099999985</c:v>
                </c:pt>
                <c:pt idx="1658">
                  <c:v>-1.9521934900000015</c:v>
                </c:pt>
                <c:pt idx="1659">
                  <c:v>1.8698065099999985</c:v>
                </c:pt>
                <c:pt idx="1660">
                  <c:v>-3.9571934900000016</c:v>
                </c:pt>
                <c:pt idx="1661">
                  <c:v>-4.0741934900000016</c:v>
                </c:pt>
                <c:pt idx="1662">
                  <c:v>-9.6871934900000021</c:v>
                </c:pt>
                <c:pt idx="1663">
                  <c:v>-9.3701934900000019</c:v>
                </c:pt>
                <c:pt idx="1664">
                  <c:v>7.3748065099999982</c:v>
                </c:pt>
                <c:pt idx="1665">
                  <c:v>1.4328065099999985</c:v>
                </c:pt>
                <c:pt idx="1666">
                  <c:v>6.3748065099999982</c:v>
                </c:pt>
                <c:pt idx="1667">
                  <c:v>7.7268065099999985</c:v>
                </c:pt>
                <c:pt idx="1668">
                  <c:v>1.7828065099999986</c:v>
                </c:pt>
                <c:pt idx="1669">
                  <c:v>7.0078065099999982</c:v>
                </c:pt>
                <c:pt idx="1670">
                  <c:v>0.76380650999999855</c:v>
                </c:pt>
                <c:pt idx="1671">
                  <c:v>1.8788065099999984</c:v>
                </c:pt>
                <c:pt idx="1672">
                  <c:v>-4.0611934900000017</c:v>
                </c:pt>
                <c:pt idx="1673">
                  <c:v>0.93080650999999848</c:v>
                </c:pt>
                <c:pt idx="1674">
                  <c:v>-5.6561934900000015</c:v>
                </c:pt>
                <c:pt idx="1675">
                  <c:v>2.2518065099999984</c:v>
                </c:pt>
                <c:pt idx="1676">
                  <c:v>4.4528065099999985</c:v>
                </c:pt>
                <c:pt idx="1677">
                  <c:v>-1.8671934900000016</c:v>
                </c:pt>
                <c:pt idx="1678">
                  <c:v>-2.6881934900000015</c:v>
                </c:pt>
                <c:pt idx="1679">
                  <c:v>4.3528065099999989</c:v>
                </c:pt>
                <c:pt idx="1680">
                  <c:v>6.3048065099999988</c:v>
                </c:pt>
                <c:pt idx="1681">
                  <c:v>6.6688065099999987</c:v>
                </c:pt>
                <c:pt idx="1682">
                  <c:v>0.93980650999999849</c:v>
                </c:pt>
                <c:pt idx="1683">
                  <c:v>-3.8211934900000015</c:v>
                </c:pt>
                <c:pt idx="1684">
                  <c:v>-7.3601934900000012</c:v>
                </c:pt>
                <c:pt idx="1685">
                  <c:v>2.5118065099999987</c:v>
                </c:pt>
                <c:pt idx="1686">
                  <c:v>3.3578065099999987</c:v>
                </c:pt>
                <c:pt idx="1687">
                  <c:v>-2.8891934900000016</c:v>
                </c:pt>
                <c:pt idx="1688">
                  <c:v>0.16580650999999852</c:v>
                </c:pt>
                <c:pt idx="1689">
                  <c:v>7.0948065099999988</c:v>
                </c:pt>
                <c:pt idx="1690">
                  <c:v>0.94880650999999849</c:v>
                </c:pt>
                <c:pt idx="1691">
                  <c:v>8.5308065099999979</c:v>
                </c:pt>
                <c:pt idx="1692">
                  <c:v>2.4358065099999986</c:v>
                </c:pt>
                <c:pt idx="1693">
                  <c:v>-6.9193490000001481E-2</c:v>
                </c:pt>
                <c:pt idx="1694">
                  <c:v>7.3278065099999985</c:v>
                </c:pt>
                <c:pt idx="1695">
                  <c:v>3.8628065099999986</c:v>
                </c:pt>
                <c:pt idx="1696">
                  <c:v>8.1718065099999979</c:v>
                </c:pt>
                <c:pt idx="1697">
                  <c:v>5.8798065099999981</c:v>
                </c:pt>
                <c:pt idx="1698">
                  <c:v>8.2808065099999979</c:v>
                </c:pt>
                <c:pt idx="1699">
                  <c:v>2.0768065099999986</c:v>
                </c:pt>
                <c:pt idx="1700">
                  <c:v>0.15180650999999853</c:v>
                </c:pt>
                <c:pt idx="1701">
                  <c:v>-5.3361934900000012</c:v>
                </c:pt>
                <c:pt idx="1702">
                  <c:v>2.7258065099999986</c:v>
                </c:pt>
                <c:pt idx="1703">
                  <c:v>-3.0951934900000015</c:v>
                </c:pt>
                <c:pt idx="1704">
                  <c:v>2.6588065099999985</c:v>
                </c:pt>
                <c:pt idx="1705">
                  <c:v>1.9278065099999986</c:v>
                </c:pt>
                <c:pt idx="1706">
                  <c:v>-3.8851934900000016</c:v>
                </c:pt>
                <c:pt idx="1707">
                  <c:v>-0.94919349000000153</c:v>
                </c:pt>
                <c:pt idx="1708">
                  <c:v>-3.1901934900000013</c:v>
                </c:pt>
                <c:pt idx="1709">
                  <c:v>-6.8411934900000011</c:v>
                </c:pt>
                <c:pt idx="1710">
                  <c:v>-2.7661934900000014</c:v>
                </c:pt>
                <c:pt idx="1711">
                  <c:v>-6.1831934900000016</c:v>
                </c:pt>
                <c:pt idx="1712">
                  <c:v>7.5598065099999987</c:v>
                </c:pt>
                <c:pt idx="1713">
                  <c:v>8.839806509999999</c:v>
                </c:pt>
                <c:pt idx="1714">
                  <c:v>2.7898065099999987</c:v>
                </c:pt>
                <c:pt idx="1715">
                  <c:v>8.3548065099999977</c:v>
                </c:pt>
                <c:pt idx="1716">
                  <c:v>2.7098065099999986</c:v>
                </c:pt>
                <c:pt idx="1717">
                  <c:v>4.0668065099999984</c:v>
                </c:pt>
                <c:pt idx="1718">
                  <c:v>-1.4801934900000016</c:v>
                </c:pt>
                <c:pt idx="1719">
                  <c:v>-2.8001934900000016</c:v>
                </c:pt>
                <c:pt idx="1720">
                  <c:v>8.5168065099999986</c:v>
                </c:pt>
                <c:pt idx="1721">
                  <c:v>2.0408065099999986</c:v>
                </c:pt>
                <c:pt idx="1722">
                  <c:v>4.9228065099999982</c:v>
                </c:pt>
                <c:pt idx="1723">
                  <c:v>4.4248065099999989</c:v>
                </c:pt>
                <c:pt idx="1724">
                  <c:v>-1.4421934900000015</c:v>
                </c:pt>
                <c:pt idx="1725">
                  <c:v>-0.23619349000000148</c:v>
                </c:pt>
                <c:pt idx="1726">
                  <c:v>-5.1881934900000015</c:v>
                </c:pt>
                <c:pt idx="1727">
                  <c:v>-2.0851934900000013</c:v>
                </c:pt>
                <c:pt idx="1728">
                  <c:v>-8.410193490000001</c:v>
                </c:pt>
                <c:pt idx="1729">
                  <c:v>-10.050193490000002</c:v>
                </c:pt>
                <c:pt idx="1730">
                  <c:v>-10.827193490000001</c:v>
                </c:pt>
                <c:pt idx="1731">
                  <c:v>-8.5661934900000016</c:v>
                </c:pt>
                <c:pt idx="1732">
                  <c:v>-0.25319349000000146</c:v>
                </c:pt>
                <c:pt idx="1733">
                  <c:v>0.26480650999999855</c:v>
                </c:pt>
                <c:pt idx="1734">
                  <c:v>8.2668065099999986</c:v>
                </c:pt>
                <c:pt idx="1735">
                  <c:v>2.2848065099999983</c:v>
                </c:pt>
                <c:pt idx="1736">
                  <c:v>-4.0251934900000013</c:v>
                </c:pt>
                <c:pt idx="1737">
                  <c:v>3.9248065099999985</c:v>
                </c:pt>
                <c:pt idx="1738">
                  <c:v>-2.1171934900000013</c:v>
                </c:pt>
                <c:pt idx="1739">
                  <c:v>-2.4391934900000014</c:v>
                </c:pt>
                <c:pt idx="1740">
                  <c:v>-6.0951934900000015</c:v>
                </c:pt>
                <c:pt idx="1741">
                  <c:v>6.7338065099999982</c:v>
                </c:pt>
                <c:pt idx="1742">
                  <c:v>2.7188065099999985</c:v>
                </c:pt>
                <c:pt idx="1743">
                  <c:v>-3.4591934900000014</c:v>
                </c:pt>
                <c:pt idx="1744">
                  <c:v>3.0788065099999984</c:v>
                </c:pt>
                <c:pt idx="1745">
                  <c:v>7.4908065099999988</c:v>
                </c:pt>
                <c:pt idx="1746">
                  <c:v>1.5268065099999986</c:v>
                </c:pt>
                <c:pt idx="1747">
                  <c:v>3.3718065099999985</c:v>
                </c:pt>
                <c:pt idx="1748">
                  <c:v>-1.5271934900000015</c:v>
                </c:pt>
                <c:pt idx="1749">
                  <c:v>4.9348065099999987</c:v>
                </c:pt>
                <c:pt idx="1750">
                  <c:v>-1.1031934900000016</c:v>
                </c:pt>
                <c:pt idx="1751">
                  <c:v>-7.1301934900000017</c:v>
                </c:pt>
                <c:pt idx="1752">
                  <c:v>-6.7391934900000017</c:v>
                </c:pt>
                <c:pt idx="1753">
                  <c:v>2.0318065099999987</c:v>
                </c:pt>
                <c:pt idx="1754">
                  <c:v>6.1908065099999989</c:v>
                </c:pt>
                <c:pt idx="1755">
                  <c:v>-8.819349000000147E-2</c:v>
                </c:pt>
                <c:pt idx="1756">
                  <c:v>-4.3781934900000019</c:v>
                </c:pt>
                <c:pt idx="1757">
                  <c:v>1.7648065099999986</c:v>
                </c:pt>
                <c:pt idx="1758">
                  <c:v>-2.9811934900000017</c:v>
                </c:pt>
                <c:pt idx="1759">
                  <c:v>-2.8961934900000013</c:v>
                </c:pt>
                <c:pt idx="1760">
                  <c:v>-7.4081934900000013</c:v>
                </c:pt>
                <c:pt idx="1761">
                  <c:v>8.5438065099999978</c:v>
                </c:pt>
                <c:pt idx="1762">
                  <c:v>2.4628065099999987</c:v>
                </c:pt>
                <c:pt idx="1763">
                  <c:v>-3.6341934900000017</c:v>
                </c:pt>
                <c:pt idx="1764">
                  <c:v>7.3818065099999988</c:v>
                </c:pt>
                <c:pt idx="1765">
                  <c:v>1.3788065099999984</c:v>
                </c:pt>
                <c:pt idx="1766">
                  <c:v>2.4308065099999987</c:v>
                </c:pt>
                <c:pt idx="1767">
                  <c:v>-3.9791934900000014</c:v>
                </c:pt>
                <c:pt idx="1768">
                  <c:v>-8.2411934900000023</c:v>
                </c:pt>
                <c:pt idx="1769">
                  <c:v>7.7268065099999985</c:v>
                </c:pt>
                <c:pt idx="1770">
                  <c:v>1.3708065099999984</c:v>
                </c:pt>
                <c:pt idx="1771">
                  <c:v>-4.7681934900000016</c:v>
                </c:pt>
                <c:pt idx="1772">
                  <c:v>-6.5891934900000013</c:v>
                </c:pt>
                <c:pt idx="1773">
                  <c:v>-8.9211934900000021</c:v>
                </c:pt>
                <c:pt idx="1774">
                  <c:v>2.3778065099999983</c:v>
                </c:pt>
                <c:pt idx="1775">
                  <c:v>2.2818065099999987</c:v>
                </c:pt>
                <c:pt idx="1776">
                  <c:v>-3.9851934900000017</c:v>
                </c:pt>
                <c:pt idx="1777">
                  <c:v>6.4738065099999984</c:v>
                </c:pt>
                <c:pt idx="1778">
                  <c:v>0.42980650999999853</c:v>
                </c:pt>
                <c:pt idx="1779">
                  <c:v>1.6848065099999985</c:v>
                </c:pt>
                <c:pt idx="1780">
                  <c:v>5.4308065099999983</c:v>
                </c:pt>
                <c:pt idx="1781">
                  <c:v>7.2358065099999989</c:v>
                </c:pt>
                <c:pt idx="1782">
                  <c:v>6.3898065099999988</c:v>
                </c:pt>
                <c:pt idx="1783">
                  <c:v>0.51280650999999855</c:v>
                </c:pt>
                <c:pt idx="1784">
                  <c:v>8.6458065099999981</c:v>
                </c:pt>
                <c:pt idx="1785">
                  <c:v>4.7658065099999982</c:v>
                </c:pt>
                <c:pt idx="1786">
                  <c:v>-1.4151934900000014</c:v>
                </c:pt>
                <c:pt idx="1787">
                  <c:v>6.2468065099999981</c:v>
                </c:pt>
                <c:pt idx="1788">
                  <c:v>-0.10919349000000148</c:v>
                </c:pt>
                <c:pt idx="1789">
                  <c:v>-1.5171934900000015</c:v>
                </c:pt>
                <c:pt idx="1790">
                  <c:v>-7.8121934900000012</c:v>
                </c:pt>
                <c:pt idx="1791">
                  <c:v>-5.7261934900000018</c:v>
                </c:pt>
                <c:pt idx="1792">
                  <c:v>1.6548065099999985</c:v>
                </c:pt>
                <c:pt idx="1793">
                  <c:v>1.5738065099999985</c:v>
                </c:pt>
                <c:pt idx="1794">
                  <c:v>-3.8711934900000013</c:v>
                </c:pt>
                <c:pt idx="1795">
                  <c:v>2.5848065099999986</c:v>
                </c:pt>
                <c:pt idx="1796">
                  <c:v>-1.8561934900000014</c:v>
                </c:pt>
                <c:pt idx="1797">
                  <c:v>-2.4201934900000013</c:v>
                </c:pt>
                <c:pt idx="1798">
                  <c:v>-0.28619349000000149</c:v>
                </c:pt>
                <c:pt idx="1799">
                  <c:v>7.3528065099999989</c:v>
                </c:pt>
                <c:pt idx="1800">
                  <c:v>4.2158065099999984</c:v>
                </c:pt>
                <c:pt idx="1801">
                  <c:v>3.9638065099999986</c:v>
                </c:pt>
                <c:pt idx="1802">
                  <c:v>-2.4801934900000013</c:v>
                </c:pt>
                <c:pt idx="1803">
                  <c:v>-0.57119349000000152</c:v>
                </c:pt>
                <c:pt idx="1804">
                  <c:v>-6.6301934900000017</c:v>
                </c:pt>
                <c:pt idx="1805">
                  <c:v>-8.4941934900000007</c:v>
                </c:pt>
                <c:pt idx="1806">
                  <c:v>6.1958065099999988</c:v>
                </c:pt>
                <c:pt idx="1807">
                  <c:v>3.0658065099999985</c:v>
                </c:pt>
                <c:pt idx="1808">
                  <c:v>-2.8631934900000013</c:v>
                </c:pt>
                <c:pt idx="1809">
                  <c:v>-6.9861934900000016</c:v>
                </c:pt>
                <c:pt idx="1810">
                  <c:v>-6.8621934900000019</c:v>
                </c:pt>
                <c:pt idx="1811">
                  <c:v>-2.7201934900000015</c:v>
                </c:pt>
                <c:pt idx="1812">
                  <c:v>-4.9531934900000012</c:v>
                </c:pt>
                <c:pt idx="1813">
                  <c:v>-10.517193490000002</c:v>
                </c:pt>
                <c:pt idx="1814">
                  <c:v>-2.3831934900000014</c:v>
                </c:pt>
                <c:pt idx="1815">
                  <c:v>6.1088065099999982</c:v>
                </c:pt>
                <c:pt idx="1816">
                  <c:v>-0.22419349000000147</c:v>
                </c:pt>
                <c:pt idx="1817">
                  <c:v>5.6248065099999982</c:v>
                </c:pt>
                <c:pt idx="1818">
                  <c:v>-0.12019349000000147</c:v>
                </c:pt>
                <c:pt idx="1819">
                  <c:v>7.4188065099999987</c:v>
                </c:pt>
                <c:pt idx="1820">
                  <c:v>0.9618065099999985</c:v>
                </c:pt>
                <c:pt idx="1821">
                  <c:v>-3.9111934900000014</c:v>
                </c:pt>
                <c:pt idx="1822">
                  <c:v>1.1808065099999985</c:v>
                </c:pt>
                <c:pt idx="1823">
                  <c:v>-4.6141934900000017</c:v>
                </c:pt>
                <c:pt idx="1824">
                  <c:v>0.8278065099999985</c:v>
                </c:pt>
                <c:pt idx="1825">
                  <c:v>-4.6331934900000018</c:v>
                </c:pt>
                <c:pt idx="1826">
                  <c:v>2.5008065099999985</c:v>
                </c:pt>
                <c:pt idx="1827">
                  <c:v>-3.2731934900000015</c:v>
                </c:pt>
                <c:pt idx="1828">
                  <c:v>6.7688065099999983</c:v>
                </c:pt>
                <c:pt idx="1829">
                  <c:v>0.36880650999999853</c:v>
                </c:pt>
                <c:pt idx="1830">
                  <c:v>-5.6831934900000016</c:v>
                </c:pt>
                <c:pt idx="1831">
                  <c:v>-8.3901934900000015</c:v>
                </c:pt>
                <c:pt idx="1832">
                  <c:v>-1.5551934900000015</c:v>
                </c:pt>
                <c:pt idx="1833">
                  <c:v>6.6018065099999985</c:v>
                </c:pt>
                <c:pt idx="1834">
                  <c:v>3.2948065099999986</c:v>
                </c:pt>
                <c:pt idx="1835">
                  <c:v>-2.6461934900000013</c:v>
                </c:pt>
                <c:pt idx="1836">
                  <c:v>-5.0471934900000015</c:v>
                </c:pt>
                <c:pt idx="1837">
                  <c:v>-0.22419349000000147</c:v>
                </c:pt>
                <c:pt idx="1838">
                  <c:v>-5.8021934900000014</c:v>
                </c:pt>
                <c:pt idx="1839">
                  <c:v>-3.8071934900000013</c:v>
                </c:pt>
                <c:pt idx="1840">
                  <c:v>-5.9931934900000012</c:v>
                </c:pt>
                <c:pt idx="1841">
                  <c:v>-9.0371934900000017</c:v>
                </c:pt>
                <c:pt idx="1842">
                  <c:v>2.2598065099999984</c:v>
                </c:pt>
                <c:pt idx="1843">
                  <c:v>-2.3921934900000013</c:v>
                </c:pt>
                <c:pt idx="1844">
                  <c:v>-6.2761934900000016</c:v>
                </c:pt>
                <c:pt idx="1845">
                  <c:v>-3.7051934900000014</c:v>
                </c:pt>
                <c:pt idx="1846">
                  <c:v>-3.3671934900000013</c:v>
                </c:pt>
                <c:pt idx="1847">
                  <c:v>2.5708065099999984</c:v>
                </c:pt>
                <c:pt idx="1848">
                  <c:v>8.2558065099999993</c:v>
                </c:pt>
                <c:pt idx="1849">
                  <c:v>2.1828065099999985</c:v>
                </c:pt>
                <c:pt idx="1850">
                  <c:v>-3.7001934900000015</c:v>
                </c:pt>
                <c:pt idx="1851">
                  <c:v>-8.1991934900000008</c:v>
                </c:pt>
                <c:pt idx="1852">
                  <c:v>2.3868065099999987</c:v>
                </c:pt>
                <c:pt idx="1853">
                  <c:v>-3.5671934900000015</c:v>
                </c:pt>
                <c:pt idx="1854">
                  <c:v>1.2658065099999984</c:v>
                </c:pt>
                <c:pt idx="1855">
                  <c:v>6.3806509999998526E-2</c:v>
                </c:pt>
                <c:pt idx="1856">
                  <c:v>-5.5001934900000018</c:v>
                </c:pt>
                <c:pt idx="1857">
                  <c:v>-2.6181934900000017</c:v>
                </c:pt>
                <c:pt idx="1858">
                  <c:v>9.3218065099999983</c:v>
                </c:pt>
                <c:pt idx="1859">
                  <c:v>3.5398065099999987</c:v>
                </c:pt>
                <c:pt idx="1860">
                  <c:v>-2.3991934900000014</c:v>
                </c:pt>
                <c:pt idx="1861">
                  <c:v>3.0608065099999986</c:v>
                </c:pt>
                <c:pt idx="1862">
                  <c:v>4.5578065099999989</c:v>
                </c:pt>
                <c:pt idx="1863">
                  <c:v>-1.1021934900000014</c:v>
                </c:pt>
                <c:pt idx="1864">
                  <c:v>8.2858065099999987</c:v>
                </c:pt>
                <c:pt idx="1865">
                  <c:v>2.1228065099999984</c:v>
                </c:pt>
                <c:pt idx="1866">
                  <c:v>2.7998065099999985</c:v>
                </c:pt>
                <c:pt idx="1867">
                  <c:v>-2.9521934900000013</c:v>
                </c:pt>
                <c:pt idx="1868">
                  <c:v>3.2168065099999987</c:v>
                </c:pt>
                <c:pt idx="1869">
                  <c:v>3.8288065099999984</c:v>
                </c:pt>
                <c:pt idx="1870">
                  <c:v>-2.1931934900000014</c:v>
                </c:pt>
                <c:pt idx="1871">
                  <c:v>7.3838065099999985</c:v>
                </c:pt>
                <c:pt idx="1872">
                  <c:v>1.3398065099999985</c:v>
                </c:pt>
                <c:pt idx="1873">
                  <c:v>7.8968065099999984</c:v>
                </c:pt>
                <c:pt idx="1874">
                  <c:v>2.0878065099999987</c:v>
                </c:pt>
                <c:pt idx="1875">
                  <c:v>-1.8191934900000015</c:v>
                </c:pt>
                <c:pt idx="1876">
                  <c:v>7.355806509999999</c:v>
                </c:pt>
                <c:pt idx="1877">
                  <c:v>4.4428065099999987</c:v>
                </c:pt>
                <c:pt idx="1878">
                  <c:v>4.1538065099999981</c:v>
                </c:pt>
                <c:pt idx="1879">
                  <c:v>0.41780650999999852</c:v>
                </c:pt>
                <c:pt idx="1880">
                  <c:v>-5.5461934900000012</c:v>
                </c:pt>
                <c:pt idx="1881">
                  <c:v>6.3468065099999986</c:v>
                </c:pt>
                <c:pt idx="1882">
                  <c:v>0.16480650999999852</c:v>
                </c:pt>
                <c:pt idx="1883">
                  <c:v>6.9278065099999981</c:v>
                </c:pt>
                <c:pt idx="1884">
                  <c:v>0.74480650999999853</c:v>
                </c:pt>
                <c:pt idx="1885">
                  <c:v>-5.0921934900000014</c:v>
                </c:pt>
                <c:pt idx="1886">
                  <c:v>7.1608065099999987</c:v>
                </c:pt>
                <c:pt idx="1887">
                  <c:v>4.0368065099999981</c:v>
                </c:pt>
                <c:pt idx="1888">
                  <c:v>-2.2411934900000015</c:v>
                </c:pt>
                <c:pt idx="1889">
                  <c:v>3.6088065099999986</c:v>
                </c:pt>
                <c:pt idx="1890">
                  <c:v>0.49780650999999854</c:v>
                </c:pt>
                <c:pt idx="1891">
                  <c:v>-5.6031934900000016</c:v>
                </c:pt>
                <c:pt idx="1892">
                  <c:v>-2.4301934900000015</c:v>
                </c:pt>
                <c:pt idx="1893">
                  <c:v>-8.2941934900000014</c:v>
                </c:pt>
                <c:pt idx="1894">
                  <c:v>2.8388065099999986</c:v>
                </c:pt>
                <c:pt idx="1895">
                  <c:v>3.2368065099999983</c:v>
                </c:pt>
                <c:pt idx="1896">
                  <c:v>9.2048065099999992</c:v>
                </c:pt>
                <c:pt idx="1897">
                  <c:v>3.0598065099999987</c:v>
                </c:pt>
                <c:pt idx="1898">
                  <c:v>-0.76219349000000147</c:v>
                </c:pt>
                <c:pt idx="1899">
                  <c:v>7.3948065099999987</c:v>
                </c:pt>
                <c:pt idx="1900">
                  <c:v>1.1698065099999986</c:v>
                </c:pt>
                <c:pt idx="1901">
                  <c:v>-5.2311934900000017</c:v>
                </c:pt>
                <c:pt idx="1902">
                  <c:v>3.0978065099999985</c:v>
                </c:pt>
                <c:pt idx="1903">
                  <c:v>7.3668065099999982</c:v>
                </c:pt>
                <c:pt idx="1904">
                  <c:v>6.5128065099999981</c:v>
                </c:pt>
                <c:pt idx="1905">
                  <c:v>0.40580650999999851</c:v>
                </c:pt>
                <c:pt idx="1906">
                  <c:v>2.3118065099999985</c:v>
                </c:pt>
                <c:pt idx="1907">
                  <c:v>-0.70819349000000142</c:v>
                </c:pt>
                <c:pt idx="1908">
                  <c:v>1.4008065099999985</c:v>
                </c:pt>
                <c:pt idx="1909">
                  <c:v>1.5328065099999986</c:v>
                </c:pt>
                <c:pt idx="1910">
                  <c:v>-4.1941934900000017</c:v>
                </c:pt>
                <c:pt idx="1911">
                  <c:v>3.8778065099999983</c:v>
                </c:pt>
                <c:pt idx="1912">
                  <c:v>-1.1881934900000015</c:v>
                </c:pt>
                <c:pt idx="1913">
                  <c:v>0.52580650999999856</c:v>
                </c:pt>
                <c:pt idx="1914">
                  <c:v>8.3598065099999985</c:v>
                </c:pt>
                <c:pt idx="1915">
                  <c:v>2.2048065099999987</c:v>
                </c:pt>
                <c:pt idx="1916">
                  <c:v>2.3468065099999986</c:v>
                </c:pt>
                <c:pt idx="1917">
                  <c:v>-1.2861934900000014</c:v>
                </c:pt>
                <c:pt idx="1918">
                  <c:v>-2.9741934900000015</c:v>
                </c:pt>
                <c:pt idx="1919">
                  <c:v>-2.9971934900000017</c:v>
                </c:pt>
                <c:pt idx="1920">
                  <c:v>-8.7341934900000009</c:v>
                </c:pt>
                <c:pt idx="1921">
                  <c:v>-6.2961934900000012</c:v>
                </c:pt>
                <c:pt idx="1922">
                  <c:v>-10.018193490000002</c:v>
                </c:pt>
                <c:pt idx="1923">
                  <c:v>5.4218065099999988</c:v>
                </c:pt>
                <c:pt idx="1924">
                  <c:v>-0.81119349000000152</c:v>
                </c:pt>
                <c:pt idx="1925">
                  <c:v>-3.7391934900000017</c:v>
                </c:pt>
                <c:pt idx="1926">
                  <c:v>0.78680650999999857</c:v>
                </c:pt>
                <c:pt idx="1927">
                  <c:v>8.1288065099999987</c:v>
                </c:pt>
                <c:pt idx="1928">
                  <c:v>1.6988065099999985</c:v>
                </c:pt>
                <c:pt idx="1929">
                  <c:v>-2.1641934900000015</c:v>
                </c:pt>
                <c:pt idx="1930">
                  <c:v>-7.8871934900000014</c:v>
                </c:pt>
                <c:pt idx="1931">
                  <c:v>6.4598065099999982</c:v>
                </c:pt>
                <c:pt idx="1932">
                  <c:v>0.32780650999999855</c:v>
                </c:pt>
                <c:pt idx="1933">
                  <c:v>0.62080650999999853</c:v>
                </c:pt>
                <c:pt idx="1934">
                  <c:v>3.0198065099999987</c:v>
                </c:pt>
                <c:pt idx="1935">
                  <c:v>-3.3151934900000013</c:v>
                </c:pt>
                <c:pt idx="1936">
                  <c:v>-2.7161934900000015</c:v>
                </c:pt>
                <c:pt idx="1937">
                  <c:v>-8.0151934900000015</c:v>
                </c:pt>
                <c:pt idx="1938">
                  <c:v>-8.8821934900000024</c:v>
                </c:pt>
                <c:pt idx="1939">
                  <c:v>-2.8461934900000014</c:v>
                </c:pt>
                <c:pt idx="1940">
                  <c:v>6.3858065099999983</c:v>
                </c:pt>
                <c:pt idx="1941">
                  <c:v>0.4598065099999985</c:v>
                </c:pt>
                <c:pt idx="1942">
                  <c:v>-5.8501934900000014</c:v>
                </c:pt>
                <c:pt idx="1943">
                  <c:v>-1.0201934900000014</c:v>
                </c:pt>
                <c:pt idx="1944">
                  <c:v>-7.2071934900000016</c:v>
                </c:pt>
                <c:pt idx="1945">
                  <c:v>-10.760193490000001</c:v>
                </c:pt>
                <c:pt idx="1946">
                  <c:v>6.2518065099999989</c:v>
                </c:pt>
                <c:pt idx="1947">
                  <c:v>5.5958065099999983</c:v>
                </c:pt>
                <c:pt idx="1948">
                  <c:v>-0.69919349000000153</c:v>
                </c:pt>
                <c:pt idx="1949">
                  <c:v>-2.4291934900000016</c:v>
                </c:pt>
                <c:pt idx="1950">
                  <c:v>4.7538065099999987</c:v>
                </c:pt>
                <c:pt idx="1951">
                  <c:v>8.3978065099999988</c:v>
                </c:pt>
                <c:pt idx="1952">
                  <c:v>2.1778065099999986</c:v>
                </c:pt>
                <c:pt idx="1953">
                  <c:v>-0.95519349000000142</c:v>
                </c:pt>
                <c:pt idx="1954">
                  <c:v>4.4068065099999982</c:v>
                </c:pt>
                <c:pt idx="1955">
                  <c:v>8.339806509999999</c:v>
                </c:pt>
                <c:pt idx="1956">
                  <c:v>2.3208065099999984</c:v>
                </c:pt>
                <c:pt idx="1957">
                  <c:v>5.5208065099999981</c:v>
                </c:pt>
                <c:pt idx="1958">
                  <c:v>-0.32119349000000147</c:v>
                </c:pt>
                <c:pt idx="1959">
                  <c:v>-5.8671934900000018</c:v>
                </c:pt>
                <c:pt idx="1960">
                  <c:v>7.5768065099999982</c:v>
                </c:pt>
                <c:pt idx="1961">
                  <c:v>1.0478065099999985</c:v>
                </c:pt>
                <c:pt idx="1962">
                  <c:v>-4.7351934900000012</c:v>
                </c:pt>
                <c:pt idx="1963">
                  <c:v>-0.65119349000000148</c:v>
                </c:pt>
                <c:pt idx="1964">
                  <c:v>-3.9531934900000016</c:v>
                </c:pt>
                <c:pt idx="1965">
                  <c:v>-7.5581934900000016</c:v>
                </c:pt>
                <c:pt idx="1966">
                  <c:v>-2.2291934900000014</c:v>
                </c:pt>
                <c:pt idx="1967">
                  <c:v>-0.85619349000000144</c:v>
                </c:pt>
                <c:pt idx="1968">
                  <c:v>-2.3951934900000014</c:v>
                </c:pt>
                <c:pt idx="1969">
                  <c:v>-7.4281934900000017</c:v>
                </c:pt>
                <c:pt idx="1970">
                  <c:v>-6.8431934900000018</c:v>
                </c:pt>
                <c:pt idx="1971">
                  <c:v>8.9748065099999987</c:v>
                </c:pt>
                <c:pt idx="1972">
                  <c:v>3.7048065099999987</c:v>
                </c:pt>
                <c:pt idx="1973">
                  <c:v>-2.4521934900000013</c:v>
                </c:pt>
                <c:pt idx="1974">
                  <c:v>-1.1701934900000015</c:v>
                </c:pt>
                <c:pt idx="1975">
                  <c:v>8.3238065099999989</c:v>
                </c:pt>
                <c:pt idx="1976">
                  <c:v>2.6878065099999984</c:v>
                </c:pt>
                <c:pt idx="1977">
                  <c:v>-3.7991934900000013</c:v>
                </c:pt>
                <c:pt idx="1978">
                  <c:v>1.1238065099999985</c:v>
                </c:pt>
                <c:pt idx="1979">
                  <c:v>-4.7371934900000019</c:v>
                </c:pt>
                <c:pt idx="1980">
                  <c:v>-0.18619349000000149</c:v>
                </c:pt>
                <c:pt idx="1981">
                  <c:v>-1.7771934900000015</c:v>
                </c:pt>
                <c:pt idx="1982">
                  <c:v>7.7028065099999985</c:v>
                </c:pt>
                <c:pt idx="1983">
                  <c:v>1.3428065099999986</c:v>
                </c:pt>
                <c:pt idx="1984">
                  <c:v>-0.88519349000000147</c:v>
                </c:pt>
                <c:pt idx="1985">
                  <c:v>1.3868065099999984</c:v>
                </c:pt>
                <c:pt idx="1986">
                  <c:v>-4.6531934900000014</c:v>
                </c:pt>
                <c:pt idx="1987">
                  <c:v>0.37380650999999854</c:v>
                </c:pt>
                <c:pt idx="1988">
                  <c:v>6.1948065099999985</c:v>
                </c:pt>
                <c:pt idx="1989">
                  <c:v>0.20380650999999853</c:v>
                </c:pt>
                <c:pt idx="1990">
                  <c:v>-5.8961934900000017</c:v>
                </c:pt>
                <c:pt idx="1991">
                  <c:v>8.9028065099999978</c:v>
                </c:pt>
                <c:pt idx="1992">
                  <c:v>3.0818065099999985</c:v>
                </c:pt>
                <c:pt idx="1993">
                  <c:v>-3.0651934900000013</c:v>
                </c:pt>
                <c:pt idx="1994">
                  <c:v>-3.4761934900000013</c:v>
                </c:pt>
                <c:pt idx="1995">
                  <c:v>4.6818065099999986</c:v>
                </c:pt>
                <c:pt idx="1996">
                  <c:v>-1.2801934900000014</c:v>
                </c:pt>
                <c:pt idx="1997">
                  <c:v>3.5028065099999983</c:v>
                </c:pt>
                <c:pt idx="1998">
                  <c:v>0.64780650999999856</c:v>
                </c:pt>
                <c:pt idx="1999">
                  <c:v>7.6938065099999982</c:v>
                </c:pt>
              </c:numCache>
            </c:numRef>
          </c:yVal>
          <c:smooth val="1"/>
          <c:extLst>
            <c:ext xmlns:c16="http://schemas.microsoft.com/office/drawing/2014/chart" uri="{C3380CC4-5D6E-409C-BE32-E72D297353CC}">
              <c16:uniqueId val="{00000000-C61E-4861-B941-F11B6D2A1C1C}"/>
            </c:ext>
          </c:extLst>
        </c:ser>
        <c:dLbls>
          <c:showLegendKey val="0"/>
          <c:showVal val="0"/>
          <c:showCatName val="0"/>
          <c:showSerName val="0"/>
          <c:showPercent val="0"/>
          <c:showBubbleSize val="0"/>
        </c:dLbls>
        <c:axId val="1073105087"/>
        <c:axId val="1"/>
      </c:scatterChart>
      <c:valAx>
        <c:axId val="1073105087"/>
        <c:scaling>
          <c:orientation val="minMax"/>
          <c:max val="30"/>
          <c:min val="1"/>
        </c:scaling>
        <c:delete val="0"/>
        <c:axPos val="b"/>
        <c:majorGridlines>
          <c:spPr>
            <a:ln w="9525" cap="flat" cmpd="sng" algn="ctr">
              <a:solidFill>
                <a:schemeClr val="tx1">
                  <a:lumMod val="15000"/>
                  <a:lumOff val="85000"/>
                </a:schemeClr>
              </a:solidFill>
              <a:prstDash val="solid"/>
              <a:round/>
            </a:ln>
            <a:effectLst/>
          </c:spPr>
        </c:majorGridlines>
        <c:title>
          <c:tx>
            <c:rich>
              <a:bodyPr/>
              <a:lstStyle/>
              <a:p>
                <a:pPr>
                  <a:defRPr sz="1000" b="0" i="0" u="none" strike="noStrike" baseline="0">
                    <a:solidFill>
                      <a:srgbClr val="000000"/>
                    </a:solidFill>
                    <a:latin typeface="Times New Roman"/>
                    <a:ea typeface="Times New Roman"/>
                    <a:cs typeface="Times New Roman"/>
                  </a:defRPr>
                </a:pPr>
                <a:r>
                  <a:rPr lang="en-US" altLang="zh-CN" sz="1000"/>
                  <a:t>Frame ID</a:t>
                </a:r>
              </a:p>
            </c:rich>
          </c:tx>
          <c:layout>
            <c:manualLayout>
              <c:xMode val="edge"/>
              <c:yMode val="edge"/>
              <c:x val="0.45309879730611269"/>
              <c:y val="0.88910133843212236"/>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vert="horz"/>
          <a:lstStyle/>
          <a:p>
            <a:pPr>
              <a:defRPr sz="1000" b="0" i="0" u="none" strike="noStrike" baseline="0">
                <a:solidFill>
                  <a:srgbClr val="000000"/>
                </a:solidFill>
                <a:latin typeface="Times New Roman" panose="02020603050405020304" pitchFamily="18" charset="0"/>
                <a:ea typeface="宋体"/>
                <a:cs typeface="Times New Roman" panose="02020603050405020304" pitchFamily="18" charset="0"/>
              </a:defRPr>
            </a:pPr>
            <a:endParaRPr lang="zh-CN"/>
          </a:p>
        </c:txPr>
        <c:crossAx val="1"/>
        <c:crossesAt val="-20"/>
        <c:crossBetween val="midCat"/>
        <c:majorUnit val="1"/>
      </c:valAx>
      <c:valAx>
        <c:axId val="1"/>
        <c:scaling>
          <c:orientation val="minMax"/>
          <c:max val="20"/>
          <c:min val="-20"/>
        </c:scaling>
        <c:delete val="0"/>
        <c:axPos val="l"/>
        <c:majorGridlines>
          <c:spPr>
            <a:ln w="9525" cap="flat" cmpd="sng" algn="ctr">
              <a:solidFill>
                <a:schemeClr val="tx1">
                  <a:lumMod val="15000"/>
                  <a:lumOff val="85000"/>
                </a:schemeClr>
              </a:solidFill>
              <a:prstDash val="solid"/>
              <a:round/>
            </a:ln>
            <a:effectLst/>
          </c:spPr>
        </c:majorGridlines>
        <c:title>
          <c:tx>
            <c:rich>
              <a:bodyPr/>
              <a:lstStyle/>
              <a:p>
                <a:pPr>
                  <a:defRPr sz="1000" b="1" i="0" u="none" strike="noStrike" baseline="0">
                    <a:solidFill>
                      <a:srgbClr val="000000"/>
                    </a:solidFill>
                    <a:latin typeface="Times New Roman"/>
                    <a:ea typeface="Times New Roman"/>
                    <a:cs typeface="Times New Roman"/>
                  </a:defRPr>
                </a:pPr>
                <a:r>
                  <a:rPr lang="en-US" altLang="zh-CN" sz="1000"/>
                  <a:t>Jitter (ms)</a:t>
                </a:r>
              </a:p>
            </c:rich>
          </c:tx>
          <c:layout>
            <c:manualLayout>
              <c:xMode val="edge"/>
              <c:yMode val="edge"/>
              <c:x val="1.8918283080468602E-2"/>
              <c:y val="0.33324637643818839"/>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vert="horz"/>
          <a:lstStyle/>
          <a:p>
            <a:pPr>
              <a:defRPr sz="1000" b="0" i="0" u="none" strike="noStrike" baseline="0">
                <a:solidFill>
                  <a:srgbClr val="000000"/>
                </a:solidFill>
                <a:latin typeface="Times New Roman"/>
                <a:ea typeface="Times New Roman"/>
                <a:cs typeface="Times New Roman"/>
              </a:defRPr>
            </a:pPr>
            <a:endParaRPr lang="zh-CN"/>
          </a:p>
        </c:txPr>
        <c:crossAx val="1073105087"/>
        <c:crossesAt val="-20"/>
        <c:crossBetween val="midCat"/>
      </c:valAx>
      <c:spPr>
        <a:noFill/>
        <a:ln>
          <a:noFill/>
        </a:ln>
        <a:effectLst/>
      </c:spPr>
    </c:plotArea>
    <c:legend>
      <c:legendPos val="r"/>
      <c:layout>
        <c:manualLayout>
          <c:xMode val="edge"/>
          <c:yMode val="edge"/>
          <c:x val="0.73122982381693302"/>
          <c:y val="0.17158992989055599"/>
          <c:w val="0.20806748707309794"/>
          <c:h val="0.15763782131109527"/>
        </c:manualLayout>
      </c:layout>
      <c:overlay val="1"/>
      <c:spPr>
        <a:noFill/>
        <a:ln w="25400">
          <a:noFill/>
        </a:ln>
      </c:spPr>
      <c:txPr>
        <a:bodyPr/>
        <a:lstStyle/>
        <a:p>
          <a:pPr>
            <a:defRPr sz="920" b="0" i="0" u="none" strike="noStrike" baseline="0">
              <a:solidFill>
                <a:srgbClr val="000000"/>
              </a:solidFill>
              <a:latin typeface="Times New Roman"/>
              <a:ea typeface="Times New Roman"/>
              <a:cs typeface="Times New Roman"/>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sz="1000" b="0" i="0" u="none" strike="noStrike" baseline="0">
          <a:solidFill>
            <a:srgbClr val="000000"/>
          </a:solidFill>
          <a:latin typeface="Calibri"/>
          <a:ea typeface="Calibri"/>
          <a:cs typeface="Calibri"/>
        </a:defRPr>
      </a:pPr>
      <a:endParaRPr lang="zh-CN"/>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3628020482211298"/>
          <c:y val="2.0795425006498572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54B3-4F3F-941E-FC38985D17BE}"/>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54B3-4F3F-941E-FC38985D17BE}"/>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54B3-4F3F-941E-FC38985D17BE}"/>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Sheet3!$A$3:$B$8</c:f>
              <c:multiLvlStrCache>
                <c:ptCount val="6"/>
                <c:lvl>
                  <c:pt idx="0">
                    <c:v>R17 PDCCH monitoring adaptation</c:v>
                  </c:pt>
                  <c:pt idx="1">
                    <c:v>LP-WUS 
scheme</c:v>
                  </c:pt>
                  <c:pt idx="2">
                    <c:v>R17 PDCCH monitoring adaptation</c:v>
                  </c:pt>
                  <c:pt idx="3">
                    <c:v>LP-WUS 
scheme</c:v>
                  </c:pt>
                  <c:pt idx="4">
                    <c:v>R17 PDCCH monitoring adaptation</c:v>
                  </c:pt>
                  <c:pt idx="5">
                    <c:v>LP-WUS 
scheme</c:v>
                  </c:pt>
                </c:lvl>
                <c:lvl>
                  <c:pt idx="0">
                    <c:v>Jitter range: ±4ms</c:v>
                  </c:pt>
                  <c:pt idx="2">
                    <c:v>Jitter range: ±6ms</c:v>
                  </c:pt>
                  <c:pt idx="4">
                    <c:v>Jitter range: ±8ms</c:v>
                  </c:pt>
                </c:lvl>
              </c:multiLvlStrCache>
            </c:multiLvlStrRef>
          </c:cat>
          <c:val>
            <c:numRef>
              <c:f>Sheet3!$C$3:$C$8</c:f>
              <c:numCache>
                <c:formatCode>0.00%</c:formatCode>
                <c:ptCount val="6"/>
                <c:pt idx="0">
                  <c:v>0.25819999999999999</c:v>
                </c:pt>
                <c:pt idx="1">
                  <c:v>0.31969999999999998</c:v>
                </c:pt>
                <c:pt idx="2">
                  <c:v>0.21460000000000001</c:v>
                </c:pt>
                <c:pt idx="3">
                  <c:v>0.30969999999999998</c:v>
                </c:pt>
                <c:pt idx="4">
                  <c:v>0.17460000000000001</c:v>
                </c:pt>
                <c:pt idx="5">
                  <c:v>0.32019999999999998</c:v>
                </c:pt>
              </c:numCache>
            </c:numRef>
          </c:val>
          <c:extLst>
            <c:ext xmlns:c16="http://schemas.microsoft.com/office/drawing/2014/chart" uri="{C3380CC4-5D6E-409C-BE32-E72D297353CC}">
              <c16:uniqueId val="{00000006-54B3-4F3F-941E-FC38985D17BE}"/>
            </c:ext>
          </c:extLst>
        </c:ser>
        <c:dLbls>
          <c:showLegendKey val="0"/>
          <c:showVal val="0"/>
          <c:showCatName val="0"/>
          <c:showSerName val="0"/>
          <c:showPercent val="0"/>
          <c:showBubbleSize val="0"/>
        </c:dLbls>
        <c:gapWidth val="100"/>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Percentage of statisfied UE with 10UEs/cell (high load)</a:t>
            </a:r>
          </a:p>
          <a:p>
            <a:pPr marL="0" marR="0" lvl="0" indent="0" algn="ctr" defTabSz="914400" rtl="0" eaLnBrk="1" fontAlgn="auto" latinLnBrk="0" hangingPunct="1">
              <a:lnSpc>
                <a:spcPct val="100000"/>
              </a:lnSpc>
              <a:spcBef>
                <a:spcPts val="0"/>
              </a:spcBef>
              <a:spcAft>
                <a:spcPts val="0"/>
              </a:spcAft>
              <a:buClrTx/>
              <a:buSzTx/>
              <a:buFontTx/>
              <a:buNone/>
              <a:tabLst/>
              <a:defRPr sz="1000">
                <a:solidFill>
                  <a:sysClr val="windowText" lastClr="000000"/>
                </a:solidFill>
                <a:latin typeface="Times New Roman" panose="02020603050405020304" pitchFamily="18" charset="0"/>
                <a:cs typeface="Times New Roman" panose="02020603050405020304" pitchFamily="18" charset="0"/>
              </a:defRPr>
            </a:pP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2272494018700308"/>
          <c:w val="0.91027942212834612"/>
          <c:h val="0.63261491093028377"/>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638E-484F-8663-6CE1F42B7AFC}"/>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9-638E-484F-8663-6CE1F42B7AFC}"/>
              </c:ext>
            </c:extLst>
          </c:dPt>
          <c:dPt>
            <c:idx val="2"/>
            <c:invertIfNegative val="0"/>
            <c:bubble3D val="0"/>
            <c:spPr>
              <a:solidFill>
                <a:srgbClr val="5B9BD5"/>
              </a:solidFill>
              <a:ln>
                <a:noFill/>
              </a:ln>
              <a:effectLst/>
            </c:spPr>
            <c:extLst>
              <c:ext xmlns:c16="http://schemas.microsoft.com/office/drawing/2014/chart" uri="{C3380CC4-5D6E-409C-BE32-E72D297353CC}">
                <c16:uniqueId val="{00000003-638E-484F-8663-6CE1F42B7AFC}"/>
              </c:ext>
            </c:extLst>
          </c:dPt>
          <c:dPt>
            <c:idx val="3"/>
            <c:invertIfNegative val="0"/>
            <c:bubble3D val="0"/>
            <c:spPr>
              <a:solidFill>
                <a:srgbClr val="ED7D31"/>
              </a:solidFill>
              <a:ln>
                <a:noFill/>
              </a:ln>
              <a:effectLst/>
            </c:spPr>
            <c:extLst>
              <c:ext xmlns:c16="http://schemas.microsoft.com/office/drawing/2014/chart" uri="{C3380CC4-5D6E-409C-BE32-E72D297353CC}">
                <c16:uniqueId val="{0000000A-638E-484F-8663-6CE1F42B7AFC}"/>
              </c:ext>
            </c:extLst>
          </c:dPt>
          <c:dPt>
            <c:idx val="4"/>
            <c:invertIfNegative val="0"/>
            <c:bubble3D val="0"/>
            <c:spPr>
              <a:solidFill>
                <a:srgbClr val="5B9BD5"/>
              </a:solidFill>
              <a:ln>
                <a:noFill/>
              </a:ln>
              <a:effectLst/>
            </c:spPr>
            <c:extLst>
              <c:ext xmlns:c16="http://schemas.microsoft.com/office/drawing/2014/chart" uri="{C3380CC4-5D6E-409C-BE32-E72D297353CC}">
                <c16:uniqueId val="{00000005-638E-484F-8663-6CE1F42B7AFC}"/>
              </c:ext>
            </c:extLst>
          </c:dPt>
          <c:dPt>
            <c:idx val="5"/>
            <c:invertIfNegative val="0"/>
            <c:bubble3D val="0"/>
            <c:spPr>
              <a:solidFill>
                <a:srgbClr val="ED7D31"/>
              </a:solidFill>
              <a:ln>
                <a:noFill/>
              </a:ln>
              <a:effectLst/>
            </c:spPr>
            <c:extLst>
              <c:ext xmlns:c16="http://schemas.microsoft.com/office/drawing/2014/chart" uri="{C3380CC4-5D6E-409C-BE32-E72D297353CC}">
                <c16:uniqueId val="{0000000B-638E-484F-8663-6CE1F42B7AFC}"/>
              </c:ext>
            </c:extLst>
          </c:dPt>
          <c:dPt>
            <c:idx val="6"/>
            <c:invertIfNegative val="0"/>
            <c:bubble3D val="0"/>
            <c:spPr>
              <a:solidFill>
                <a:srgbClr val="5B9BD5"/>
              </a:solidFill>
              <a:ln>
                <a:noFill/>
              </a:ln>
              <a:effectLst/>
            </c:spPr>
            <c:extLst>
              <c:ext xmlns:c16="http://schemas.microsoft.com/office/drawing/2014/chart" uri="{C3380CC4-5D6E-409C-BE32-E72D297353CC}">
                <c16:uniqueId val="{00000007-638E-484F-8663-6CE1F42B7AFC}"/>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Sheet3!$B$34:$C$42</c:f>
              <c:multiLvlStrCache>
                <c:ptCount val="7"/>
                <c:lvl>
                  <c:pt idx="0">
                    <c:v>always-On</c:v>
                  </c:pt>
                  <c:pt idx="1">
                    <c:v>R17 PDCCH monitoring adaptation</c:v>
                  </c:pt>
                  <c:pt idx="2">
                    <c:v>LP-WUS
scheme</c:v>
                  </c:pt>
                  <c:pt idx="3">
                    <c:v>R17 PDCCH monitoring adaptation</c:v>
                  </c:pt>
                  <c:pt idx="4">
                    <c:v>LP-WUS
scheme</c:v>
                  </c:pt>
                  <c:pt idx="5">
                    <c:v>R17 PDCCH monitoring adaptation</c:v>
                  </c:pt>
                  <c:pt idx="6">
                    <c:v>LP-WUS
scheme</c:v>
                  </c:pt>
                </c:lvl>
                <c:lvl>
                  <c:pt idx="0">
                    <c:v>Jitter range: ±4ms</c:v>
                  </c:pt>
                  <c:pt idx="3">
                    <c:v>Jitter range: ±6ms</c:v>
                  </c:pt>
                  <c:pt idx="5">
                    <c:v>Jitter range: ±8ms</c:v>
                  </c:pt>
                </c:lvl>
              </c:multiLvlStrCache>
            </c:multiLvlStrRef>
          </c:cat>
          <c:val>
            <c:numRef>
              <c:f>Sheet3!$D$34:$D$40</c:f>
              <c:numCache>
                <c:formatCode>0.00%</c:formatCode>
                <c:ptCount val="7"/>
                <c:pt idx="0">
                  <c:v>0.92500000000000004</c:v>
                </c:pt>
                <c:pt idx="1">
                  <c:v>0.92220000000000002</c:v>
                </c:pt>
                <c:pt idx="2">
                  <c:v>0.92220000000000002</c:v>
                </c:pt>
                <c:pt idx="3">
                  <c:v>0.92159999999999997</c:v>
                </c:pt>
                <c:pt idx="4">
                  <c:v>0.92200000000000004</c:v>
                </c:pt>
                <c:pt idx="5">
                  <c:v>0.92200000000000004</c:v>
                </c:pt>
                <c:pt idx="6">
                  <c:v>0.92100000000000004</c:v>
                </c:pt>
              </c:numCache>
            </c:numRef>
          </c:val>
          <c:extLst>
            <c:ext xmlns:c16="http://schemas.microsoft.com/office/drawing/2014/chart" uri="{C3380CC4-5D6E-409C-BE32-E72D297353CC}">
              <c16:uniqueId val="{00000008-638E-484F-8663-6CE1F42B7AFC}"/>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ax val="0.95000000000000007"/>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5.000000000000001E-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2.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4370AD95-5D91-46E1-99CD-620C49A33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5789</Words>
  <Characters>33000</Characters>
  <Application>Microsoft Office Word</Application>
  <DocSecurity>0</DocSecurity>
  <Lines>275</Lines>
  <Paragraphs>77</Paragraphs>
  <ScaleCrop>false</ScaleCrop>
  <Company>Vivo</Company>
  <LinksUpToDate>false</LinksUpToDate>
  <CharactersWithSpaces>38712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vivo-Dongru Li</cp:lastModifiedBy>
  <cp:revision>4</cp:revision>
  <cp:lastPrinted>2011-08-03T09:36:00Z</cp:lastPrinted>
  <dcterms:created xsi:type="dcterms:W3CDTF">2022-08-12T09:21:00Z</dcterms:created>
  <dcterms:modified xsi:type="dcterms:W3CDTF">2022-08-12T11:10:00Z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